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3F5" w:rsidRDefault="006F63F5" w:rsidP="007F4037">
      <w:pPr>
        <w:keepNext/>
        <w:spacing w:before="240" w:after="60" w:line="360" w:lineRule="auto"/>
        <w:jc w:val="center"/>
        <w:outlineLvl w:val="0"/>
        <w:rPr>
          <w:rFonts w:ascii="Book Antiqua" w:hAnsi="Book Antiqua" w:cs="Arial"/>
          <w:b/>
          <w:bCs/>
          <w:kern w:val="32"/>
          <w:sz w:val="24"/>
          <w:szCs w:val="24"/>
        </w:rPr>
      </w:pPr>
      <w:r>
        <w:rPr>
          <w:rFonts w:ascii="Book Antiqua" w:hAnsi="Book Antiqua" w:cs="Arial"/>
          <w:b/>
          <w:bCs/>
          <w:kern w:val="32"/>
          <w:sz w:val="24"/>
          <w:szCs w:val="24"/>
        </w:rPr>
        <w:t>«Μεταρρύθμιση του θεσμικού πλαισίου της Τοπικής Αυτοδιοίκησης – Εμβάθυνση της Δημοκρατίας – Ενίσχυση της Συμμετοχής –</w:t>
      </w:r>
    </w:p>
    <w:p w:rsidR="006F63F5" w:rsidRDefault="006F63F5" w:rsidP="007F4037">
      <w:pPr>
        <w:keepNext/>
        <w:spacing w:before="240" w:after="60" w:line="360" w:lineRule="auto"/>
        <w:jc w:val="center"/>
        <w:outlineLvl w:val="0"/>
        <w:rPr>
          <w:rFonts w:ascii="Book Antiqua" w:hAnsi="Book Antiqua" w:cs="Arial"/>
          <w:b/>
          <w:bCs/>
          <w:kern w:val="32"/>
          <w:sz w:val="24"/>
          <w:szCs w:val="24"/>
        </w:rPr>
      </w:pPr>
      <w:r>
        <w:rPr>
          <w:rFonts w:ascii="Book Antiqua" w:hAnsi="Book Antiqua" w:cs="Arial"/>
          <w:b/>
          <w:bCs/>
          <w:kern w:val="32"/>
          <w:sz w:val="24"/>
          <w:szCs w:val="24"/>
        </w:rPr>
        <w:t>Βελτίωση της οικονομικής και αναπτυξιακής λειτουργίας των ΟΤΑ</w:t>
      </w:r>
    </w:p>
    <w:p w:rsidR="006F63F5" w:rsidRDefault="006F63F5" w:rsidP="007F4037">
      <w:pPr>
        <w:keepNext/>
        <w:spacing w:before="240" w:after="60" w:line="360" w:lineRule="auto"/>
        <w:jc w:val="center"/>
        <w:outlineLvl w:val="0"/>
        <w:rPr>
          <w:rFonts w:ascii="Book Antiqua" w:hAnsi="Book Antiqua" w:cs="Arial"/>
          <w:b/>
          <w:bCs/>
          <w:kern w:val="32"/>
          <w:sz w:val="24"/>
          <w:szCs w:val="24"/>
        </w:rPr>
      </w:pPr>
      <w:r>
        <w:rPr>
          <w:rFonts w:ascii="Book Antiqua" w:hAnsi="Book Antiqua" w:cs="Arial"/>
          <w:b/>
          <w:bCs/>
          <w:kern w:val="32"/>
          <w:sz w:val="24"/>
          <w:szCs w:val="24"/>
        </w:rPr>
        <w:t>[Πρόγραμμα «ΚΛΕΙΣΘΕΝΗΣ Ι»]</w:t>
      </w:r>
    </w:p>
    <w:p w:rsidR="006F63F5" w:rsidRDefault="006F63F5" w:rsidP="007F4037">
      <w:pPr>
        <w:pStyle w:val="1"/>
        <w:keepNext/>
        <w:numPr>
          <w:ilvl w:val="0"/>
          <w:numId w:val="1"/>
        </w:numPr>
        <w:spacing w:before="240" w:after="60" w:line="360" w:lineRule="auto"/>
        <w:jc w:val="center"/>
        <w:outlineLvl w:val="0"/>
        <w:rPr>
          <w:rFonts w:ascii="Book Antiqua" w:hAnsi="Book Antiqua" w:cs="Arial"/>
          <w:b/>
          <w:bCs/>
          <w:kern w:val="32"/>
          <w:sz w:val="24"/>
          <w:szCs w:val="24"/>
        </w:rPr>
      </w:pPr>
      <w:r>
        <w:rPr>
          <w:rFonts w:ascii="Book Antiqua" w:hAnsi="Book Antiqua" w:cs="Arial"/>
          <w:b/>
          <w:bCs/>
          <w:kern w:val="32"/>
          <w:sz w:val="24"/>
          <w:szCs w:val="24"/>
        </w:rPr>
        <w:t>Ρυθμίσεις για τον εκσυγχρονισμό του πλαισίου οργάνωσης και λειτουργίας των ΦΟ.ΔΣ.Α»  - Ρυθμίσεις για την αποτελεσματικότερη, ταχύτερη και ενιαία άσκηση των αρμοδιοτήτων σχετικά με την απονομή ιθαγένειας και την πολιτογράφηση – Λοιπές διατάξεις αρμοδιότητας ΥΠΕΣ</w:t>
      </w:r>
    </w:p>
    <w:p w:rsidR="006F63F5" w:rsidRDefault="006F63F5" w:rsidP="007F4037">
      <w:pPr>
        <w:spacing w:line="360" w:lineRule="auto"/>
      </w:pPr>
    </w:p>
    <w:p w:rsidR="006F63F5" w:rsidRDefault="006F63F5" w:rsidP="007F4037">
      <w:pPr>
        <w:spacing w:line="360" w:lineRule="auto"/>
      </w:pPr>
    </w:p>
    <w:p w:rsidR="006F63F5" w:rsidRPr="00E349B5" w:rsidRDefault="006F63F5" w:rsidP="007F4037">
      <w:pPr>
        <w:spacing w:line="360" w:lineRule="auto"/>
        <w:jc w:val="center"/>
        <w:rPr>
          <w:rFonts w:ascii="Book Antiqua" w:hAnsi="Book Antiqua"/>
          <w:b/>
          <w:sz w:val="28"/>
          <w:szCs w:val="28"/>
        </w:rPr>
      </w:pPr>
      <w:r w:rsidRPr="00E349B5">
        <w:rPr>
          <w:rFonts w:ascii="Book Antiqua" w:hAnsi="Book Antiqua"/>
          <w:b/>
          <w:sz w:val="28"/>
          <w:szCs w:val="28"/>
        </w:rPr>
        <w:t>ΑΙΤΙΟΛΟΓΙΚΗ ΕΚΘΕΣΗ</w:t>
      </w:r>
    </w:p>
    <w:p w:rsidR="006F63F5" w:rsidRDefault="006F63F5" w:rsidP="007F4037">
      <w:pPr>
        <w:spacing w:line="360" w:lineRule="auto"/>
        <w:jc w:val="center"/>
        <w:rPr>
          <w:rFonts w:ascii="Book Antiqua" w:hAnsi="Book Antiqua"/>
          <w:b/>
          <w:sz w:val="26"/>
          <w:szCs w:val="26"/>
        </w:rPr>
      </w:pPr>
    </w:p>
    <w:p w:rsidR="006F63F5" w:rsidRPr="00E349B5" w:rsidRDefault="006F63F5" w:rsidP="007F4037">
      <w:pPr>
        <w:spacing w:line="360" w:lineRule="auto"/>
        <w:jc w:val="center"/>
        <w:rPr>
          <w:rFonts w:ascii="Book Antiqua" w:hAnsi="Book Antiqua"/>
          <w:b/>
          <w:sz w:val="26"/>
          <w:szCs w:val="26"/>
          <w:u w:val="single"/>
        </w:rPr>
      </w:pPr>
      <w:r w:rsidRPr="00E349B5">
        <w:rPr>
          <w:rFonts w:ascii="Book Antiqua" w:hAnsi="Book Antiqua"/>
          <w:b/>
          <w:sz w:val="26"/>
          <w:szCs w:val="26"/>
          <w:u w:val="single"/>
        </w:rPr>
        <w:t>Γενικό Μέρος – Επί της αρχής</w:t>
      </w:r>
    </w:p>
    <w:p w:rsidR="006F63F5" w:rsidRPr="001E3010" w:rsidRDefault="006F63F5" w:rsidP="007F4037">
      <w:pPr>
        <w:spacing w:line="360" w:lineRule="auto"/>
        <w:jc w:val="both"/>
        <w:rPr>
          <w:rFonts w:ascii="Book Antiqua" w:hAnsi="Book Antiqua"/>
          <w:sz w:val="24"/>
          <w:szCs w:val="24"/>
        </w:rPr>
      </w:pPr>
      <w:r>
        <w:rPr>
          <w:rFonts w:ascii="Book Antiqua" w:hAnsi="Book Antiqua"/>
          <w:sz w:val="24"/>
          <w:szCs w:val="24"/>
        </w:rPr>
        <w:t xml:space="preserve">Με το άρθρο 5 του ν. 4368/2016 (Α’ 21) προβλέφθηκε η σύσταση, στο Υπουργείο Εσωτερικών, Επιτροπής για την αναθεώρηση του θεσμικού πλαισίου της Τοπικής Αυτοδιοίκησης. Έργο της Επιτροπής ήταν ιδίως </w:t>
      </w:r>
      <w:r w:rsidRPr="001E3010">
        <w:rPr>
          <w:rFonts w:ascii="Book Antiqua" w:hAnsi="Book Antiqua"/>
          <w:i/>
          <w:sz w:val="24"/>
          <w:szCs w:val="24"/>
        </w:rPr>
        <w:t>«η καταγραφή και αξιολόγηση του υφιστάμενου νομοθετικού πλαισίου που διέπει την οργάνωση και θεσμική και οικονομική λειτουργία της Τοπικής Αυτοδιοίκησης συνολικά και τις σχέσεις της με την Κεντρική και την Αποκεντρωμένη Δημόσια Διοίκηση, καθώς και η επεξεργασία και εισήγηση προς τον αρμόδιο Υπουργό πρότασης για την αναμόρφωσή του»</w:t>
      </w:r>
      <w:r>
        <w:rPr>
          <w:rFonts w:ascii="Book Antiqua" w:hAnsi="Book Antiqua"/>
          <w:i/>
          <w:sz w:val="24"/>
          <w:szCs w:val="24"/>
        </w:rPr>
        <w:t xml:space="preserve">. </w:t>
      </w:r>
      <w:r>
        <w:rPr>
          <w:rFonts w:ascii="Book Antiqua" w:hAnsi="Book Antiqua"/>
          <w:sz w:val="24"/>
          <w:szCs w:val="24"/>
        </w:rPr>
        <w:t xml:space="preserve">Σύμφωνα με τη συστατική της διάταξη, η Επιτροπή συγκροτήθηκε </w:t>
      </w:r>
      <w:r w:rsidRPr="001E3010">
        <w:rPr>
          <w:rFonts w:ascii="Book Antiqua" w:hAnsi="Book Antiqua"/>
          <w:sz w:val="24"/>
          <w:szCs w:val="24"/>
        </w:rPr>
        <w:t xml:space="preserve"> </w:t>
      </w:r>
      <w:r>
        <w:rPr>
          <w:rFonts w:ascii="Book Antiqua" w:hAnsi="Book Antiqua"/>
          <w:sz w:val="24"/>
          <w:szCs w:val="24"/>
        </w:rPr>
        <w:t xml:space="preserve">με την </w:t>
      </w:r>
      <w:r w:rsidRPr="001E3010">
        <w:rPr>
          <w:rFonts w:ascii="Book Antiqua" w:hAnsi="Book Antiqua"/>
          <w:sz w:val="24"/>
          <w:szCs w:val="24"/>
        </w:rPr>
        <w:t xml:space="preserve">υπ’ αριθ. πρωτ. 19976/9.6.2016 (ΥΟΔΔ 318/17.6.2016) </w:t>
      </w:r>
      <w:r>
        <w:rPr>
          <w:rFonts w:ascii="Book Antiqua" w:hAnsi="Book Antiqua"/>
          <w:sz w:val="24"/>
          <w:szCs w:val="24"/>
        </w:rPr>
        <w:t>Α</w:t>
      </w:r>
      <w:r w:rsidRPr="001E3010">
        <w:rPr>
          <w:rFonts w:ascii="Book Antiqua" w:hAnsi="Book Antiqua"/>
          <w:sz w:val="24"/>
          <w:szCs w:val="24"/>
        </w:rPr>
        <w:t xml:space="preserve">πόφαση του </w:t>
      </w:r>
      <w:r>
        <w:rPr>
          <w:rFonts w:ascii="Book Antiqua" w:hAnsi="Book Antiqua"/>
          <w:sz w:val="24"/>
          <w:szCs w:val="24"/>
        </w:rPr>
        <w:t xml:space="preserve">τότε </w:t>
      </w:r>
      <w:r w:rsidRPr="001E3010">
        <w:rPr>
          <w:rFonts w:ascii="Book Antiqua" w:hAnsi="Book Antiqua"/>
          <w:sz w:val="24"/>
          <w:szCs w:val="24"/>
        </w:rPr>
        <w:t>Υπουργού Εσωτερικών &amp; Διοικητικής Ανασυγκρότησης</w:t>
      </w:r>
      <w:r>
        <w:rPr>
          <w:rFonts w:ascii="Book Antiqua" w:hAnsi="Book Antiqua"/>
          <w:sz w:val="24"/>
          <w:szCs w:val="24"/>
        </w:rPr>
        <w:t xml:space="preserve"> και στελεχώθηκε από εγνωσμένους κύρους επιστήμονες και εμπειρογνώμονες σε θέματα συναφή με το αντικείμενο και το έργο της, εκπροσώπους της πολιτικής ηγεσίας και στελέχη όλων των οργανικών μονάδων του Υπουργείου </w:t>
      </w:r>
      <w:r>
        <w:rPr>
          <w:rFonts w:ascii="Book Antiqua" w:hAnsi="Book Antiqua"/>
          <w:sz w:val="24"/>
          <w:szCs w:val="24"/>
        </w:rPr>
        <w:lastRenderedPageBreak/>
        <w:t xml:space="preserve">Εσωτερικών που είναι αρμόδιες επί θεμάτων οργάνωσης, λειτουργίας, προσωπικού, οικονομικών και αναπτυξιακών λειτουργιών της Τοπικής Αυτοδιοίκησης, από εκπροσώπους της Κεντρικής Ένωσης Δήμων Ελλάδας (ΚΕΔΕ), της Ένωσης Περιφερειών Ελλάδας (ΕΝΠΕ), καθώς και από εκπροσώπους των αντιπροσωπευτικότερων φορέων συνδικαλιστικής εκπροσώπησης των εργαζομένων και στους δύο βαθμούς Τοπικής Αυτοδιοίκησης.  </w:t>
      </w: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 xml:space="preserve">Η Επιτροπή [ύστερα από επιμέρους τροποποιήσεις στη σύνθεσή της, σύμφωνα με τις </w:t>
      </w:r>
      <w:r w:rsidRPr="00F7173E">
        <w:rPr>
          <w:rFonts w:ascii="Book Antiqua" w:hAnsi="Book Antiqua"/>
          <w:sz w:val="24"/>
          <w:szCs w:val="24"/>
        </w:rPr>
        <w:t>υπ’ αριθ</w:t>
      </w:r>
      <w:r>
        <w:rPr>
          <w:rFonts w:ascii="Book Antiqua" w:hAnsi="Book Antiqua"/>
          <w:sz w:val="24"/>
          <w:szCs w:val="24"/>
        </w:rPr>
        <w:t xml:space="preserve">. </w:t>
      </w:r>
      <w:r w:rsidRPr="00F7173E">
        <w:rPr>
          <w:rFonts w:ascii="Book Antiqua" w:hAnsi="Book Antiqua"/>
          <w:sz w:val="24"/>
          <w:szCs w:val="24"/>
        </w:rPr>
        <w:t>πρωτ. 24218/25.7.2016 (ΥΟΔΔ 422/2.8.2016), 27720/8.9.2016 (ΥΟΔΔ 496/20.9.2016</w:t>
      </w:r>
      <w:r>
        <w:rPr>
          <w:rFonts w:ascii="Book Antiqua" w:hAnsi="Book Antiqua"/>
          <w:sz w:val="24"/>
          <w:szCs w:val="24"/>
        </w:rPr>
        <w:t>) και</w:t>
      </w:r>
      <w:r w:rsidRPr="00F7173E">
        <w:rPr>
          <w:rFonts w:ascii="Book Antiqua" w:hAnsi="Book Antiqua"/>
          <w:sz w:val="24"/>
          <w:szCs w:val="24"/>
        </w:rPr>
        <w:t xml:space="preserve"> 41032/20.12.2016 (ΥΟΔΔ 712/23.12.2016</w:t>
      </w:r>
      <w:r>
        <w:rPr>
          <w:rFonts w:ascii="Book Antiqua" w:hAnsi="Book Antiqua"/>
          <w:sz w:val="24"/>
          <w:szCs w:val="24"/>
        </w:rPr>
        <w:t>) Αποφάσεις] παρέδωσε στον Υπουργό Εσωτερικών, το Φεβρουάριο του 2017, την υπ’ αριθ. πρωτ. 5/28-02-2017 «Πρόταση Αναθεώρησης του Θεσμικού Πλαισίου της Τοπικής Αυτοδιοίκησης». Το κείμενο της πρότασης της Επιτροπής, δομημένο σε 3 βασικά μέρη (Αρμοδιότητες και Διαφορετικά «μοντέλα» ΟΤΑ / Θεσμική Συγκρότηση και Λειτουργία της Τοπικής Αυτοδιοίκησης / Οικονομικά και Αναπτυξιακή Προοπτική της Τοπικής Αυτοδιοίκησης) και σε επί μέρους γενικές και ειδικές θεματικές ενότητες, αποτύπωσε μία ενδελεχή και εμπεριστατωμένη ανάλυση του υφιστάμενου θεσμικού πλαισίου της Τοπικής Αυτοδιοίκησης, κατέγραψε προβλήματα, δυσλειτουργίες και εγγενείς οργανωτικές και λειτουργικές αδυναμίες και προχώρησε στην επεξεργασία και τη διατύπωση σειράς προτάσεων για την αναμόρφωσή του. Χωρίς να παραγνωρίζει την παρούσα συνταγματική, οικονομική, πολιτική, διοικητική και κοινωνική συνθήκη και με συνείδηση των ορίων που αυτή συνεπάγεται, έναντι κάθε μεταρρυθμιστικού εγχειρήματος που θα μπορούσε σήμερα να αναληφθεί με αξιώσεις ριζικής αναμόρφωσης των θεσμών και των υποκειμένων που συγκροτούν το «αυτοδιοικητικό κεκτημένο», η πρόταση της Επιτροπής αποτέλεσε τη βάση και την αφετηρία για μία εκτεταμένη και πολυεπίπεδη διαβούλευση, αναφορικά με την παρούσα κατάσταση και τις δυνατότητες υπέρβασής της.</w:t>
      </w: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lastRenderedPageBreak/>
        <w:t>Η διάρκεια και το εύρος της διαβούλευσης που ακολούθησε και κυρίως η ισότιμη και ανοιχτή συμμετοχή σε αυτήν θεσμών και φορέων της αυτοδιοίκησης, τόσο σε κεντρικό όσο και -ιδίως- σε περιφερειακό επίπεδο, δύσκολα μπορεί να απαντηθεί στην προεργασία οποιουδήποτε μεταρρυθμιστικού εγχειρήματος μέχρι σήμερα. Η πρόταση που επεξεργάστηκε η Επιτροπή, δεν προβλήθηκε με αξιώσεις ενός δεδομένου και προσχεδιασμένου μεταρρυθμιστικού προγράμματος ούτε καν ως ενσωμάτωση βασικών επιλογών, που προτείνονται με στόχο τη διατύπωση επ’ αυτών επιμέρους βελτιωτικών ή διορθωτικών μόνο προτάσεων. Αντίθετα, με αφορμή την εμπεριστατωμένη καταγραφή προβλημάτων και αδυναμιών του υφιστάμενου θεσμικού πλαισίου και την εισφορά γόνιμων και επεξεργασμένων προτάσεων, αποτέλεσε πεδίο αναστοχασμού και αφορμή για τη διατύπωση θέσεων και προβληματισμών που εκκινούν από διακριτές αφετηρίες και διαπιστώσεις ή και προτάσεων που κατατείνουν σε διαφορετικές προγραμματικές στοχεύσεις, εκ μέρους όσων από τους φορείς και τους αιρετούς εκπροσώπους της αυτοδιοίκησης εκδήλωσαν τη διάθεση και τη βούληση ενεργούς συμμετοχής σε ένα νέο μεταρρυθμιστικό εγχείρημα και ταυτόχρονα τη γνώση και τη συνείδηση της παρούσας συγκυρίας, των δυνατοτήτων, των ευκαιριών, αλλά και των ορίων που αυτή συνεπάγεται.</w:t>
      </w:r>
    </w:p>
    <w:p w:rsidR="006F63F5" w:rsidRDefault="006F63F5" w:rsidP="007F4037">
      <w:pPr>
        <w:spacing w:before="240" w:line="360" w:lineRule="auto"/>
        <w:jc w:val="both"/>
        <w:rPr>
          <w:rFonts w:ascii="Book Antiqua" w:hAnsi="Book Antiqua"/>
          <w:sz w:val="24"/>
          <w:szCs w:val="24"/>
        </w:rPr>
      </w:pP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Τόσο η πρόταση της Επιτροπής όσο και οι σκέψεις, οι προτάσεις και οι προβληματισμοί που αναπτύχθηκαν κατά τη διαβούλευση, δεν διατυπώθηκαν, όπως είναι ευνόητο, σε συνθήκες θεσμικού κενού, ούτε χωρίς τη γνώση και τη συνείδηση ότι κάθε μεταρρυθμιστική προσπάθεια αναπτύσσεται στο έδαφος της δεδομένης θεσμικής πραγματικότητας, η υπέρβαση της οποίας προϋποθέτει θεσμική μνήμη, αξιολόγηση του βαθμού ωρίμασης και των αδυναμιών προηγούμενων μεταρρυθμίσεων, γνώση των διαθέσιμων μέσων, πόρων, συνταγματικών προδιαγραφών και διοικητικών εργαλείων, μέριμνα για τη διασφάλιση της θεσμικής συνέχειας και συνείδηση της παρούσας οικονομικής, πολιτικής και κοινωνικής συγκυρίας. Στο πλαίσιο αυτό, ο ν. 3852/2010 «Νέα Αρχιτεκτονική της Αυτοδιοίκησης και της Αποκεντρωμένης Διοίκησης – Πρόγραμμα Καλλικράτης» ήταν, εκ των πραγμάτων, το κατ’ εξοχήν αντικείμενο μεταρρυθμιστικής παρέμβασης. Οι παραδοχές επί των οποίων στηρίχθηκε η νέα αυτή «αρχιτεκτονική», οι στοχεύσεις που προδιέγραψε και ο βαθμός εκπλήρωσής τους, η αξιολόγηση των νέων θεσμών που διαμόρφωσε υπό το φως των αντικειμενικών συνθηκών υπό τις οποίες αυτοί δοκιμάστηκαν, αποτελούν παράγοντες που λήφθηκαν υπ’ όψη, για το σχεδιασμό και την προώθηση αναγκαίων και ώριμων μεταρρυθμιστικών παρεμβάσεων, όχι ως βημάτων θεσμικής και λειτουργικής ολοκλήρωσης του «Καλλικράτη» ούτε όμως και ως μέτρων αποδόμησής του, αλλά με την προγραμματική δέσμευση να αποτελέσουν οι παρεμβάσεις αυτές την αφετηρία μιας διαρκούς μεταρρυθμιστικής προσπάθειας, με στόχο την αναμόρφωση των αυτοδιοικητικών θεσμών και την επιδίωξη του αποκεντρωτικού προτάγματος -όχι ως αυτοσκοπού, αλλά- ως μέσου εμβάθυνσης της δημοκρατίας και διεύρυνσης της συμμετοχής των πολιτών.</w:t>
      </w:r>
    </w:p>
    <w:p w:rsidR="006F63F5" w:rsidRDefault="006F63F5" w:rsidP="007F4037">
      <w:pPr>
        <w:spacing w:before="240" w:line="360" w:lineRule="auto"/>
        <w:jc w:val="both"/>
        <w:rPr>
          <w:rFonts w:ascii="Book Antiqua" w:hAnsi="Book Antiqua"/>
          <w:i/>
          <w:sz w:val="24"/>
          <w:szCs w:val="24"/>
        </w:rPr>
      </w:pPr>
    </w:p>
    <w:p w:rsidR="006F63F5" w:rsidRDefault="006F63F5" w:rsidP="007F4037">
      <w:pPr>
        <w:spacing w:before="240" w:line="360" w:lineRule="auto"/>
        <w:jc w:val="both"/>
        <w:rPr>
          <w:rFonts w:ascii="Book Antiqua" w:hAnsi="Book Antiqua"/>
          <w:i/>
          <w:sz w:val="24"/>
          <w:szCs w:val="24"/>
        </w:rPr>
      </w:pPr>
      <w:r>
        <w:rPr>
          <w:rFonts w:ascii="Book Antiqua" w:hAnsi="Book Antiqua"/>
          <w:i/>
          <w:sz w:val="24"/>
          <w:szCs w:val="24"/>
        </w:rPr>
        <w:t>Η νέα αρχιτεκτονική του «Καλλικράτη». Αποφασιστικά βήματα διοικητικής ανασυγκρότησης – δυσανάλογη συμμετοχή και αντιπροσώπευση. Επανεξέταση παραδοχών, επανεκτίμηση μέσων και θεσμικών εργαλείων, επανασχεδιασμός στόχων και προοπτικών.</w:t>
      </w: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Κεντρική προγραμματική στόχευση του ν. 3852/2010 (του προγράμματος «Καλλικράτης»), που διατρέχει οριζόντια τις βασικές δικαιοπολιτικές του επιλογές και νοηματοδοτεί τις περισσότερες από τις διοικητικές και οργανωτικές του τομές, ήταν αναμφίβολα η δημιουργία νέων, λιγότερων σε αριθμό και μεγαλύτερων σε μέγεθος Οργανισμών Τοπικής Αυτοδιοίκησης, με στόχο τη συγκρότηση ισχυρότερων τοπικών διοικητικών, επιχειρησιακών και διαχειριστικών μονάδων, ικανών να αναλάβουν την τοπική διεκπεραίωση αρμοδιοτήτων που συνιστούν αποστολή του κράτους. Όπως αναλυτικά περιγράφεται ήδη από τις πρώτες σελίδες της αιτιολογικής έκθεσης του ν. 3852/2010, η μεταρρύθμιση του προγράμματος «Καλλικράτης» εκτυλίχθηκε -τουλάχιστον ως προς τον α’ βαθμό Τοπικής Αυτοδιοίκησης- με άξονα την παραδοχή ότι το μέγεθος και η επιχειρησιακή ικανότητα των νέων ΟΤΑ, που θα προέκυπταν από τη δραστική μείωση του αριθμού των δήμων σε όλη τη χώρα και τη συγκρότησή τους σε πληθυσμιακά και χωρικά μεγαλύτερες γεωγραφικές μονάδες, ικανές να διευκολύνουν την ανάπτυξη ενός ισχυρότερου διοικητικού συστήματος, θα ήταν και οι παράγοντες που θα προσέδιδαν, αφ’ εαυτών, «ουσιαστικό περιεχόμενο στην πολιτική εντολή και την εκλογική νομιμοποίηση της τοπικής πολιτικής ηγεσίας».</w:t>
      </w:r>
    </w:p>
    <w:p w:rsidR="006F63F5" w:rsidRDefault="006F63F5" w:rsidP="007F4037">
      <w:pPr>
        <w:spacing w:before="240" w:line="360" w:lineRule="auto"/>
        <w:jc w:val="both"/>
        <w:rPr>
          <w:rFonts w:ascii="Book Antiqua" w:hAnsi="Book Antiqua"/>
          <w:sz w:val="24"/>
          <w:szCs w:val="24"/>
        </w:rPr>
      </w:pP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Πρέπει να αναγνωριστεί ότι το πρόγραμμα «Καλλικράτης» έθεσε, σε μεγάλο βαθμό, τις βάσεις και διαμόρφωσε εν μέρει τις διοικητικές και οργανωτικές προϋποθέσεις, προκειμένου να καταστεί, όντως, δυνατή η συγκρότηση ισχυρότερων τοπικών και περιφερειακών επιχειρησιακών μονάδων και, όπως ο ίδιος ο νομοθέτης του ν. 3852/2010 προδιαγράφει, να προετοιμαστούν οι «θεσμικές υποδοχές» ενός  τοπικού και περιφερειακού διοικητικού μοντέλου, που θα μπορεί να αποτελέσει αντίβαρο ή αντιπαράδειγμα απέναντι σε ένα συγκεντρωτικό κεντρικό κράτος. Παρ’ όλα αυτά και χωρίς να μπορεί να παραγνωριστεί ή να υποτιμηθεί το γεγονός ότι το πρόγραμμα «Καλλικράτης» επρόκειτο να δοκιμαστεί υπό συνθήκες πρωτοφανούς, για τα δεδομένα της μεταπολίτευσης, οικονομικής κρίσης, που προκάλεσε -και συνάμα ανατροφοδοτήθηκε από- μια άνευ προηγουμένου δημοσιονομική προσαρμογή (άλλωστε και η ορθή εκτίμηση του χρονισμού και της θεσμικής επικαιρότητας κάθε νομοθετικής πρωτοβουλίας προδιαγράφει, εν μέρει, και το βαθμό επιτυχίας της), ήδη προεισαγωγικά θα πρέπει να τονιστεί μία σοβαρή μεθοδολογική αστοχία, που πολιτικά δεν υπήρξε ουδέτερη:</w:t>
      </w: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Η εύλογη, κατά βάση, παραδοχή ότι προϋπόθεση μιας υγιούς και βιώσιμης τοπικής και περιφερειακής ανάπτυξης είναι η συγκρότηση ισχυρών, αντίστοιχα, τοπικών και περιφερειακών αυτοδιοικητικών οργανισμών, δεν μπορεί να οδηγεί άνευ ετέρου στο συμπέρασμα ότι η επιχειρησιακή ισχύς και ο λειτουργικός εκσυγχρονισμός προσδίδουν αφ’ εαυτών και ουσιαστικό περιεχόμενο στην πολιτική εντολή και εκλογική νομιμοποίηση των τοπικών και περιφερειακών αρχών. Αντίθετα, η οργάνωση ενός νέου διοικητικού μοντέλου στη βάση λιγότερων σε αριθμό και μεγαλύτερων σε πληθυσμό και σε έκταση οργανισμών τοπικής αυτοδιοίκησης, οφείλει να περιέχει και τα αντίστοιχα θεσμικά αντίβαρα ενίσχυσης της αντιπροσωπευτικότητας στην έκφραση τόσο του εκλογικού σώματος, των ίδιων των πολιτών, όσο και των τοπικών κοινωνιών, των οικισμών, των κοινοτήτων και των δήμων, που, συνενούμενοι, θα συγκροτούσαν τους νέους, μεγαλύτερους και ισχυρότερους ΟΤΑ. Εάν, δηλαδή, οι διοικητικές συνενώσεις και το εγχείρημα διαμόρφωσης ισχυρότερων επιχειρησιακών μονάδων αυτοδιοίκησης δεν συνοδεύονται από θεσμούς πύκνωσης της αντιπροσωπευτικότητας και της δημοκρατικής έκφρασης και συμμετοχής των πολιτών, εάν δεν διασφαλίζουν ικανά εχέγγυα ταυτόχρονης ενδοδημοτικής αποκέντρωσης και ισότιμης συμμετοχής στο τοπικό και περιφερειακό αναπτυξιακό εγχείρημα όλων των «κυττάρων» που συγκροτούν τις νέες αυτοδιοικητικές μονάδες, τότε η προσπάθεια υπέρβασης του συγκεντρωτισμού της κεντρικής διοίκησης είτε καθίσταται εγγενώς αλυσιτελής (ιδίως σε συνθήκες ύφεσης και περιοριστικών δημοσιονομικών πολιτικών), αποστερημένη από ουσιαστική πολιτική νομιμοποίηση και αδύναμη έτσι να κινητοποιήσει τις τοπικές κοινωνίες και τις παραγωγικές τους δυνάμεις, είτε (σε συνθήκες ανάπτυξης και αύξησης της οικονομίας) κινδυνεύει να εκφυλιστεί σε υποκατάσταση, απλώς, του συγκεντρωτισμού του κράτους από πολλούς παράλληλους τοπικούς και περιφερειακούς συγκεντρωτισμούς, δηλαδή σε αποτυχία συγκρότησης ενός ολιστικού, πολύπλευρου αλλά συνεκτικού, αποκεντρωτικού αναπτυξιακού προτύπου.</w:t>
      </w: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Στο πλαίσιο αυτό, το πρόγραμμα «Καλλικράτης», ενώ προχώρησε σε μια θαρραλέα (αν και με επιμέρους αστοχίες) προσπάθεια αναδιάταξης του «χάρτη» της τοπικής αυτοδιοίκησης και ακολούθησε με συνέπεια την κεντρική του επιλογή για συγκρότηση μεγαλύτερων και ισχυρότερων αυτοδιοικητικών μονάδων, διατήρησε εντούτοις ένα εκλογικό σύστημα που, στο όνομα της αποτελεσματικότητας και της επιχειρησιακής αυτοδυναμίας, υποβαθμίζει μέχρι λειτουργικού εκμηδενισμού, σχεδόν, κάθε έννοια αντιπροσωπευτικότητας στην έκφραση του εκλογικού σώματος και απονέμει στον επιτυχόντα συνδυασμό τον απόλυτο έλεγχο του αυτοδιοικητικού οργανισμού, με αξιώσεις πλήρους εφαρμογής του πολιτικού του «προγράμματος», ανεξάρτητα μάλιστα από το βαθμό υπερψήφισής του από το εκλογικό σώμα, χωρίς καμία θεσμική πρόνοια και καμία ουσιαστική προοπτική για προγραμματικές συνθέσεις ή για έκφραση των υπόλοιπων αυτοδιοικητικών δυνάμεων, ακόμα και όπου αυτές συγκροτούν αθροιζόμενες – όπως στην πλειονότητα των περιπτώσεων – την πλειοψηφία του εκλογικού σώματος. Η οργάνωση, εξ άλλου, ενός συστήματος διακυβέρνησης δομημένου στη βάση του μονοπαραταξιακού πλήρους ελέγχου, όχι μόνο των οργάνων διοίκησης του δήμου ή της περιφέρειας (με συνήθη συνέπεια την υποβάθμιση, κατ’ αποτέλεσμα, του δημοτικού και του περιφερειακού συμβουλίου, αλλά και των επιτροπών, σε επικυρωτικά όργανα της πολιτικής βούλησης του δημάρχου ή του περιφερειάρχη), αλλά και των όποιων θεσμών ενδοδημοτικής ή ενδοπεριφερειακής αποκέντρωσης, αποθάρρυνε τη συμμετοχή στο αυτοδιοικητικό – αποκεντρωτικό εγχείρημα ζωντανών τοπικών κοινωνικών και παραγωγικών δυνάμενων και επέτεινε τη δυσπιστία και την απομόνωση οικισμών, κοινοτήτων ή και πρώην δήμων ή νομών, που αποκλήθηκαν «κύτταρα» των νέων ισχυρών αυτοδιοικητικών οργανισμών, σε τοπικό και περιφερειακό επίπεδο.</w:t>
      </w:r>
    </w:p>
    <w:p w:rsidR="006F63F5" w:rsidRDefault="006F63F5" w:rsidP="007F4037">
      <w:pPr>
        <w:spacing w:before="240" w:line="360" w:lineRule="auto"/>
        <w:jc w:val="both"/>
        <w:rPr>
          <w:rFonts w:ascii="Book Antiqua" w:hAnsi="Book Antiqua"/>
          <w:sz w:val="24"/>
          <w:szCs w:val="24"/>
        </w:rPr>
      </w:pP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 xml:space="preserve">Παράλληλα, η ορθή, ως προγραμματική στόχευση εφαρμοστική ρητών συνταγματικών επιταγών, αλλά και ως οργανωτική και διοικητική συνθήκη, αποκέντρωση λειτουργιών και αρμοδιοτήτων, με κατεύθυνση από το κεντρικό κράτος προς τους φορείς τοπικής αυτοδιοίκησης α’ και β’ βαθμού, υπονομεύθηκε από μεθοδολογικές αστοχίες και εγγενείς οργανωτικές αδυναμίες, χωρίς και πάλι να παραγνωρίζει ή να υποτιμά κανείς τους σοβαρούς δημοσιονομικούς περιορισμούς, που -και ως προς το ζήτημα αυτό- έθεσαν και εξακολουθούν να θέτουν σοβαρούς και δυσυπέρβλητους φραγμούς. Το εγχείρημα της αποκέντρωσης αρμοδιοτήτων, παρά τις περί του αντιθέτου εξαγγελίες της αιτιολογικής έκθεσης του ν. 3852/2010, οργανώθηκε με βάση τις υφιστάμενες ήδη, κατά το χρόνο ψήφισης του νόμου αυτού, σχετικές νομοθετικές ρυθμίσεις, περιοριζόμενο έτσι σε μία εν πολλοίς ανεπεξέργαστη αλληλομετάθεση ψηφίδων μόνο δημόσιων πολιτικών, διαδικασία που απείχε από το να συγκροτεί την ανάθεση συνεκτικών και ολοκληρωμένων πεδίων ευθύνης, από το κεντρικό κράτος προς την αυτοδιοίκηση. </w:t>
      </w: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 xml:space="preserve">Η ορθή εξ άλλου και επιβεβλημένη θεσμική αναγνώριση, για πρώτη φορά, των αδήριτων ιδιαιτεροτήτων των νησιωτικών και ορεινών δήμων, από το πρόγραμμα «Καλλικράτης», υπηρετήθηκε με την απονομή μεγαλύτερης ευθύνης στους δήμους αυτούς, χωρίς εντούτοις την ταυτόχρονη παραχώρηση των μέσων για τη λυσιτελή ανταπόκρισή τους στην ευθύνη αυτή. Η αντικειμενική γεωγραφική και συγκοινωνιακή απομόνωση των δήμων αυτών, θεωρήθηκε ως λόγος εναπόθεσης στους τοπικούς αυτοδιοικητικούς θεσμούς λειτουργιών και αρμοδιοτήτων της κεντρικής διοίκησης που το κράτος αδυνατούσε να παρέχει με επάρκεια στις τοπικές αυτές κοινωνίες, χωρίς ωστόσο να ληφθεί υπόψη η ένδεια οικονομικών και ανθρώπινων πόρων των δήμων αυτών και η πραγματική αδυναμία τους να ανταποκριθούν ακόμα και σε βασικές λειτουργίες που ανήκαν ήδη στην ευθύνη της αυτοδιοίκησης. Σε κάθε περίπτωση και παρά την αναντίρρητη σημασία έστω και της αναγνώρισης καθ’ εαυτήν της ιδιαιτερότητας των νησιωτικών και ορεινών δήμων, το πρόγραμμα «Καλλικράτης» δεν προχώρησε σε μια γενικευμένη παραδοχή και θεσμική αναγνώριση διακριτών επιμέρους κατηγοριών ή «μοντέλων» δήμων, υπολαμβάνοντας αβάσιμα ότι κάθε πρωτοβάθμιος οργανισμός τοπικής αυτοδιοίκησης καλείται εν πολλοίς να ανταποκριθεί στις ίδιες τοπικές ανάγκες έχοντας στη διάθεσή του τα ίδια περίπου μέσα.  </w:t>
      </w:r>
    </w:p>
    <w:p w:rsidR="006F63F5" w:rsidRDefault="006F63F5" w:rsidP="007F4037">
      <w:pPr>
        <w:spacing w:before="240" w:line="360" w:lineRule="auto"/>
        <w:jc w:val="both"/>
        <w:rPr>
          <w:rFonts w:ascii="Book Antiqua" w:hAnsi="Book Antiqua"/>
          <w:sz w:val="24"/>
          <w:szCs w:val="24"/>
        </w:rPr>
      </w:pP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Η συγκρότηση των αιρετών περιφερειών από το πρόγραμμα «Καλλικράτης» και η ανάθεση σε αυτές (με τις όποιες μεθοδολογικές επιφυλάξεις αναπτύχθηκαν ήδη) ενός σοβαρού μεριδίου θεσμικής ευθύνης από το κράτος (και ιδίως από τα αποκεντρωτικά, περιφερειακά όργανα αυτού) υπήρξε, χωρίς αμφιβολία, ένα σημαντικότατο βήμα προς την κατεύθυνση της αποκέντρωσης, αλλά και της εναρμόνισης με το αντίστοιχο ευρωπαϊκό αποκεντρωτικό κεκτημένο και της προσαρμογής στις ανάγκες ανταπόκρισης στην αξιοποίηση διαρθρωτικών αναπτυξιακών εργαλείων, τόσο εθνικών όσο και -ιδίως- ευρωπαϊκών. Η θεσμική αναγνώριση της περιφερειακότητας και η προσπάθεια αντιστοίχισης του αναπτυξιακού – παραγωγικού υποδείγματος με τις περιφερειακές ιδιαιτερότητες και τα συγκριτικά πλεονεκτήματα που αυτές συνεπάγονται, έχουν ήδη καταγράψει (παρά τα ανυπέρβλητα προσκόμματα που επέβαλλε η δυσμενής οικονομική συνθήκη) το θετικό τους αποτύπωμα και συγκροτούν αναμφίβολα έναν από τους βασικούς θεσμικούς -διοικητικούς και κυρίως αναπτυξιακούς- πυλώνες της χώρας. Πέρα, όμως, από το έλλειμμα αντιπροσώπευσης και δημοκρατίας που καταγράφηκε ήδη, ως απότοκο ενός δυσανάλογου εκλογικού συστήματο</w:t>
      </w:r>
      <w:r w:rsidR="00D435D4">
        <w:rPr>
          <w:rFonts w:ascii="Book Antiqua" w:hAnsi="Book Antiqua"/>
          <w:sz w:val="24"/>
          <w:szCs w:val="24"/>
        </w:rPr>
        <w:t xml:space="preserve">ς και συστήματος διακυβέρνησης και πέρα από το γεγονός ότι, παρά τη θεσμοθέτηση των αιρετών περιφερειακών αρχών ως β’ βαθμού τοπικής αυτοδιοίκησης, η εφαρμογή του Ευρωπαϊκού Χάρτη Τοπικής Αυτονομίας εξακολούθησε να περιορίζεται στον α’ μόνο βαθμό Τοπικής Αυτοδιοίκησης, </w:t>
      </w:r>
      <w:r>
        <w:rPr>
          <w:rFonts w:ascii="Book Antiqua" w:hAnsi="Book Antiqua"/>
          <w:sz w:val="24"/>
          <w:szCs w:val="24"/>
        </w:rPr>
        <w:t>η παράλληλη μετάβαση από τις κρατικές περιφέρειες στο μοντέλο των Αποκεντρωμένων Διοικήσεων και μάλιστα με την επιλογή του μετακλητού Γενικού Γραμματέα, διαμόρφωσε ένα, σε πολλές περιπτώσεις, ανταγωνιστικό (ενίοτε ακόμα και πολιτικά) προς τις αιρετές περιφέρειες επίπεδο διοίκησης, που συχνά λειτούργησε ως τροχοπέδη στη θεσμική τους ολοκλήρωση και στην άσκηση του αναπτυξιακού τους ρόλου. Και, όσο και αν οφείλει να αναγνωρίσει κανείς την ύπαρξη σαφών -και ισχυρών σήμερα- συνταγματικών περιορισμών ως προς τη μετάθεση συγκεκριμένων πεδίων δημόσιας πολιτικής από το κράτος προς τις αιρετές περιφέρειες, για λόγους διαφύλαξης της ενότητας και της ομοιογένειας στις πολιτικές υπεράσπισης και προαγωγής σημαντικών πεδίων του δημοσίου συμφέροντος, όσο και αν διακρίνει κανείς, στις Αποκεντρωμένες Διοικήσεις, σοβαρά βήματα εκσυγχρονισμού του αναχρονιστικού μοντέλου των κρατικών περιφερειών, η άκριτη εναπόθεση σε αυτές σημαντικών τομέων ευθύνης του κράτους (όπως κατ’ εξοχήν είναι η εποπτεία, ο έλεγχος νομιμότητας των πράξεων των ΟΤΑ) και η αδυναμία συγκρότησης και ενεργοποίησης αυτοτελών θεσμών αποτελεσματικής, λυσιτελούς και ομοιογενούς άσκησής τους (παρά την πρόβλεψη, από το πρόγραμμα Καλλικράτης της συγκρότησης της Αυτοτελούς Υπηρεσίας Εποπτείας ΟΤΑ και του Ελεγκτή Νομιμότητας), αποτέλεσε χωρίς αμφιβολία ένα ακόμη σοβαρό πρόσκομμα στην αποκέντρωση και στην αυτοτέλεια των θεσμών που την ενσαρκώνουν.</w:t>
      </w:r>
    </w:p>
    <w:p w:rsidR="006F63F5" w:rsidRDefault="006F63F5" w:rsidP="007F4037">
      <w:pPr>
        <w:spacing w:before="240" w:line="360" w:lineRule="auto"/>
        <w:jc w:val="both"/>
        <w:rPr>
          <w:rFonts w:ascii="Book Antiqua" w:hAnsi="Book Antiqua"/>
          <w:sz w:val="24"/>
          <w:szCs w:val="24"/>
        </w:rPr>
      </w:pP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Εξ άλλου, η σοβαρή, μεθοδική και συνεκτική προσπάθεια αναδιοργάνωσης του θεσμικού πλαισίου οργάνωσης και λειτουργίας των νομικών προσώπων και επιχειρήσεων των ΟΤΑ, με τον εξορθολογισμό των όρων ίδρυσης και λειτουργίας τους και με την πρόβλεψη θεσμικών εγγυήσεων για τη χρηστή και διαφανή λειτουργία τους, που πράγματι σχεδιάστηκε και υλοποιήθηκε σε σημαντικό βαθμό με το πρόγραμμα «Καλλικράτης», συνεπέφερε (χωρίς κάτι τέτοιο να αποτελεί αναγκαία συνθήκη του εγχειρήματος εξορθολογισμού) τον λειτουργικό αποκλεισμό, σε πολλές περιπτώσεις, της αυτοδιοίκησης από πεδία δραστηριότητας στα οποία θα μπορούσαν -ή θα έπρεπε να μπορούν- να δραστηριοποιηθούν οι αυτοδιοικητικοί φορείς, προς όφελος του δημοσίου συμφέροντος και της προστασίας και της ανάπτυξης τοπικών δημόσιων αγαθών. Στην πραγματικότητα, ωστόσο, η πρόβλεψη της θεσμικής δυνατότητας και η παροχή των απαραίτητων εργαλείων στην αυτοδιοίκηση να δραστηριοποιηθεί στα πεδία αυτά, όχι ως επιχειρηματίας ούτε -πολύ λιγότερο- ως συμπράττων με την επιχειρηματικότητα παράγοντας, αλλά ως δημοκρατικά νομιμοποιημένος φορέας και ως πόλος τοπικής ανάπτυξης σε όφελος της κοινωνίας, θα μπορούσε, υπό προϋποθέσεις, να αποτελέσει παράγοντα προστασίας δημόσιων αγαθών και ανάσχεσης της προϊούσας συρρίκνωσης του δημόσιου χώρου έναντι μιας απορρυθμισμένης και μη ωφέλιμης κοινωνικά επιχειρηματικότητας.</w:t>
      </w:r>
    </w:p>
    <w:p w:rsidR="006F63F5" w:rsidRDefault="006F63F5" w:rsidP="007F4037">
      <w:pPr>
        <w:spacing w:before="240" w:line="360" w:lineRule="auto"/>
        <w:jc w:val="both"/>
        <w:rPr>
          <w:rFonts w:ascii="Book Antiqua" w:hAnsi="Book Antiqua"/>
          <w:sz w:val="24"/>
          <w:szCs w:val="24"/>
        </w:rPr>
      </w:pP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 xml:space="preserve">  </w:t>
      </w:r>
    </w:p>
    <w:p w:rsidR="006F63F5" w:rsidRPr="00DA5458" w:rsidRDefault="006F63F5" w:rsidP="007F4037">
      <w:pPr>
        <w:spacing w:before="240" w:line="360" w:lineRule="auto"/>
        <w:jc w:val="both"/>
        <w:rPr>
          <w:rFonts w:ascii="Book Antiqua" w:hAnsi="Book Antiqua"/>
          <w:sz w:val="24"/>
          <w:szCs w:val="24"/>
        </w:rPr>
      </w:pPr>
      <w:r>
        <w:rPr>
          <w:rFonts w:ascii="Book Antiqua" w:hAnsi="Book Antiqua"/>
          <w:sz w:val="24"/>
          <w:szCs w:val="24"/>
        </w:rPr>
        <w:t xml:space="preserve">   </w:t>
      </w:r>
      <w:r>
        <w:rPr>
          <w:rFonts w:ascii="Book Antiqua" w:hAnsi="Book Antiqua"/>
          <w:i/>
          <w:sz w:val="24"/>
          <w:szCs w:val="24"/>
        </w:rPr>
        <w:t>Από τον «Καλλικράτη» στον «Κλεισθένη Ι». Από την οργανωτική ανασυγκρότηση</w:t>
      </w:r>
      <w:r w:rsidRPr="008C0D7C">
        <w:rPr>
          <w:rFonts w:ascii="Book Antiqua" w:hAnsi="Book Antiqua"/>
          <w:i/>
          <w:sz w:val="24"/>
          <w:szCs w:val="24"/>
        </w:rPr>
        <w:t>,</w:t>
      </w:r>
      <w:r>
        <w:rPr>
          <w:rFonts w:ascii="Book Antiqua" w:hAnsi="Book Antiqua"/>
          <w:i/>
          <w:sz w:val="24"/>
          <w:szCs w:val="24"/>
        </w:rPr>
        <w:t xml:space="preserve"> στην εμβάθυνση της δημοκρατίας, την ενίσχυση της αντιπροσωπευτικότητας και τη διεύρυνση της συμμετοχής.</w:t>
      </w: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Αξιοποιώντας την εμπειρία μίας δεκαετούς σχεδόν εφαρμογής του ν. 3852/2010 και προϊόν της μακράς και εκτεταμένης διαβούλευσης που περιγράφηκε ήδη, το παρόν σχέδιο νόμου επαναξιολογεί βασικές παραδοχές του προγράμματος «Καλλικράτης» και, χωρίς να αποδομεί σημαντικές και ώριμες πλέον, μεταρρυθμιστικές παρεμβάσεις του (χωρίς, με άλλες λέξεις, να αναιρεί τη «νέα αρχιτεκτονική» της αυτοδιοίκησης), επιχειρεί να καλύψει ένα σοβαρό έλλειμμα που χαρακτήρισε την εκτεταμένη διοικητική και οργανωτική ανασυγκρότηση της προηγούμενης μεταρρύθμισης, διαμορφώνοντας όρους δημοκρατικότερης συγκρότησης και λειτουργίας των αυτοδιοικητικών θεσμών, αναλογικότερης εκπροσώπησης, τόσο του εκλογικού σώματος και των αυτοδιοικητικών δυνάμεων όσο και των τοπικών κοινωνιών που συνθέτουν τους οργανισμούς και των δύο βαθμών αυτοδιοίκησης, αλλά και διευρύνοντας τη συμμετοχή και τον κοινωνικό έλεγχο σε όλα τα επίπεδα της οργάνωσης και της λειτουργίας τους. Παράλληλα, το προτεινόμενο νομοσχέδιο επιχειρεί συγκεκριμένες τομές σε καίρια πεδία εντοπισμού παραγόντων περιοριστικών ή ανασταλτικών της διοικητικής, οικονομικής και λειτουργικής αυτοτέλειας των ΟΤΑ, αναμετράται με καταγεγραμμένες και υπαρκτές λειτουργικές αδυναμίες των αυτοδιοικητικών οργανισμών, που σχετίζονται είτε με την αντικειμενική υστέρηση αυτών σε οικονομικούς και ανθρώπινους πόρους (ιδίως σε ό,τι αφορά μικρούς δήμους της περιφέρειας) είτε με διαπιστωμένες πια αστοχίες του υφιστάμενου θεσμικού πλαισίου και ανοίγει το δρόμο για την αυτοδιοίκηση σε νέα πεδία αναπτυξιακής δράσης, όχι με όρους ενός παράλληλου και ανταγωνιστικού προς τον ιδιωτικό τομέα πεδίου «επιχειρείν», αλλά με στόχο την προστασία δημόσιων αγαθών και την αξιοποίηση τοπικών πόρων</w:t>
      </w:r>
      <w:r w:rsidRPr="00DD739E">
        <w:rPr>
          <w:rFonts w:ascii="Book Antiqua" w:hAnsi="Book Antiqua"/>
          <w:sz w:val="24"/>
          <w:szCs w:val="24"/>
        </w:rPr>
        <w:t>,</w:t>
      </w:r>
      <w:r>
        <w:rPr>
          <w:rFonts w:ascii="Book Antiqua" w:hAnsi="Book Antiqua"/>
          <w:sz w:val="24"/>
          <w:szCs w:val="24"/>
        </w:rPr>
        <w:t xml:space="preserve"> σε όφελος και για λογαριασμό των ίδιων των τοπικών κοινωνιών.</w:t>
      </w: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Η συνείδηση των δεδομένων και αντικειμενικών ορίων που τίθενται από συγκεκριμένους συνταγματικούς περιορισμούς (ιδίως σε ό,τι αφορά τις αρμοδιότητες και το βαθμό διοικητικής και οικονομικής αυτοτέλειας της Τοπικής Αυτοδιοίκησης σε σχέση τον συνταγματικά προδιαγεγραμμένο ρόλο του κράτους, σε κεντρικό και περιφερειακό επίπεδο), από την υφιστάμενη δημοσιονομική συνθήκη και από παρόντες, ακόμη, θεσμικούς και δημοσιονομικούς περιορισμούς της δυνατότητας των ΟΤΑ να προχωρήσουν σε επαρκή στελέχωση νευραλγικών υπηρεσιών και τομέων δραστηριότητάς τους, εύλογα θέτουν υπό διερώτηση ακόμα και τον ίδιο τον ορολογικό προσδιορισμό ως «μεταρρύθμισης», κάθε νομοθετικής προσπάθειας αναμέτρησης με τα σοβαρά προβλήματα και τις δυσχέρειες που αντιμετωπίζουν σήμερα οι αυτοδιοικητικοί θεσμοί στην εκπλήρωση του ρόλου τους. Στο βαθμό, ωστόσο, που ο όρος «μεταρρύθμιση» δεν προσδιορίζεται μόνο από κριτήρια ποσοτικά ή εκτατικά, ως προς το μέγεθος ή το εύρος επιχειρούμενων θεσμικών τομών, αλλά μπορεί να αποτυπώσει και σοβαρές ποιοτικές μεταβολές στη φιλοσοφία ή στη φυσιογνωμία θεσμικών συστημάτων, η αντιμετώπιση σοβαρών ελλειμμάτων αντιπροσώπευσης, η εμβάθυνση της δημοκρατίας και της συμμετοχής στους αυτοδιοικητικούς θεσμούς και η πρόβλεψη νέων δυνατοτήτων -ή ακόμα και νέων προσανατολισμών- στην αναπτυξιακή τους δράση, μπορούν να συνιστούν μεταρρύθμιση.</w:t>
      </w: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 xml:space="preserve">Αντίστοιχες ποιοτικές μεταβολές στην ίδια τη φυσιογνωμία του θεσμικού πλαισίου οργάνωσης και λειτουργίας της τοπικής αυτοδιοίκησης, επιχειρεί το προτεινόμενο σχέδιο νόμου, προς την κατεύθυνση, αφενός της διαμόρφωσης θεσμικών προδιαγραφών ανάδειξης και σύνθεσης των δημοτικών και περιφερειακών αρχών, που θα αποτυπώνουν με ακρίβεια, αντιπροσωπευτικότητα και χωρίς εξωγενείς παραμορφώσεις τη βούληση, τις επιλογές και την εντολή του εκλογικού σώματος και αφετέρου της διευκόλυνσης και της απελευθέρωσης λειτουργιών των ΟΤΑ αναγκαίων για τη λυσιτελή εκπλήρωση του θεσμικού τους ρόλου. Έτσι, ενώ η ριζική οργανωτική αναδιάταξη των φορέων και των λειτουργιών που συγκροτούν το αυτοδιοικητικό οικοδόμημα αποκλήθηκε συμβολικά, στο ν. </w:t>
      </w:r>
      <w:r w:rsidRPr="007E3A86">
        <w:rPr>
          <w:rFonts w:ascii="Book Antiqua" w:hAnsi="Book Antiqua"/>
          <w:sz w:val="24"/>
          <w:szCs w:val="24"/>
        </w:rPr>
        <w:t>3</w:t>
      </w:r>
      <w:r>
        <w:rPr>
          <w:rFonts w:ascii="Book Antiqua" w:hAnsi="Book Antiqua"/>
          <w:sz w:val="24"/>
          <w:szCs w:val="24"/>
        </w:rPr>
        <w:t>852/2010, με το όνομα ενός εμβληματικού αρχιτέκτονα</w:t>
      </w:r>
      <w:r w:rsidRPr="007E3A86">
        <w:rPr>
          <w:rFonts w:ascii="Book Antiqua" w:hAnsi="Book Antiqua"/>
          <w:sz w:val="24"/>
          <w:szCs w:val="24"/>
        </w:rPr>
        <w:t>,</w:t>
      </w:r>
      <w:r>
        <w:rPr>
          <w:rFonts w:ascii="Book Antiqua" w:hAnsi="Book Antiqua"/>
          <w:sz w:val="24"/>
          <w:szCs w:val="24"/>
        </w:rPr>
        <w:t xml:space="preserve"> ως «Πρόγραμμα Καλλικράτης», το προτεινόμενο σχέδιο νόμου επιγράφεται ως «Κλεισθένης»</w:t>
      </w:r>
      <w:r w:rsidRPr="007E3A86">
        <w:rPr>
          <w:rFonts w:ascii="Book Antiqua" w:hAnsi="Book Antiqua"/>
          <w:sz w:val="24"/>
          <w:szCs w:val="24"/>
        </w:rPr>
        <w:t>,</w:t>
      </w:r>
      <w:r>
        <w:rPr>
          <w:rFonts w:ascii="Book Antiqua" w:hAnsi="Book Antiqua"/>
          <w:sz w:val="24"/>
          <w:szCs w:val="24"/>
        </w:rPr>
        <w:t xml:space="preserve"> σε αναφορά προς τον εισηγητή της μεγάλης μεταρρύθμισης που θεμελίωσε, στα τέλη του 6</w:t>
      </w:r>
      <w:r w:rsidRPr="00D65FD1">
        <w:rPr>
          <w:rFonts w:ascii="Book Antiqua" w:hAnsi="Book Antiqua"/>
          <w:sz w:val="24"/>
          <w:szCs w:val="24"/>
          <w:vertAlign w:val="superscript"/>
        </w:rPr>
        <w:t>ου</w:t>
      </w:r>
      <w:r>
        <w:rPr>
          <w:rFonts w:ascii="Book Antiqua" w:hAnsi="Book Antiqua"/>
          <w:sz w:val="24"/>
          <w:szCs w:val="24"/>
        </w:rPr>
        <w:t xml:space="preserve"> π.Χ. αιώνα, το διαχρονικό και οικουμενικό πολιτειακό πρότυπο της δημοκρατίας. Η συμβολική αυτή αναφορά σηματοδοτεί, ως βασική δικαιοπολιτική επιλογή που διατρέχει το παρόν σχέδιο νόμου, την πλήρη ευθυγράμμιση του συστήματος ανάδειξης των αυτοδιοικητικών αρχών, του συστήματος διακυβέρνησης των ΟΤΑ και μίας σειράς από βασικές τους λειτουργίες, με τη δημοκρατική αρχή, την αποκατάσταση της αντιπροσωπευτικότητας και την ενίσχυση, σε κάθε επίπεδο, της συμμετοχής και του κοινωνικού ελέγχου.</w:t>
      </w: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 xml:space="preserve">Παράλληλα, ο αριθμητικός δείκτης </w:t>
      </w:r>
      <w:r w:rsidRPr="001369B1">
        <w:rPr>
          <w:rFonts w:ascii="Book Antiqua" w:hAnsi="Book Antiqua"/>
          <w:sz w:val="24"/>
          <w:szCs w:val="24"/>
        </w:rPr>
        <w:t>“</w:t>
      </w:r>
      <w:r>
        <w:rPr>
          <w:rFonts w:ascii="Book Antiqua" w:hAnsi="Book Antiqua"/>
          <w:sz w:val="24"/>
          <w:szCs w:val="24"/>
          <w:lang w:val="en-US"/>
        </w:rPr>
        <w:t>I</w:t>
      </w:r>
      <w:r w:rsidRPr="001369B1">
        <w:rPr>
          <w:rFonts w:ascii="Book Antiqua" w:hAnsi="Book Antiqua"/>
          <w:sz w:val="24"/>
          <w:szCs w:val="24"/>
        </w:rPr>
        <w:t>”</w:t>
      </w:r>
      <w:r>
        <w:rPr>
          <w:rFonts w:ascii="Book Antiqua" w:hAnsi="Book Antiqua"/>
          <w:sz w:val="24"/>
          <w:szCs w:val="24"/>
        </w:rPr>
        <w:t xml:space="preserve"> που συμπληρώνει τη συμβολική ονοματοδοσία αυτού του μεταρρυθμιστικού προγράμματος, υποδηλώνει την παραδοχή ότι οι ρυθμιστικές παρεμβάσεις του προτεινόμενου νομοσχεδίου συνιστούν το πρώτο βήμα</w:t>
      </w:r>
      <w:r w:rsidRPr="00806866">
        <w:rPr>
          <w:rFonts w:ascii="Book Antiqua" w:hAnsi="Book Antiqua"/>
          <w:sz w:val="24"/>
          <w:szCs w:val="24"/>
        </w:rPr>
        <w:t xml:space="preserve"> </w:t>
      </w:r>
      <w:r>
        <w:rPr>
          <w:rFonts w:ascii="Book Antiqua" w:hAnsi="Book Antiqua"/>
          <w:sz w:val="24"/>
          <w:szCs w:val="24"/>
        </w:rPr>
        <w:t>και τη βάση για την προώθηση και την υλοποίηση ενός συνολικού, προοδευτικού μεταρρυθμιστικού σχεδίου για την τοπική αυτοδιοίκηση, που θα υλοποιείται παράλληλα με την εκπλήρωση των αναγκαίων προς τούτο θεσμικών και πραγματικών προϋποθέσεων. Κεντρική σημασία μεταξύ των προϋποθέσεων αυτών, καταλαμβάνουν η ολοκλήρωση μιας, πρωτοφανούς σε βάθος και έκταση, επεξεργασίας και διαμόρφωσης των όρων για μία σύγχρονη, αποτελεσματική και προοδευτική κατανομή της ευθύνης των επιμέρους πεδίων δημόσιας πολιτικής μεταξύ των επιπέδων διοίκησης (διαδικασία που έχει ήδη εκκινήσει και που, με το παρόν σχέδιο νόμου, τίθενται οι διοικητικές και οργανωτικές βάσεις για την ολοκλήρωσή της),  η διαμόρφωση συνθηκών που θα επιτρέπουν στην τοπική αυτοδιοίκηση να αποκτήσει τους αναγκαίους οικονομικούς και ανθρώπινους πόρους, προκειμένου να μπορέσει να επωμιστεί και να ασκήσει λυσιτελώς έναν πιο ουσιαστικό ρόλο στη διοίκηση των δημόσιων υποθέσεων σε τοπικό και περιφερειακό επίπεδο και στην προώθηση ενός δίκαιου, συμπεριληπτικού και κοινωνικά ωφέλιμου αναπτυξιακού προτύπου και τέλος η διαμόρφωση των αναγκαίων συνταγματικών προδιαγραφών για την ολοκλήρωση της διοικητικής και οικονομικής αυτοτέλειας της τοπικής αυτοδιοίκησης.</w:t>
      </w: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Μία τέτοια, ωστόσο, διαρκής και συνεκτική προγραμματική δέσμευση δεν μπορεί να αναληφθεί, παρά στο έδαφος ενός δημοκρατικά οργανωμένου, αντιπροσωπευτικού και πραγματικά συμμετοχικού αυτοδιοικητικού συστήματος και είναι γι’ αυτό το λόγο που η διαμόρφωση ενός τέτοιου θεσμικού περιβάλλοντος αποτελεί και την κεντρική στόχευση αυτής της μεταρρυθμιστικής προσπάθειας.</w:t>
      </w:r>
    </w:p>
    <w:p w:rsidR="006F63F5" w:rsidRPr="0005175C" w:rsidRDefault="006F63F5" w:rsidP="007F4037">
      <w:pPr>
        <w:spacing w:before="240" w:line="360" w:lineRule="auto"/>
        <w:jc w:val="both"/>
        <w:rPr>
          <w:rFonts w:ascii="Book Antiqua" w:hAnsi="Book Antiqua"/>
          <w:sz w:val="24"/>
          <w:szCs w:val="24"/>
        </w:rPr>
      </w:pPr>
      <w:r>
        <w:rPr>
          <w:rFonts w:ascii="Book Antiqua" w:hAnsi="Book Antiqua"/>
          <w:sz w:val="24"/>
          <w:szCs w:val="24"/>
        </w:rPr>
        <w:t xml:space="preserve"> </w:t>
      </w:r>
    </w:p>
    <w:p w:rsidR="006F63F5" w:rsidRDefault="006F63F5" w:rsidP="007F4037">
      <w:pPr>
        <w:spacing w:before="240" w:line="360" w:lineRule="auto"/>
        <w:jc w:val="both"/>
        <w:rPr>
          <w:rFonts w:ascii="Book Antiqua" w:hAnsi="Book Antiqua"/>
          <w:sz w:val="24"/>
          <w:szCs w:val="24"/>
        </w:rPr>
      </w:pPr>
      <w:r>
        <w:rPr>
          <w:rFonts w:ascii="Book Antiqua" w:hAnsi="Book Antiqua"/>
          <w:sz w:val="24"/>
          <w:szCs w:val="24"/>
        </w:rPr>
        <w:t xml:space="preserve">Με αυτή τη βασική δικαιοπολιτική επιλογή και ρυθμιστική μέριμνα, το προτεινόμενο σχέδιο νόμου, στα επιμέρους κεφάλαιά του που αφορούν την οργάνωση και λειτουργία των οργανισμών τοπικής αυτοδιοίκησης (δηλαδή στα κεφάλαια, ιδίως, του πρώτου μέρους του), επεκτείνει την ισχύ του Ευρωπαϊκού Χάρτη Τοπικής Αυτονομίας και στους ΟΤΑ β’ βαθμού, ενώ επιφέρει σημαντικές τομές στην κατηγοριοποίηση των δήμων, στο εκλογικό σύστημα ανάδειξης των δημοτικών και των περιφερειακών αυτοδιοικητικών αρχών, στο σύστημα διοίκησης των ΟΤΑ, στην εποπτεία των ΟΤΑ, στην εισαγωγή θεσμών άμεσης συμμετοχής και δημοκρατικής έκφρασης των πολιτών μέσα από δημοτικά και περιφερειακά δημοψηφίσματα, αλλά και θεσμών δημοτικής και περιφερειακής διαμεσολάβησης, στην αναπτυξιακή δράση και την οικονομική λειτουργία των ΟΤΑ, αλλά και στην οργάνωση και το σχεδιασμό της κατανομής αρμοδιοτήτων και διαδικασιών, ανάμεσα στην κρατική διοίκηση (κεντρική και αποκεντρωμένη) και την αυτοδιοίκηση. </w:t>
      </w:r>
    </w:p>
    <w:p w:rsidR="00D435D4" w:rsidRDefault="00D435D4" w:rsidP="007F4037">
      <w:pPr>
        <w:spacing w:before="240" w:line="360" w:lineRule="auto"/>
        <w:jc w:val="both"/>
        <w:rPr>
          <w:rFonts w:ascii="Book Antiqua" w:hAnsi="Book Antiqua"/>
          <w:sz w:val="24"/>
          <w:szCs w:val="24"/>
        </w:rPr>
      </w:pPr>
    </w:p>
    <w:p w:rsidR="00D435D4" w:rsidRDefault="00D435D4" w:rsidP="007F4037">
      <w:pPr>
        <w:spacing w:before="240" w:line="360" w:lineRule="auto"/>
        <w:jc w:val="both"/>
        <w:rPr>
          <w:rFonts w:ascii="Book Antiqua" w:hAnsi="Book Antiqua"/>
          <w:sz w:val="24"/>
          <w:szCs w:val="24"/>
        </w:rPr>
      </w:pPr>
    </w:p>
    <w:p w:rsidR="00D435D4" w:rsidRDefault="00D435D4" w:rsidP="007F4037">
      <w:pPr>
        <w:spacing w:before="240" w:line="360" w:lineRule="auto"/>
        <w:jc w:val="both"/>
        <w:rPr>
          <w:rFonts w:ascii="Book Antiqua" w:hAnsi="Book Antiqua"/>
          <w:b/>
          <w:i/>
          <w:sz w:val="24"/>
          <w:szCs w:val="24"/>
        </w:rPr>
      </w:pPr>
      <w:r>
        <w:rPr>
          <w:rFonts w:ascii="Book Antiqua" w:hAnsi="Book Antiqua"/>
          <w:b/>
          <w:i/>
          <w:sz w:val="24"/>
          <w:szCs w:val="24"/>
        </w:rPr>
        <w:t>Ι. Επέκταση της ισχύος του Ευρωπαϊκού Χάρτη Τοπικής Αυτονομίας στους ΟΤΑ β’ βαθμού.</w:t>
      </w:r>
    </w:p>
    <w:p w:rsidR="00D435D4" w:rsidRDefault="00D435D4" w:rsidP="007F4037">
      <w:pPr>
        <w:spacing w:before="240" w:line="360" w:lineRule="auto"/>
        <w:jc w:val="both"/>
        <w:rPr>
          <w:rFonts w:ascii="Book Antiqua" w:hAnsi="Book Antiqua" w:cs="Arial"/>
          <w:sz w:val="24"/>
          <w:szCs w:val="24"/>
        </w:rPr>
      </w:pPr>
      <w:r>
        <w:rPr>
          <w:rFonts w:ascii="Book Antiqua" w:hAnsi="Book Antiqua" w:cs="Arial"/>
          <w:sz w:val="24"/>
          <w:szCs w:val="24"/>
        </w:rPr>
        <w:t>Με τη διάταξη του Κεφάλαιο Α’ επεκτείνεται και στις περιφέρειες η εφαρμογή του Ευρωπαϊκού Χάρτη Τοπικής Αυτονομίας, που μέχρι σήμερα περιοριζόταν, σύμφωνα με το αντικαθιστώμενο άρθρο, στους ΟΤΑ α’ βαθμού και υλοποιείται, ως προς το ζήτημα αυτό, η σύσταση του Συμβουλίου της Ευρώπης 372 (2015), με την οποία υιοθετήθηκε η τρίτη έκθεση  του Κογκρέσου των Τοπικών και Περιφερειακών Αρχών, που αφορά την παρακολούθηση της τοπικής και περιφερειακής δημοκρατίας στην Ελλάδα [</w:t>
      </w:r>
      <w:r>
        <w:rPr>
          <w:rFonts w:ascii="Book Antiqua" w:hAnsi="Book Antiqua" w:cs="Arial"/>
          <w:sz w:val="24"/>
          <w:szCs w:val="24"/>
          <w:lang w:val="en-US"/>
        </w:rPr>
        <w:t>CG</w:t>
      </w:r>
      <w:r>
        <w:rPr>
          <w:rFonts w:ascii="Book Antiqua" w:hAnsi="Book Antiqua" w:cs="Arial"/>
          <w:sz w:val="24"/>
          <w:szCs w:val="24"/>
        </w:rPr>
        <w:t>/2015 (28) 8</w:t>
      </w:r>
      <w:r>
        <w:rPr>
          <w:rFonts w:ascii="Book Antiqua" w:hAnsi="Book Antiqua" w:cs="Arial"/>
          <w:sz w:val="24"/>
          <w:szCs w:val="24"/>
          <w:lang w:val="en-US"/>
        </w:rPr>
        <w:t>PROV</w:t>
      </w:r>
      <w:r>
        <w:rPr>
          <w:rFonts w:ascii="Book Antiqua" w:hAnsi="Book Antiqua" w:cs="Arial"/>
          <w:sz w:val="24"/>
          <w:szCs w:val="24"/>
        </w:rPr>
        <w:t xml:space="preserve">. </w:t>
      </w:r>
      <w:r w:rsidRPr="00E506FF">
        <w:rPr>
          <w:rFonts w:ascii="Book Antiqua" w:hAnsi="Book Antiqua" w:cs="Arial"/>
          <w:sz w:val="24"/>
          <w:szCs w:val="24"/>
        </w:rPr>
        <w:t>25.2.2015</w:t>
      </w:r>
      <w:r>
        <w:rPr>
          <w:rFonts w:ascii="Book Antiqua" w:hAnsi="Book Antiqua" w:cs="Arial"/>
          <w:sz w:val="24"/>
          <w:szCs w:val="24"/>
        </w:rPr>
        <w:t xml:space="preserve">]. </w:t>
      </w:r>
    </w:p>
    <w:p w:rsidR="00D435D4" w:rsidRPr="00E506FF" w:rsidRDefault="00D435D4" w:rsidP="007F4037">
      <w:pPr>
        <w:spacing w:before="240" w:line="360" w:lineRule="auto"/>
        <w:jc w:val="both"/>
        <w:rPr>
          <w:rFonts w:ascii="Book Antiqua" w:hAnsi="Book Antiqua"/>
          <w:b/>
          <w:sz w:val="24"/>
          <w:szCs w:val="24"/>
        </w:rPr>
      </w:pPr>
      <w:r>
        <w:rPr>
          <w:rFonts w:ascii="Book Antiqua" w:hAnsi="Book Antiqua" w:cs="Arial"/>
          <w:sz w:val="24"/>
          <w:szCs w:val="24"/>
        </w:rPr>
        <w:t>Η επέκταση και στους ΟΤΑ β’ βαθμού του πεδίου εφαρμογής του Χάρτη κρίνεται απαραίτητη, καθώς οι περιφέρεις φέρουν αμιγώς αυτοδιοικητικά χαρακτηριστικά και εντάσσονται στο ίδιο ακριβώς συνταγματικό πλαίσιο με τους δήμους, χωρίς το Σύνταγμα να προβλέπει ξεχωριστές διατάξεις για αυτές. Ως εκ τούτου, τριάντα σχεδόν έτη μετά την κύρωση του Χάρτη (νόμος 1850/1989), δεν υφίσταται λόγος εξαίρεσης των περιφερειών από το πεδίο εφαρμογής του, εξαίρεση η οποία έχει άλλωστε θεωρηθεί αδικαιολόγητη και δυσερμήνευτη  και από το Συμβούλιο της Ευρώπης. Ήδη με τη Σύσταση 247 (2008), η ελληνική κυβέρνηση κλήθηκε να επιβεβαιώσει ότι, με τη μετεξέλιξη των νομαρχιών σε αυτοδιοικητικές αρχές, ο βαθμός αυτός τοπικής αυτοδιοίκησης εμπίπτει στο πεδίο εφαρμογής του Χάρτη. Δέκα έτη μετά</w:t>
      </w:r>
      <w:r w:rsidR="008863CC">
        <w:rPr>
          <w:rFonts w:ascii="Book Antiqua" w:hAnsi="Book Antiqua" w:cs="Arial"/>
          <w:sz w:val="24"/>
          <w:szCs w:val="24"/>
        </w:rPr>
        <w:t>,</w:t>
      </w:r>
      <w:r>
        <w:rPr>
          <w:rFonts w:ascii="Book Antiqua" w:hAnsi="Book Antiqua" w:cs="Arial"/>
          <w:sz w:val="24"/>
          <w:szCs w:val="24"/>
        </w:rPr>
        <w:t xml:space="preserve"> η σύσταση αυτή υλοποιείται</w:t>
      </w:r>
      <w:r w:rsidR="008863CC">
        <w:rPr>
          <w:rFonts w:ascii="Book Antiqua" w:hAnsi="Book Antiqua" w:cs="Arial"/>
          <w:sz w:val="24"/>
          <w:szCs w:val="24"/>
        </w:rPr>
        <w:t>,</w:t>
      </w:r>
      <w:r>
        <w:rPr>
          <w:rFonts w:ascii="Book Antiqua" w:hAnsi="Book Antiqua" w:cs="Arial"/>
          <w:sz w:val="24"/>
          <w:szCs w:val="24"/>
        </w:rPr>
        <w:t xml:space="preserve"> σύμφωνα με τα ανωτέρω</w:t>
      </w:r>
      <w:r w:rsidR="008863CC">
        <w:rPr>
          <w:rFonts w:ascii="Book Antiqua" w:hAnsi="Book Antiqua" w:cs="Arial"/>
          <w:sz w:val="24"/>
          <w:szCs w:val="24"/>
        </w:rPr>
        <w:t>,</w:t>
      </w:r>
      <w:r>
        <w:rPr>
          <w:rFonts w:ascii="Book Antiqua" w:hAnsi="Book Antiqua" w:cs="Arial"/>
          <w:sz w:val="24"/>
          <w:szCs w:val="24"/>
        </w:rPr>
        <w:t xml:space="preserve"> και γίνεται ένα ακόμη ουσιαστικό βήμα αναβάθμισης του επιπέδου συμμόρφωσης της χώρας προς τις σχετικές διεθνείς της υποχρεώσεις και εντέλει προς τις σχετικές συνταγματικές επιταγές.</w:t>
      </w:r>
    </w:p>
    <w:p w:rsidR="00224CEF" w:rsidRDefault="00224CEF" w:rsidP="007F4037">
      <w:pPr>
        <w:spacing w:line="360" w:lineRule="auto"/>
        <w:rPr>
          <w:rFonts w:ascii="Book Antiqua" w:hAnsi="Book Antiqua"/>
          <w:sz w:val="24"/>
          <w:szCs w:val="24"/>
        </w:rPr>
      </w:pPr>
    </w:p>
    <w:p w:rsidR="00E06F30" w:rsidRPr="006F0757" w:rsidRDefault="00E06F30" w:rsidP="007F4037">
      <w:pPr>
        <w:spacing w:before="240" w:line="360" w:lineRule="auto"/>
        <w:jc w:val="both"/>
        <w:rPr>
          <w:rFonts w:ascii="Book Antiqua" w:hAnsi="Book Antiqua"/>
          <w:b/>
          <w:i/>
          <w:sz w:val="24"/>
          <w:szCs w:val="24"/>
        </w:rPr>
      </w:pPr>
      <w:r w:rsidRPr="006F0757">
        <w:rPr>
          <w:rFonts w:ascii="Book Antiqua" w:hAnsi="Book Antiqua"/>
          <w:b/>
          <w:i/>
          <w:sz w:val="24"/>
          <w:szCs w:val="24"/>
          <w:lang w:val="en-US"/>
        </w:rPr>
        <w:t>I</w:t>
      </w:r>
      <w:r>
        <w:rPr>
          <w:rFonts w:ascii="Book Antiqua" w:hAnsi="Book Antiqua"/>
          <w:b/>
          <w:i/>
          <w:sz w:val="24"/>
          <w:szCs w:val="24"/>
        </w:rPr>
        <w:t>Ι</w:t>
      </w:r>
      <w:r w:rsidRPr="006F0757">
        <w:rPr>
          <w:rFonts w:ascii="Book Antiqua" w:hAnsi="Book Antiqua"/>
          <w:b/>
          <w:i/>
          <w:sz w:val="24"/>
          <w:szCs w:val="24"/>
        </w:rPr>
        <w:t>. Η πρόβλεψη κατηγοριών δήμων.</w:t>
      </w:r>
    </w:p>
    <w:p w:rsidR="00E06F30" w:rsidRDefault="00E06F30" w:rsidP="007F4037">
      <w:pPr>
        <w:spacing w:before="240" w:line="360" w:lineRule="auto"/>
        <w:jc w:val="both"/>
        <w:rPr>
          <w:rFonts w:ascii="Book Antiqua" w:hAnsi="Book Antiqua"/>
          <w:sz w:val="24"/>
          <w:szCs w:val="24"/>
        </w:rPr>
      </w:pPr>
      <w:r>
        <w:rPr>
          <w:rFonts w:ascii="Book Antiqua" w:hAnsi="Book Antiqua"/>
          <w:sz w:val="24"/>
          <w:szCs w:val="24"/>
        </w:rPr>
        <w:t xml:space="preserve">Μία κεντρική προβληματική που απασχολεί διαχρονικά τη θεωρία της διοικητικής επιστήμης και το δημόσιο διάλογο, στη χώρα, ιδίως ενόψει του προγραμματισμού ή της προώθησης οποιασδήποτε οριζόντιας παρέμβασης στην οργάνωση, τη δομή και τη λειτουργία των θεσμών που συγκροτούν τα επίπεδα διοίκησης </w:t>
      </w:r>
      <w:r>
        <w:rPr>
          <w:rFonts w:ascii="Book Antiqua" w:hAnsi="Book Antiqua"/>
          <w:szCs w:val="24"/>
        </w:rPr>
        <w:t>[</w:t>
      </w:r>
      <w:r>
        <w:rPr>
          <w:rFonts w:ascii="Book Antiqua" w:hAnsi="Book Antiqua"/>
          <w:sz w:val="24"/>
          <w:szCs w:val="24"/>
        </w:rPr>
        <w:t>κρατική διοίκηση (κεντρική και αποκεντρωμένη), τοπική και περιφερειακή διοίκηση], είναι ο βαθμός κατά τον οποίο το εύρος και η σημασία της γεωμορφολογικής ποικιλομορφίας της ελληνικής επικράτειας και οι αντίστοιχες σοβαρές γεωοικονομικές και κοινωνικές και άλλες ιδιαιτερότητες που αυτή συνεπάγεται, λαμβάνονται υπ’ όψη αι αντιστοιχούνται επαρκώς με τις εκάστοτε προβλεπόμενες νομοθετικές, διοικητικές και δημοσιονομικές κατατάξεις. Ιδιαίτερα σε ό, τι αφορά το πεδίο της τοπικής αυτοδιοίκησης, έχει κατά κόρον και πολύπλευρα επισημανθεί ότι η όμοια οργανωτική, διοικητική και δημοσιονομική αντιμετώπιση, περιοχών της χώρας με ουσιωδώς ανόμοια χαρακτηριστικά, διακριτές ανάγκες και διαφορετικές οργανωτικές και οικονομικές δυνατότητες, αναπαράγει και διαιωνίζει τις ανισότητες μεταξύ των γεωγραφικών περιοχών και των τοπικών διοικητικών μονάδων και δημιουργεί το έδαφος για ένα ετεροβαρές, ασύμμετρο και εντέλει αναποτελεσματικό αναπτυξιακό πρότυπο.</w:t>
      </w:r>
    </w:p>
    <w:p w:rsidR="00E06F30" w:rsidRDefault="00E06F30" w:rsidP="007F4037">
      <w:pPr>
        <w:spacing w:before="240" w:line="360" w:lineRule="auto"/>
        <w:jc w:val="both"/>
        <w:rPr>
          <w:rFonts w:ascii="Book Antiqua" w:hAnsi="Book Antiqua"/>
          <w:sz w:val="24"/>
          <w:szCs w:val="24"/>
        </w:rPr>
      </w:pPr>
      <w:r>
        <w:rPr>
          <w:rFonts w:ascii="Book Antiqua" w:hAnsi="Book Antiqua"/>
          <w:sz w:val="24"/>
          <w:szCs w:val="24"/>
        </w:rPr>
        <w:t>Είναι αλήθεια ότι με το Πρόγραμμα Καλλικράτης έγινε ένα πρώτο βήμα αναγνώρισης των ιδιαίτερων χαρακτηριστικών και αντίστοιχα της ανάγκης ιδιαίτερης νομοθετικής αντιμετώπισης της νησιωτικότητας και της ορεινότητας, παράλληλα προς την – έστω ως πρώτο βήμα – καθιέρωση της μητροπολιτικής διακυβέρνησης στα μεγάλα αστικά κέντρα της χώρας. Οι μεθοδολογικές, εντούτοις, παραδοχές και ο σχεδιασμός βάσει του οποίου καταστρώθηκε η διακριτή αυτή νομοθετική μεταχείριση των νησιωτικών και ορεινών δήμων, πέραν του ότι περιορίστηκε στην αναγνώριση αυτών μόνο των -όντως σημαντικότερων- δύο γεωμορφολογικών ιδιαιτεροτήτων, όχι μόνο δεν κατέστησε δυνατό τον μετριασμό της ανισότητας που απορρέει από τα ιδιαίτερα χαρακτηριστικά των αντίστοιχων οργανισμών τοπικής αυτοδιοίκησης, αλλά, πολύ περισσότερο οδήγησε σε ρυθμίσεις που, σε μεγάλο βαθμό, δεν στάθηκε δυνατό να εφαρμοστούν (είναι απολύτως χαρακτηριστικό ότι, στην υπ’ αριθ. 372/2015 Σύσταση του Κογκρέσου των Τοπικών και Περιφερειακών Αρχών του Συμβουλίου της Ευρώπης (6.</w:t>
      </w:r>
      <w:r>
        <w:rPr>
          <w:rFonts w:ascii="Book Antiqua" w:hAnsi="Book Antiqua"/>
          <w:sz w:val="24"/>
          <w:szCs w:val="24"/>
          <w:lang w:val="en-US"/>
        </w:rPr>
        <w:t>i</w:t>
      </w:r>
      <w:r w:rsidRPr="0057534D">
        <w:rPr>
          <w:rFonts w:ascii="Book Antiqua" w:hAnsi="Book Antiqua"/>
          <w:sz w:val="24"/>
          <w:szCs w:val="24"/>
        </w:rPr>
        <w:t>)</w:t>
      </w:r>
      <w:r>
        <w:rPr>
          <w:rFonts w:ascii="Book Antiqua" w:hAnsi="Book Antiqua"/>
          <w:sz w:val="24"/>
          <w:szCs w:val="24"/>
        </w:rPr>
        <w:t xml:space="preserve">, η Ελλάδα καλείται </w:t>
      </w:r>
      <w:r w:rsidRPr="0057534D">
        <w:rPr>
          <w:rFonts w:ascii="Book Antiqua" w:hAnsi="Book Antiqua"/>
          <w:i/>
          <w:sz w:val="24"/>
          <w:szCs w:val="24"/>
        </w:rPr>
        <w:t>να εφαρμόσει επειγόντως τις υφιστάμενες προβλέψεις για τους νησιωτικούς και ορεινούς δήμους</w:t>
      </w:r>
      <w:r>
        <w:rPr>
          <w:rFonts w:ascii="Book Antiqua" w:hAnsi="Book Antiqua"/>
          <w:sz w:val="24"/>
          <w:szCs w:val="24"/>
        </w:rPr>
        <w:t xml:space="preserve"> και να </w:t>
      </w:r>
      <w:r>
        <w:rPr>
          <w:rFonts w:ascii="Book Antiqua" w:hAnsi="Book Antiqua"/>
          <w:i/>
          <w:sz w:val="24"/>
          <w:szCs w:val="24"/>
        </w:rPr>
        <w:t>διαμορφώσει ένα ειδικό καθεστώς για τις περιοχές αυτές, ιδιαίτερα σε ό,τι αφορά τη χρηματοδότησή τους</w:t>
      </w:r>
      <w:r>
        <w:rPr>
          <w:rFonts w:ascii="Book Antiqua" w:hAnsi="Book Antiqua"/>
          <w:sz w:val="24"/>
          <w:szCs w:val="24"/>
        </w:rPr>
        <w:t xml:space="preserve">). </w:t>
      </w:r>
    </w:p>
    <w:p w:rsidR="00E06F30" w:rsidRPr="00AC4559" w:rsidRDefault="00E06F30" w:rsidP="007F4037">
      <w:pPr>
        <w:spacing w:before="240" w:line="360" w:lineRule="auto"/>
        <w:jc w:val="both"/>
        <w:rPr>
          <w:rFonts w:ascii="Book Antiqua" w:hAnsi="Book Antiqua"/>
          <w:sz w:val="24"/>
          <w:szCs w:val="24"/>
        </w:rPr>
      </w:pPr>
      <w:r>
        <w:rPr>
          <w:rFonts w:ascii="Book Antiqua" w:hAnsi="Book Antiqua"/>
          <w:sz w:val="24"/>
          <w:szCs w:val="24"/>
        </w:rPr>
        <w:t xml:space="preserve">Αυτό συνέβη κυρίως γιατί η βασική επιλογή του ν. 3852/2010 ήταν η προσπάθεια αντιμετώπισης των ιδιαίτερων αναγκών των νησιωτικών και ορεινών δήμων μέσα από την απονομή σε αυτούς πρόσθετων αρμοδιοτήτων (πέραν, δηλαδή των βασικών αρμοδιοτήτων με τις οποίες είναι επιφορτισμένος κάθε πρωτοβάθμιος ΟΤΑ), οι οποίες, αν και όντως αφορούσαν αντίστοιχες, ιδιαίτερες σε ένταση και σε ποιότητα, ανάγκες των νησιωτικών και των ορεινών πληθυσμών, συνεπάγονταν, ωστόσο, ένα πρόσθετο και δυσανάλογο με τις πραγματικές δυνατότητες των δήμων αυτών διοικητικό βάρος, η ανταπόκριση στο οποίο θα προϋπέθετε οικονομικούς πόρους και ανθρώπινο δυναμικό, που, σε καμία περίπτωση, οι δήμοι αυτοί δεν διαθέτουν. Επίσης, ορολογικές ασάφειες ή αστοχίες ως προς τον χαρακτηρισμό ιδίως των ορεινών δήμων (το εύρος του σχετικού ορισμού και η γενικευμένη ένταξη σε αυτόν και της έννοιας της μειονεκτικότητας) και η μη λήψη υπόψη σημαντικών επιμέρους διαφορών μεταξύ των νησιωτικών και μεταξύ των ορεινών δήμων, υποβάθμισαν, κατ’ αποτέλεσμα, την ίδια τη σημασία της γεωμορφολογικής ιδιαιτερότητας και της πραγματικής ανάγκης για διακριτή νομοθετική μεταχείριση.  </w:t>
      </w:r>
    </w:p>
    <w:p w:rsidR="000D7600" w:rsidRDefault="00B45125" w:rsidP="007F4037">
      <w:pPr>
        <w:spacing w:before="240" w:line="360" w:lineRule="auto"/>
        <w:jc w:val="both"/>
        <w:rPr>
          <w:rFonts w:ascii="Book Antiqua" w:hAnsi="Book Antiqua"/>
          <w:sz w:val="24"/>
          <w:szCs w:val="24"/>
        </w:rPr>
      </w:pPr>
      <w:r>
        <w:rPr>
          <w:rFonts w:ascii="Book Antiqua" w:hAnsi="Book Antiqua"/>
          <w:sz w:val="24"/>
          <w:szCs w:val="24"/>
        </w:rPr>
        <w:t>Με το δεύτερο</w:t>
      </w:r>
      <w:r w:rsidR="00E06F30">
        <w:rPr>
          <w:rFonts w:ascii="Book Antiqua" w:hAnsi="Book Antiqua"/>
          <w:sz w:val="24"/>
          <w:szCs w:val="24"/>
        </w:rPr>
        <w:t xml:space="preserve"> κεφάλαιο του προτεινόμενου σχεδίου νόμου τίθενται οι βάσεις για μία γενικευμένη αναγνώριση της διαφορετικότητας και διακριτότητας των δήμων της χώρας, με βάση, όχι μόνο τα γεωμορφολογικά τους χαρακτηριστικά, αλλά μία σειρά επί μέρους κριτηρίων, ενώ προσδιορίζονται οι τομείς και τα πεδία στα οποία θα πρέπει να εντοπιστεί το κανονιστικό αντίκρισμα μιας τέτοιας διαφοροποίησης. Προσδιορίζονται έτσι έξι κατηγορίες δήμων με βάση τον πληθυσμό, το βαθμό αστικοποίησης και τα γεωοικονομικά χαρακτηριστικά τους, τη γεωμορφολογική τους ιδιαιτερότητα και τη θέση τους στο διοικητικό χάρτη της χώρας, ανάλογα με το εάν αποτελούν ή όχι έδρες περιφερειών ή περιφερειακών ενοτήτων. Συγκεκριμένα, οι δήμοι τ</w:t>
      </w:r>
      <w:r w:rsidR="00927557">
        <w:rPr>
          <w:rFonts w:ascii="Book Antiqua" w:hAnsi="Book Antiqua"/>
          <w:sz w:val="24"/>
          <w:szCs w:val="24"/>
        </w:rPr>
        <w:t>ης χώρας διακρίνονται σε α) Δήμ</w:t>
      </w:r>
      <w:r w:rsidR="00E06F30">
        <w:rPr>
          <w:rFonts w:ascii="Book Antiqua" w:hAnsi="Book Antiqua"/>
          <w:sz w:val="24"/>
          <w:szCs w:val="24"/>
        </w:rPr>
        <w:t xml:space="preserve">ους Μητροπολιτικών Κέντρων, β) Μεγάλους Ηπειρωτικούς Δήμους και Πρωτεύουσες Νομών, γ) Μεσαίους Ηπειρωτικούς Δήμους, δ) Μικρούς Ηπειρωτικούς και Μικρούς Ορεινούς Δήμους, ε) Μεγάλους και Μεσαίους Νησιωτικούς Δήμους και στ) Μικρούς Νησιωτικούς Δήμους. </w:t>
      </w:r>
      <w:r w:rsidR="000D7600">
        <w:rPr>
          <w:rFonts w:ascii="Book Antiqua" w:hAnsi="Book Antiqua"/>
          <w:sz w:val="24"/>
          <w:szCs w:val="24"/>
        </w:rPr>
        <w:t>Επισημαίνεται ότι η κατηγοριοποίηση αυτή, σε καμία περίπτωση δεν εισάγει διαφορετικές «ταχύτητες» δήμων, αλλά θέτει τις βάσεις για μια πιο δίκαιη διοικητική και δημοσιονομική μεταχείριση των πρωτοβάθμιων ΟΤΑ, η οποία θα λαμβάνει υπόψη τις ιδιαίτερες δυνατότητες και, κυρίως, τις ιδιαίτερες ανάγκες των δήμων, με βάση τα ανωτέρω διακριτά χαρακτηριστικά τους.</w:t>
      </w:r>
    </w:p>
    <w:p w:rsidR="00E06F30" w:rsidRDefault="000D7600" w:rsidP="007F4037">
      <w:pPr>
        <w:spacing w:before="240" w:line="360" w:lineRule="auto"/>
        <w:jc w:val="both"/>
        <w:rPr>
          <w:rFonts w:ascii="Book Antiqua" w:hAnsi="Book Antiqua"/>
          <w:sz w:val="24"/>
          <w:szCs w:val="24"/>
        </w:rPr>
      </w:pPr>
      <w:r>
        <w:rPr>
          <w:rFonts w:ascii="Book Antiqua" w:hAnsi="Book Antiqua"/>
          <w:sz w:val="24"/>
          <w:szCs w:val="24"/>
        </w:rPr>
        <w:t xml:space="preserve"> </w:t>
      </w:r>
      <w:r w:rsidR="00E06F30">
        <w:rPr>
          <w:rFonts w:ascii="Book Antiqua" w:hAnsi="Book Antiqua"/>
          <w:sz w:val="24"/>
          <w:szCs w:val="24"/>
        </w:rPr>
        <w:t xml:space="preserve">Από την επισκόπηση των συγκεκριμένων δήμων που υπάγονται σε καθεμία από τις κατηγορίες αυτές, διαπιστώνεται ότι η προτεινόμενη κατηγοριοποίηση αποτυπώνει μία ισόρροπη αριθμητικά κατανομή των δήμων της χώρας στις εν λόγω κατηγορίες και κυρίως ότι καθεμία από αυτές περιλαμβάνει δήμους με παρόμοια χαρακτηριστικά, όχι μόνο πληθυσμιακά ή γεωγραφικά, αλλά και σε αναφορά προς τις λειτουργικές τους ανάγκες και το επίπεδο της διοικητικής και οργανωτικής τους συγκρότησης. </w:t>
      </w:r>
    </w:p>
    <w:p w:rsidR="00E06F30" w:rsidRDefault="00E06F30" w:rsidP="007F4037">
      <w:pPr>
        <w:spacing w:before="240" w:line="360" w:lineRule="auto"/>
        <w:jc w:val="both"/>
        <w:rPr>
          <w:rFonts w:ascii="Book Antiqua" w:hAnsi="Book Antiqua"/>
          <w:sz w:val="24"/>
          <w:szCs w:val="24"/>
        </w:rPr>
      </w:pPr>
      <w:r>
        <w:rPr>
          <w:rFonts w:ascii="Book Antiqua" w:hAnsi="Book Antiqua"/>
          <w:sz w:val="24"/>
          <w:szCs w:val="24"/>
        </w:rPr>
        <w:t xml:space="preserve">Ενδεικτικά θα μπορούσε να αναφερθεί ότι οι Δήμοι Μητροπολιτικών Κέντρων λ.χ. είναι δήμοι κατεξοχήν αστικοποιημένοι, με εξ ολοκλήρου αστικό πληθυσμό, ενώ, δεδομένου ότι σε σημαντικούς τομείς κοινής ωφέλειας (όπως ύδρευση-αποχέτευση, συγκοινωνίες κ.α.) καλύπτονται από μητροπολιτικές λειτουργίες, οι δυνατότητες και αντίστοιχα οι ανάγκες τους, διαφοροποιούνται σημαντικά από τους δήμους της περιφέρειας. Αντίστοιχα, οι Μεγάλοι Ηπειρωτικοί Δήμοι </w:t>
      </w:r>
      <w:r w:rsidRPr="00876517">
        <w:rPr>
          <w:rFonts w:ascii="Book Antiqua" w:hAnsi="Book Antiqua"/>
          <w:sz w:val="24"/>
          <w:szCs w:val="24"/>
        </w:rPr>
        <w:t>προέρχονται</w:t>
      </w:r>
      <w:r>
        <w:rPr>
          <w:rFonts w:ascii="Book Antiqua" w:hAnsi="Book Antiqua"/>
          <w:sz w:val="24"/>
          <w:szCs w:val="24"/>
        </w:rPr>
        <w:t>, κατά κύριο λόγο,</w:t>
      </w:r>
      <w:r w:rsidRPr="00876517">
        <w:rPr>
          <w:rFonts w:ascii="Book Antiqua" w:hAnsi="Book Antiqua"/>
          <w:sz w:val="24"/>
          <w:szCs w:val="24"/>
        </w:rPr>
        <w:t xml:space="preserve"> από τη συνένωση ενός μεγάλου πληθυσμιακά</w:t>
      </w:r>
      <w:r>
        <w:rPr>
          <w:rFonts w:ascii="Book Antiqua" w:hAnsi="Book Antiqua"/>
          <w:sz w:val="24"/>
          <w:szCs w:val="24"/>
        </w:rPr>
        <w:t xml:space="preserve"> πρώην</w:t>
      </w:r>
      <w:r w:rsidRPr="00876517">
        <w:rPr>
          <w:rFonts w:ascii="Book Antiqua" w:hAnsi="Book Antiqua"/>
          <w:sz w:val="24"/>
          <w:szCs w:val="24"/>
        </w:rPr>
        <w:t xml:space="preserve"> </w:t>
      </w:r>
      <w:r>
        <w:rPr>
          <w:rFonts w:ascii="Book Antiqua" w:hAnsi="Book Antiqua"/>
          <w:sz w:val="24"/>
          <w:szCs w:val="24"/>
        </w:rPr>
        <w:t>δ</w:t>
      </w:r>
      <w:r w:rsidRPr="00876517">
        <w:rPr>
          <w:rFonts w:ascii="Book Antiqua" w:hAnsi="Book Antiqua"/>
          <w:sz w:val="24"/>
          <w:szCs w:val="24"/>
        </w:rPr>
        <w:t>ήμου (συνήθως πρωτεύουσα νομού ή μεγάλη πόλη) με μικρότερους γειτονικούς ΟΤΑ.</w:t>
      </w:r>
      <w:r>
        <w:rPr>
          <w:rFonts w:ascii="Book Antiqua" w:hAnsi="Book Antiqua"/>
          <w:sz w:val="24"/>
          <w:szCs w:val="24"/>
        </w:rPr>
        <w:t xml:space="preserve"> Αναφορικά με τους  Μεσαίους Ηπειρωτικούς Δήμους, θα μπορούσε να σημειωθεί ότι το </w:t>
      </w:r>
      <w:r w:rsidRPr="00876517">
        <w:rPr>
          <w:rFonts w:ascii="Book Antiqua" w:hAnsi="Book Antiqua"/>
          <w:sz w:val="24"/>
          <w:szCs w:val="24"/>
        </w:rPr>
        <w:t>πληθυσμιακό όριο των 10.000 κατοίκων υπήρξε βασικό κριτήριο για τον ανασχεδιασμό των διοικητικών ορίων των δήμων σύμφωνα με το πρόγραμμα Καλλικράτης. Με την εφαρμογή του προγράμματος</w:t>
      </w:r>
      <w:r>
        <w:rPr>
          <w:rFonts w:ascii="Book Antiqua" w:hAnsi="Book Antiqua"/>
          <w:sz w:val="24"/>
          <w:szCs w:val="24"/>
        </w:rPr>
        <w:t>,</w:t>
      </w:r>
      <w:r w:rsidRPr="00876517">
        <w:rPr>
          <w:rFonts w:ascii="Book Antiqua" w:hAnsi="Book Antiqua"/>
          <w:sz w:val="24"/>
          <w:szCs w:val="24"/>
        </w:rPr>
        <w:t xml:space="preserve"> προέκυψε ένας σημαντικός αριθμός δήμων με πληθυσμό από 10.000 έως 25.000 κατοίκους (94 δήμοι). Οι δήμοι αυτοί προέρχονται συνήθως από τη συνένωση πρώην ΟΤΑ οι οποίοι δεν είχαν αναπτυγμένες υπηρεσίες, όμως το πληθυσμιακό μέγεθος του νέου Δήμου και οι συνέργ</w:t>
      </w:r>
      <w:r>
        <w:rPr>
          <w:rFonts w:ascii="Book Antiqua" w:hAnsi="Book Antiqua"/>
          <w:sz w:val="24"/>
          <w:szCs w:val="24"/>
        </w:rPr>
        <w:t>ε</w:t>
      </w:r>
      <w:r w:rsidRPr="00876517">
        <w:rPr>
          <w:rFonts w:ascii="Book Antiqua" w:hAnsi="Book Antiqua"/>
          <w:sz w:val="24"/>
          <w:szCs w:val="24"/>
        </w:rPr>
        <w:t xml:space="preserve">ιες που προέκυψαν από τη συνένωση, δημιούργησαν τη δυνατότητα συγκρότησης και στελέχωσης ενός επαρκούς υπηρεσιακού μηχανισμού. </w:t>
      </w:r>
      <w:bookmarkStart w:id="0" w:name="_Toc511198369"/>
      <w:bookmarkStart w:id="1" w:name="_Toc511198459"/>
      <w:bookmarkStart w:id="2" w:name="_Toc511198758"/>
      <w:bookmarkStart w:id="3" w:name="_Toc511198840"/>
      <w:r w:rsidRPr="00876517">
        <w:rPr>
          <w:rFonts w:ascii="Book Antiqua" w:hAnsi="Book Antiqua"/>
          <w:sz w:val="24"/>
          <w:szCs w:val="24"/>
        </w:rPr>
        <w:t xml:space="preserve">Οι δήμοι αυτοί συνήθως </w:t>
      </w:r>
      <w:r>
        <w:rPr>
          <w:rFonts w:ascii="Book Antiqua" w:hAnsi="Book Antiqua"/>
          <w:sz w:val="24"/>
          <w:szCs w:val="24"/>
        </w:rPr>
        <w:t>περιλαμβάνουν</w:t>
      </w:r>
      <w:r w:rsidRPr="00876517">
        <w:rPr>
          <w:rFonts w:ascii="Book Antiqua" w:hAnsi="Book Antiqua"/>
          <w:sz w:val="24"/>
          <w:szCs w:val="24"/>
        </w:rPr>
        <w:t xml:space="preserve"> ημιαστικούς οικισμούς (από 2.000-10.000 κατοίκους) ή παρουσιάζουν μεγάλη διασπορά του πληθυσμού τους σε αγροτικούς οικισμούς κάτω των 2.000 κατοίκων.</w:t>
      </w:r>
      <w:bookmarkEnd w:id="0"/>
      <w:bookmarkEnd w:id="1"/>
      <w:bookmarkEnd w:id="2"/>
      <w:bookmarkEnd w:id="3"/>
      <w:r>
        <w:rPr>
          <w:rFonts w:ascii="Book Antiqua" w:hAnsi="Book Antiqua"/>
          <w:sz w:val="24"/>
          <w:szCs w:val="24"/>
        </w:rPr>
        <w:t xml:space="preserve"> Η κατηγορία των Μικρών Ηπειρωτικών και Ορεινών Δήμων, </w:t>
      </w:r>
      <w:r w:rsidRPr="000A5339">
        <w:rPr>
          <w:rFonts w:ascii="Book Antiqua" w:hAnsi="Book Antiqua"/>
          <w:sz w:val="24"/>
          <w:szCs w:val="24"/>
        </w:rPr>
        <w:t>περιλαμβάνει δήμους  κάτω των 10.000 κατοίκων οι οποίοι είναι συνήθως μικροί αγροτικοί και ορεινοί δήμοι, χωρίς αναπτυγμένες υπηρεσίες.</w:t>
      </w:r>
      <w:r>
        <w:rPr>
          <w:rFonts w:ascii="Book Antiqua" w:hAnsi="Book Antiqua"/>
          <w:sz w:val="24"/>
          <w:szCs w:val="24"/>
        </w:rPr>
        <w:t xml:space="preserve"> </w:t>
      </w:r>
      <w:r w:rsidRPr="000A5339">
        <w:rPr>
          <w:rFonts w:ascii="Book Antiqua" w:hAnsi="Book Antiqua"/>
          <w:sz w:val="24"/>
          <w:szCs w:val="24"/>
        </w:rPr>
        <w:t xml:space="preserve">Συνήθως οι δήμοι αυτοί έχουν μεγάλη έκταση, μεγάλη διασπορά αγροτικών οικισμών που δεν ξεπερνούν τους 2.000 μόνιμους κατοίκους και πολλές τοπικές κοινότητες που δύσκολα συνδέονται συγκοινωνιακά μεταξύ τους και με την έδρα. </w:t>
      </w:r>
      <w:r>
        <w:rPr>
          <w:rFonts w:ascii="Book Antiqua" w:hAnsi="Book Antiqua"/>
          <w:sz w:val="24"/>
          <w:szCs w:val="24"/>
        </w:rPr>
        <w:t>Η κατηγορία των Μεγάλων και Μεσαίων Δήμων περιλαμβάνει δήμους που παρουσιάζουν τις δεδομένες ιδιαιτερότητες των νησιωτικών δήμων ως προς τη συγκοινωνιακή σύνδεσή τους με την ηπειρωτική χώρα, αλλά που, κατά κύριο λόγο, παρουσιάζουν έντονη τουριστική ανάπτυξη και σημαντικά εν γένει αναπτυξιακά πλεονεκτήματα. Τέλος, στην κατηγορία των Μικρών Νησιωτικών Δήμων, απαντώνται δήμοι που, πέραν της δεδομένης γεωμορφολογικής τους ιδιαιτερότητας και των συνεπαγωγών της, χαρακτηρίζονται συνήθως από σοβαρά ελλιπή υπηρεσιακή στελέχωση, ενώ ταυτόχρονα η πρόσβαση των πληθυσμών τους σε κοινωφελείς και δημόσιες υπηρεσίες (ακόμα και της κεντρικής διοίκησης) είναι σαφώς δυσχερέστερη  από εκείνη των υπολοίπων κατηγοριών.</w:t>
      </w:r>
    </w:p>
    <w:p w:rsidR="00E06F30" w:rsidRDefault="00E06F30" w:rsidP="007F4037">
      <w:pPr>
        <w:spacing w:before="240" w:line="360" w:lineRule="auto"/>
        <w:jc w:val="both"/>
        <w:rPr>
          <w:rFonts w:ascii="Book Antiqua" w:hAnsi="Book Antiqua"/>
          <w:sz w:val="24"/>
          <w:szCs w:val="24"/>
        </w:rPr>
      </w:pPr>
      <w:r>
        <w:rPr>
          <w:rFonts w:ascii="Book Antiqua" w:hAnsi="Book Antiqua"/>
          <w:sz w:val="24"/>
          <w:szCs w:val="24"/>
        </w:rPr>
        <w:t>Πέραν της ως άνω κατηγοριοποίησης των δήμων της χώρας, με το παρόν σχέδιο νόμου καθορίζονται με σαφήνεια οι – σε κάθε περίπτωση, ενδεικτικά απαριθμούμενοι – τομείς στους οποίους η εν λόγω κατάταξη θα πρέπει υποχρεωτικά να λαμβάνεται υπ’ όψη, προκειμένου η νομοθετική αναγνώριση των υπαρκτών και σοβαρών ιδιαιτεροτήτων της κάθε κατηγορίες, να μην περιορίζεται απλά σε διακηρυκτικό επίπεδο. Συγκεκριμένα προβλέπεται ότι οι κατηγορίες αυτές</w:t>
      </w:r>
      <w:r w:rsidRPr="00297F03">
        <w:rPr>
          <w:rFonts w:ascii="Book Antiqua" w:hAnsi="Book Antiqua"/>
          <w:sz w:val="24"/>
          <w:szCs w:val="24"/>
        </w:rPr>
        <w:t xml:space="preserve">, </w:t>
      </w:r>
      <w:r>
        <w:rPr>
          <w:rFonts w:ascii="Book Antiqua" w:hAnsi="Book Antiqua"/>
          <w:sz w:val="24"/>
          <w:szCs w:val="24"/>
        </w:rPr>
        <w:t xml:space="preserve">λαμβάνονται υποχρεωτικά υπ’ όψη </w:t>
      </w:r>
      <w:r w:rsidRPr="00297F03">
        <w:rPr>
          <w:rFonts w:ascii="Book Antiqua" w:hAnsi="Book Antiqua"/>
          <w:sz w:val="24"/>
          <w:szCs w:val="24"/>
        </w:rPr>
        <w:t>για τον καθορισμό των αρμοδιοτήτων των δήμων</w:t>
      </w:r>
      <w:r>
        <w:rPr>
          <w:rFonts w:ascii="Book Antiqua" w:hAnsi="Book Antiqua"/>
          <w:sz w:val="24"/>
          <w:szCs w:val="24"/>
        </w:rPr>
        <w:t xml:space="preserve"> (και με την έννοια αυτή δίνεται σαφής προγραμματική κατεύθυνση στο έργο του ανακαθορισμού των αρμοδιοτήτων μεταξύ των επιπέδων διοίκησης, που αναλύεται σε επόμενο κεφάλαιο)</w:t>
      </w:r>
      <w:r w:rsidRPr="00297F03">
        <w:rPr>
          <w:rFonts w:ascii="Book Antiqua" w:hAnsi="Book Antiqua"/>
          <w:sz w:val="24"/>
          <w:szCs w:val="24"/>
        </w:rPr>
        <w:t>, για την κατάρτιση των Οργανισμών Εσωτερικής Υπηρεσίας των ΟΤΑ α’ βαθμού, για την κατανομή των Κεντρικών Αυτοτελών Πόρων (ΚΑΠ), καθώς και για την κατανομή και αξιοποίηση των πάσης φύσεως προγραμμάτων χρηματοδότησης των δήμων από εθνικούς ή ευρωπαϊκούς πόρους</w:t>
      </w:r>
      <w:r>
        <w:rPr>
          <w:rFonts w:ascii="Book Antiqua" w:hAnsi="Book Antiqua"/>
          <w:sz w:val="24"/>
          <w:szCs w:val="24"/>
        </w:rPr>
        <w:t>. Με τον τρόπο αυτό, τίθενται οι κανονιστικές βάσεις για την οφειλόμενη, κατά τα ανωτέρω, διακριτή νομοθετική, διοικητική και δημοσιονομική μεταχείριση των δήμων της χώρας, ανάλογα με τα ιδιαίτερα χαρακτηριστικά, τις ανάγκες και τις δυνατότητές τους και γίνεται ένα σημαντικό βήμα (ενόψει ιδίως και της αναγνώρισης, στις οικείες διατάξεις του παρόντος σχεδίου νόμου, της νησιωτικότητας και της ορεινότητας μεταξύ των κριτηρίων κατανομής των Κεντρικών Αυτοτελών Πόρων), για τη συμμόρφωση της χώρας στην προαναφερθείσα σχετική Σύσταση του Κογκρέσου των Τοπικών και Περιφερειακών Αρχών του Συμβουλίου της Ευρώπης.</w:t>
      </w:r>
    </w:p>
    <w:p w:rsidR="00D435D4" w:rsidRDefault="00D435D4" w:rsidP="007F4037">
      <w:pPr>
        <w:spacing w:line="360" w:lineRule="auto"/>
        <w:rPr>
          <w:rFonts w:ascii="Book Antiqua" w:hAnsi="Book Antiqua"/>
          <w:sz w:val="24"/>
          <w:szCs w:val="24"/>
        </w:rPr>
      </w:pPr>
    </w:p>
    <w:p w:rsidR="00E06F30" w:rsidRDefault="00E06F30" w:rsidP="007F4037">
      <w:pPr>
        <w:spacing w:line="360" w:lineRule="auto"/>
        <w:rPr>
          <w:rFonts w:ascii="Book Antiqua" w:hAnsi="Book Antiqua"/>
          <w:sz w:val="24"/>
          <w:szCs w:val="24"/>
        </w:rPr>
      </w:pPr>
    </w:p>
    <w:p w:rsidR="00E06F30" w:rsidRPr="00E06F30" w:rsidRDefault="00E06F30" w:rsidP="007F4037">
      <w:pPr>
        <w:spacing w:before="240" w:line="360" w:lineRule="auto"/>
        <w:jc w:val="both"/>
        <w:rPr>
          <w:rFonts w:ascii="Book Antiqua" w:hAnsi="Book Antiqua"/>
          <w:b/>
          <w:i/>
          <w:sz w:val="24"/>
          <w:szCs w:val="24"/>
        </w:rPr>
      </w:pPr>
      <w:r>
        <w:rPr>
          <w:rFonts w:ascii="Book Antiqua" w:hAnsi="Book Antiqua"/>
          <w:b/>
          <w:i/>
          <w:sz w:val="24"/>
          <w:szCs w:val="24"/>
        </w:rPr>
        <w:t xml:space="preserve">ΙΙΙ. </w:t>
      </w:r>
      <w:r w:rsidRPr="00E06F30">
        <w:rPr>
          <w:rFonts w:ascii="Book Antiqua" w:hAnsi="Book Antiqua"/>
          <w:b/>
          <w:i/>
          <w:sz w:val="24"/>
          <w:szCs w:val="24"/>
        </w:rPr>
        <w:t>Εκλογική διαδικασία – εκλογικό σύστημα για την ανάδειξη των δημοτικών και περιφερειακών αρχών.</w:t>
      </w:r>
    </w:p>
    <w:p w:rsidR="001352C4" w:rsidRDefault="001352C4" w:rsidP="007F4037">
      <w:pPr>
        <w:spacing w:before="240" w:line="360" w:lineRule="auto"/>
        <w:jc w:val="both"/>
        <w:rPr>
          <w:rFonts w:ascii="Book Antiqua" w:hAnsi="Book Antiqua"/>
          <w:i/>
          <w:sz w:val="24"/>
          <w:szCs w:val="24"/>
        </w:rPr>
      </w:pPr>
    </w:p>
    <w:p w:rsidR="00B771A5" w:rsidRDefault="001352C4" w:rsidP="007F4037">
      <w:pPr>
        <w:spacing w:before="240" w:line="360" w:lineRule="auto"/>
        <w:jc w:val="both"/>
        <w:rPr>
          <w:rFonts w:ascii="Book Antiqua" w:hAnsi="Book Antiqua"/>
          <w:i/>
          <w:sz w:val="24"/>
          <w:szCs w:val="24"/>
        </w:rPr>
      </w:pPr>
      <w:r>
        <w:rPr>
          <w:rFonts w:ascii="Book Antiqua" w:hAnsi="Book Antiqua"/>
          <w:i/>
          <w:sz w:val="24"/>
          <w:szCs w:val="24"/>
        </w:rPr>
        <w:t xml:space="preserve">Α. </w:t>
      </w:r>
      <w:r w:rsidR="00B771A5">
        <w:rPr>
          <w:rFonts w:ascii="Book Antiqua" w:hAnsi="Book Antiqua"/>
          <w:i/>
          <w:sz w:val="24"/>
          <w:szCs w:val="24"/>
        </w:rPr>
        <w:t>Αποσύνδεση του χρόνου διεξαγωγής των αυτοδιοικητικών εκλογών από τις ευρωεκλογές</w:t>
      </w:r>
    </w:p>
    <w:p w:rsidR="00B771A5" w:rsidRDefault="00B771A5" w:rsidP="007F4037">
      <w:pPr>
        <w:spacing w:before="240" w:line="360" w:lineRule="auto"/>
        <w:jc w:val="both"/>
        <w:rPr>
          <w:rFonts w:ascii="Book Antiqua" w:hAnsi="Book Antiqua"/>
          <w:sz w:val="24"/>
          <w:szCs w:val="24"/>
        </w:rPr>
      </w:pPr>
      <w:r>
        <w:rPr>
          <w:rFonts w:ascii="Book Antiqua" w:hAnsi="Book Antiqua"/>
          <w:sz w:val="24"/>
          <w:szCs w:val="24"/>
        </w:rPr>
        <w:t xml:space="preserve">Μία από τις αλλαγές που επέφερε το Πρόγραμμα Καλλικράτης, τα προβλήματα στην εφαρμογή της οποίας αναφάνηκαν σχεδόν αμέσως, είναι η σύνδεση του χρόνου διεξαγωγής των αυτοδιοικητικών εκλογών με τις ευρωεκλογές. </w:t>
      </w:r>
      <w:r w:rsidRPr="0069518F">
        <w:rPr>
          <w:rFonts w:ascii="Book Antiqua" w:hAnsi="Book Antiqua"/>
          <w:sz w:val="24"/>
          <w:szCs w:val="24"/>
        </w:rPr>
        <w:t>Αφ’ ενός, σε ό,τι αφορά το τεχνικό διοικητικό σκέλος, η ταυτόχρονη πραγματοποίηση στην πραγματικότητα τριών εκλογικών διαδικασιών (δημοτικές εκλογές – περιφερειακές εκλογές – ευρωεκλογές), οι οποίες αφορού</w:t>
      </w:r>
      <w:r>
        <w:rPr>
          <w:rFonts w:ascii="Book Antiqua" w:hAnsi="Book Antiqua"/>
          <w:sz w:val="24"/>
          <w:szCs w:val="24"/>
        </w:rPr>
        <w:t>σαν</w:t>
      </w:r>
      <w:r w:rsidRPr="0069518F">
        <w:rPr>
          <w:rFonts w:ascii="Book Antiqua" w:hAnsi="Book Antiqua"/>
          <w:sz w:val="24"/>
          <w:szCs w:val="24"/>
        </w:rPr>
        <w:t xml:space="preserve"> διαφορετικές εκλογικές περιφέρειες, με διαφορετική νομοθεσία και εκλογικό σύστημα και με βάση διαφορετικούς εκλογικούς καταλόγους, </w:t>
      </w:r>
      <w:r>
        <w:rPr>
          <w:rFonts w:ascii="Book Antiqua" w:hAnsi="Book Antiqua"/>
          <w:sz w:val="24"/>
          <w:szCs w:val="24"/>
        </w:rPr>
        <w:t>υπήρξε</w:t>
      </w:r>
      <w:r w:rsidRPr="0069518F">
        <w:rPr>
          <w:rFonts w:ascii="Book Antiqua" w:hAnsi="Book Antiqua"/>
          <w:sz w:val="24"/>
          <w:szCs w:val="24"/>
        </w:rPr>
        <w:t xml:space="preserve"> εξαιρετικά δύσκολη στη διαχείρισή της και δημιο</w:t>
      </w:r>
      <w:r>
        <w:rPr>
          <w:rFonts w:ascii="Book Antiqua" w:hAnsi="Book Antiqua"/>
          <w:sz w:val="24"/>
          <w:szCs w:val="24"/>
        </w:rPr>
        <w:t>ύργησε</w:t>
      </w:r>
      <w:r w:rsidRPr="0069518F">
        <w:rPr>
          <w:rFonts w:ascii="Book Antiqua" w:hAnsi="Book Antiqua"/>
          <w:sz w:val="24"/>
          <w:szCs w:val="24"/>
        </w:rPr>
        <w:t xml:space="preserve"> </w:t>
      </w:r>
      <w:r>
        <w:rPr>
          <w:rFonts w:ascii="Book Antiqua" w:hAnsi="Book Antiqua"/>
          <w:sz w:val="24"/>
          <w:szCs w:val="24"/>
        </w:rPr>
        <w:t xml:space="preserve">ακόμα και </w:t>
      </w:r>
      <w:r w:rsidRPr="0069518F">
        <w:rPr>
          <w:rFonts w:ascii="Book Antiqua" w:hAnsi="Book Antiqua"/>
          <w:sz w:val="24"/>
          <w:szCs w:val="24"/>
        </w:rPr>
        <w:t>πιθανούς κινδύνους στην εγκυρότητα και των δύο διαδικασιών. Είν</w:t>
      </w:r>
      <w:r>
        <w:rPr>
          <w:rFonts w:ascii="Book Antiqua" w:hAnsi="Book Antiqua"/>
          <w:sz w:val="24"/>
          <w:szCs w:val="24"/>
        </w:rPr>
        <w:t xml:space="preserve">αι </w:t>
      </w:r>
      <w:r w:rsidRPr="0069518F">
        <w:rPr>
          <w:rFonts w:ascii="Book Antiqua" w:hAnsi="Book Antiqua"/>
          <w:sz w:val="24"/>
          <w:szCs w:val="24"/>
        </w:rPr>
        <w:t xml:space="preserve">ενδεικτικό το πρόβλημα που </w:t>
      </w:r>
      <w:r>
        <w:rPr>
          <w:rFonts w:ascii="Book Antiqua" w:hAnsi="Book Antiqua"/>
          <w:sz w:val="24"/>
          <w:szCs w:val="24"/>
        </w:rPr>
        <w:t>ανέκυψε, λόγου χάρη,</w:t>
      </w:r>
      <w:r w:rsidRPr="0069518F">
        <w:rPr>
          <w:rFonts w:ascii="Book Antiqua" w:hAnsi="Book Antiqua"/>
          <w:sz w:val="24"/>
          <w:szCs w:val="24"/>
        </w:rPr>
        <w:t xml:space="preserve"> σχετικά με το θεσμό των ετεροδημοτών, ο οποίος προβλέπεται για τις ευρωεκλογές, όχι όμως, όπως είναι λογικό, για τις αυτοδιοικητικές εκλογές, με αποτέλεσμα να φαλκιδεύεται η σχετική πρόβλεψη και να δημιουργούνται </w:t>
      </w:r>
      <w:r>
        <w:rPr>
          <w:rFonts w:ascii="Book Antiqua" w:hAnsi="Book Antiqua"/>
          <w:sz w:val="24"/>
          <w:szCs w:val="24"/>
        </w:rPr>
        <w:t>προφανείς τεχνικές δυσχέρειες. Κυρίως όμως σ</w:t>
      </w:r>
      <w:r w:rsidRPr="0069518F">
        <w:rPr>
          <w:rFonts w:ascii="Book Antiqua" w:hAnsi="Book Antiqua"/>
          <w:sz w:val="24"/>
          <w:szCs w:val="24"/>
        </w:rPr>
        <w:t xml:space="preserve">ε πολιτικό επίπεδο, η ταυτόχρονη διεξαγωγή δύο εκλογικών διαδικασιών με εντελώς διαφορετικό χαρακτήρα, οι οποίες αφορούν </w:t>
      </w:r>
      <w:r>
        <w:rPr>
          <w:rFonts w:ascii="Book Antiqua" w:hAnsi="Book Antiqua"/>
          <w:sz w:val="24"/>
          <w:szCs w:val="24"/>
        </w:rPr>
        <w:t xml:space="preserve">εξίσου </w:t>
      </w:r>
      <w:r w:rsidRPr="0069518F">
        <w:rPr>
          <w:rFonts w:ascii="Book Antiqua" w:hAnsi="Book Antiqua"/>
          <w:sz w:val="24"/>
          <w:szCs w:val="24"/>
        </w:rPr>
        <w:t>σημαντικά αλλά ασύμπτωτα πολιτικά διακυβεύματα,</w:t>
      </w:r>
      <w:r>
        <w:rPr>
          <w:rFonts w:ascii="Book Antiqua" w:hAnsi="Book Antiqua"/>
          <w:sz w:val="24"/>
          <w:szCs w:val="24"/>
        </w:rPr>
        <w:t xml:space="preserve"> αφού</w:t>
      </w:r>
      <w:r w:rsidR="001352C4">
        <w:rPr>
          <w:rFonts w:ascii="Book Antiqua" w:hAnsi="Book Antiqua"/>
          <w:sz w:val="24"/>
          <w:szCs w:val="24"/>
        </w:rPr>
        <w:t>,</w:t>
      </w:r>
      <w:r>
        <w:rPr>
          <w:rFonts w:ascii="Book Antiqua" w:hAnsi="Book Antiqua"/>
          <w:sz w:val="24"/>
          <w:szCs w:val="24"/>
        </w:rPr>
        <w:t xml:space="preserve"> παρά τη συνθετότητα των προβλημάτων και την εισαγωγή της έννοιας και των διαδικασιών της πολυεπίπεδης διακυβέρνησης, σε καμία περίπτωση δεν νοείται όχι μόνο η ταύτιση, αλλά ούτε και η άθροιση του υπερεθνικού με το τοπικό, </w:t>
      </w:r>
      <w:r w:rsidRPr="0069518F">
        <w:rPr>
          <w:rFonts w:ascii="Book Antiqua" w:hAnsi="Book Antiqua"/>
          <w:sz w:val="24"/>
          <w:szCs w:val="24"/>
        </w:rPr>
        <w:t>συνεπάγεται την υποβάθμιση τελικά της ση</w:t>
      </w:r>
      <w:r>
        <w:rPr>
          <w:rFonts w:ascii="Book Antiqua" w:hAnsi="Book Antiqua"/>
          <w:sz w:val="24"/>
          <w:szCs w:val="24"/>
        </w:rPr>
        <w:t>μασίας και των δύο διαδικασιών.</w:t>
      </w:r>
    </w:p>
    <w:p w:rsidR="00B771A5" w:rsidRPr="0069518F" w:rsidRDefault="00B771A5" w:rsidP="007F4037">
      <w:pPr>
        <w:spacing w:before="240" w:line="360" w:lineRule="auto"/>
        <w:jc w:val="both"/>
        <w:rPr>
          <w:rFonts w:ascii="Book Antiqua" w:hAnsi="Book Antiqua"/>
          <w:sz w:val="24"/>
          <w:szCs w:val="24"/>
        </w:rPr>
      </w:pPr>
      <w:r w:rsidRPr="0069518F">
        <w:rPr>
          <w:rFonts w:ascii="Book Antiqua" w:hAnsi="Book Antiqua"/>
          <w:sz w:val="24"/>
          <w:szCs w:val="24"/>
        </w:rPr>
        <w:t xml:space="preserve">Άλλωστε, </w:t>
      </w:r>
      <w:r>
        <w:rPr>
          <w:rFonts w:ascii="Book Antiqua" w:hAnsi="Book Antiqua"/>
          <w:sz w:val="24"/>
          <w:szCs w:val="24"/>
        </w:rPr>
        <w:t xml:space="preserve">και </w:t>
      </w:r>
      <w:r w:rsidRPr="0069518F">
        <w:rPr>
          <w:rFonts w:ascii="Book Antiqua" w:hAnsi="Book Antiqua"/>
          <w:sz w:val="24"/>
          <w:szCs w:val="24"/>
        </w:rPr>
        <w:t xml:space="preserve">το επιδιωκόμενο οικονομικό όφελος, αφ’ ενός δεν επιτρέπεται από θέση αρχής να υπερτερεί άλλων εξίσου σημαντικών ή σημαντικότερων δικαιοπολιτικών επιδιώξεων και να ανάγεται </w:t>
      </w:r>
      <w:r w:rsidR="001352C4">
        <w:rPr>
          <w:rFonts w:ascii="Book Antiqua" w:hAnsi="Book Antiqua"/>
          <w:sz w:val="24"/>
          <w:szCs w:val="24"/>
        </w:rPr>
        <w:t xml:space="preserve">σε </w:t>
      </w:r>
      <w:r w:rsidRPr="0069518F">
        <w:rPr>
          <w:rFonts w:ascii="Book Antiqua" w:hAnsi="Book Antiqua"/>
          <w:sz w:val="24"/>
          <w:szCs w:val="24"/>
        </w:rPr>
        <w:t>μ</w:t>
      </w:r>
      <w:r w:rsidR="001352C4">
        <w:rPr>
          <w:rFonts w:ascii="Book Antiqua" w:hAnsi="Book Antiqua"/>
          <w:sz w:val="24"/>
          <w:szCs w:val="24"/>
        </w:rPr>
        <w:t>οναδικό</w:t>
      </w:r>
      <w:r w:rsidRPr="0069518F">
        <w:rPr>
          <w:rFonts w:ascii="Book Antiqua" w:hAnsi="Book Antiqua"/>
          <w:sz w:val="24"/>
          <w:szCs w:val="24"/>
        </w:rPr>
        <w:t xml:space="preserve"> κριτήριο της όποιας επιλογής, αφ’ ετέρου</w:t>
      </w:r>
      <w:r w:rsidR="001352C4">
        <w:rPr>
          <w:rFonts w:ascii="Book Antiqua" w:hAnsi="Book Antiqua"/>
          <w:sz w:val="24"/>
          <w:szCs w:val="24"/>
        </w:rPr>
        <w:t>,</w:t>
      </w:r>
      <w:r w:rsidRPr="0069518F">
        <w:rPr>
          <w:rFonts w:ascii="Book Antiqua" w:hAnsi="Book Antiqua"/>
          <w:sz w:val="24"/>
          <w:szCs w:val="24"/>
        </w:rPr>
        <w:t xml:space="preserve"> από τα μέχρι σήμερα διαθέσιμα στοιχεία</w:t>
      </w:r>
      <w:r w:rsidR="001352C4">
        <w:rPr>
          <w:rFonts w:ascii="Book Antiqua" w:hAnsi="Book Antiqua"/>
          <w:sz w:val="24"/>
          <w:szCs w:val="24"/>
        </w:rPr>
        <w:t>,</w:t>
      </w:r>
      <w:r w:rsidRPr="0069518F">
        <w:rPr>
          <w:rFonts w:ascii="Book Antiqua" w:hAnsi="Book Antiqua"/>
          <w:sz w:val="24"/>
          <w:szCs w:val="24"/>
        </w:rPr>
        <w:t xml:space="preserve"> δεν έχει υπάρξει τόσο μεγάλο, ώστε να δικαιολογεί τη διατήρηση της ταυτόχρονης διεξαγωγής ευρωεκλογών και αυτοδιοικητικών εκλογών, με όλα τα αρνητικά στοιχεία που προαναφέρθηκαν. Εξάλλου, σημειώνεται ότι ήδη κατά τα χρόνια που μεσολάβησαν από την ψήφιση του ν. 3852/2010 μέχρι σήμερα το Υπουργείο Εσωτερικών έχει εξορθολογίσει δραστικά με άλλους τρόπους τις εκλογικές δαπάνες, με αποτέλεσμα τη μείωση του κόστους των εκλογών κατά περίπου 40% (το κόστος των βουλευτικών εκλογών του Ιανουαρίου του 2015 ανήλθε σε 55 εκατομμύρια ευρώ, έναντι 33 εκατομμυρίων ευρώ τον Σεπτέμβριο του ίδιου έτους).</w:t>
      </w:r>
    </w:p>
    <w:p w:rsidR="00B771A5" w:rsidRDefault="00B771A5" w:rsidP="007F4037">
      <w:pPr>
        <w:spacing w:before="240" w:line="360" w:lineRule="auto"/>
        <w:jc w:val="both"/>
        <w:rPr>
          <w:rFonts w:ascii="Book Antiqua" w:hAnsi="Book Antiqua"/>
          <w:sz w:val="24"/>
          <w:szCs w:val="24"/>
        </w:rPr>
      </w:pPr>
      <w:r>
        <w:rPr>
          <w:rFonts w:ascii="Book Antiqua" w:hAnsi="Book Antiqua"/>
          <w:sz w:val="24"/>
          <w:szCs w:val="24"/>
        </w:rPr>
        <w:t>Για τους λόγους αυτούς, με το παρόν σχέδιο νόμου αποσυνδέεται ο χρόνος διεξαγωγής των αυτοδιοικητικών εκλογών από τις ευρωεκλογές και, ως εκ τούτου, επανέρχεται το προϊσχύον καθεστώς της τετραετούς θητείας των αυτοδιοικητικών αρχών και της διενέργειας των εκλογών τον Οκτώβριο κάθε έτους, ούτως ώστε οι νέες δημοτικές και περιφερειακές αρχές να εγκαθίστανται την 1</w:t>
      </w:r>
      <w:r w:rsidRPr="001F4A00">
        <w:rPr>
          <w:rFonts w:ascii="Book Antiqua" w:hAnsi="Book Antiqua"/>
          <w:sz w:val="24"/>
          <w:szCs w:val="24"/>
          <w:vertAlign w:val="superscript"/>
        </w:rPr>
        <w:t>η</w:t>
      </w:r>
      <w:r>
        <w:rPr>
          <w:rFonts w:ascii="Book Antiqua" w:hAnsi="Book Antiqua"/>
          <w:sz w:val="24"/>
          <w:szCs w:val="24"/>
        </w:rPr>
        <w:t xml:space="preserve"> Ιανουαρίου του επόμενου των εκλογών έτους</w:t>
      </w:r>
      <w:r w:rsidRPr="0069518F">
        <w:rPr>
          <w:rFonts w:ascii="Book Antiqua" w:hAnsi="Book Antiqua"/>
          <w:sz w:val="24"/>
          <w:szCs w:val="24"/>
        </w:rPr>
        <w:t xml:space="preserve">. </w:t>
      </w:r>
    </w:p>
    <w:p w:rsidR="00E06F30" w:rsidRDefault="00E06F30" w:rsidP="007F4037">
      <w:pPr>
        <w:spacing w:line="360" w:lineRule="auto"/>
        <w:rPr>
          <w:rFonts w:ascii="Book Antiqua" w:hAnsi="Book Antiqua"/>
          <w:sz w:val="24"/>
          <w:szCs w:val="24"/>
        </w:rPr>
      </w:pPr>
    </w:p>
    <w:p w:rsidR="001352C4" w:rsidRDefault="001352C4" w:rsidP="007F4037">
      <w:pPr>
        <w:spacing w:before="240" w:line="360" w:lineRule="auto"/>
        <w:jc w:val="both"/>
        <w:rPr>
          <w:rFonts w:ascii="Book Antiqua" w:hAnsi="Book Antiqua"/>
          <w:sz w:val="24"/>
          <w:szCs w:val="24"/>
        </w:rPr>
      </w:pPr>
      <w:r>
        <w:rPr>
          <w:rFonts w:ascii="Book Antiqua" w:hAnsi="Book Antiqua"/>
          <w:i/>
          <w:sz w:val="24"/>
          <w:szCs w:val="24"/>
        </w:rPr>
        <w:t>Β. Καθιέρωση του εκλογικού συστήματος της απλής αναλογικής.</w:t>
      </w:r>
    </w:p>
    <w:p w:rsidR="001352C4" w:rsidRDefault="001352C4" w:rsidP="007F4037">
      <w:pPr>
        <w:spacing w:before="240" w:line="360" w:lineRule="auto"/>
        <w:jc w:val="both"/>
        <w:rPr>
          <w:rFonts w:ascii="Book Antiqua" w:hAnsi="Book Antiqua"/>
          <w:sz w:val="24"/>
          <w:szCs w:val="24"/>
        </w:rPr>
      </w:pPr>
      <w:r>
        <w:rPr>
          <w:rFonts w:ascii="Book Antiqua" w:hAnsi="Book Antiqua"/>
          <w:sz w:val="24"/>
          <w:szCs w:val="24"/>
        </w:rPr>
        <w:t>Όπως προαναφέρθηκε, ο εκδημοκρατισμός του τρόπου οργάνωσης και λειτουργίας των αυτοδιοικητικών αρχών αποτελεί κεντρική δικαιοπολιτική επιλογή του παρόντος σχεδίου νόμου και έρχεται να απαντήσει σε ένα από τα κεντρικότερα αιτήματα των τελευταίων ετών, που αναδείχθηκαν μέσα και από την εμπειρία της πολύπλευρης κρίσης, η οποία δοκίμασε την ελληνική κοινωνία, και αφορά το ζήτημα της ποιότητας της σύγχρονης δημοκρατίας και της εξασφάλισης των ουσιαστικών προϋποθέσεων διαφάνειας, κοινωνικού ελέγχου και προάσπισης του δημόσιου κοινωνικού συμφέροντος.</w:t>
      </w:r>
    </w:p>
    <w:p w:rsidR="001352C4" w:rsidRDefault="001352C4" w:rsidP="007F4037">
      <w:pPr>
        <w:spacing w:before="240" w:line="360" w:lineRule="auto"/>
        <w:jc w:val="both"/>
        <w:rPr>
          <w:rFonts w:ascii="Book Antiqua" w:hAnsi="Book Antiqua"/>
          <w:sz w:val="24"/>
          <w:szCs w:val="24"/>
        </w:rPr>
      </w:pPr>
      <w:r>
        <w:rPr>
          <w:rFonts w:ascii="Book Antiqua" w:hAnsi="Book Antiqua"/>
          <w:sz w:val="24"/>
          <w:szCs w:val="24"/>
        </w:rPr>
        <w:t xml:space="preserve">Στη βάση των ανωτέρω, το ισχύον εκλογικό σύστημα στις αυτοδιοικητικές εκλογές παρίσταται εξαιρετικά πλειοψηφικό, ακόμα και συγκρινόμενο με το, προ του ν. 4406/2016, εκλογικό σύστημα των εθνικών εκλογών, όπου οι ανάγκες της αποτελεσματικής διακυβέρνησης παρίστανται πιο σύνθετες και πιο σημαντικές, ενόψει των τιθέμενων διακυβευμάτων. Ωστόσο, στην περίπτωση των αυτοδιοικητικών αρχών, ο νομοθέτης είχε επιλέξει να αποδίδει στον συνδυασμό του εκάστοτε δημάρχου ή περιφερειάρχη τουλάχιστον τα 3/5 των εδρών του οικείου συμβουλίου, ανεξαρτήτως της επίδοσής του μεταξύ των εκλογέων, γεγονός που δημιουργούσε σοβαρά ελλείμματα και στρεβλώσεις στην εκπροσώπηση. </w:t>
      </w:r>
    </w:p>
    <w:p w:rsidR="001352C4" w:rsidRDefault="001352C4" w:rsidP="007F4037">
      <w:pPr>
        <w:spacing w:before="240" w:line="360" w:lineRule="auto"/>
        <w:jc w:val="both"/>
        <w:rPr>
          <w:rFonts w:ascii="Book Antiqua" w:hAnsi="Book Antiqua"/>
          <w:sz w:val="24"/>
          <w:szCs w:val="24"/>
        </w:rPr>
      </w:pPr>
      <w:r>
        <w:rPr>
          <w:rFonts w:ascii="Book Antiqua" w:hAnsi="Book Antiqua"/>
          <w:sz w:val="24"/>
          <w:szCs w:val="24"/>
        </w:rPr>
        <w:t xml:space="preserve">Η ισότητα της ψήφου, η οποία ναι μεν δεν θεσπίζεται ρητά στο ισχύον Σύνταγμα ούτε για τις αυτοδιοικητικές ούτε όμως και για τις εθνικές εκλογές, απορρέει ωστόσο από τη δημοκρατική αρχή υπό τη μορφή της λαϊκής κυριαρχίας, δηλαδή ως απόλυτη-αριθμητική ισότητα, έχει συνέπειες και ως προς τη διαμόρφωση του εκλογικού συστήματος και συνεπώς δεν μπορεί να γίνουν συνταγματικά ανεκτές περιπτώσεις </w:t>
      </w:r>
      <w:r w:rsidR="00864E41">
        <w:rPr>
          <w:rFonts w:ascii="Book Antiqua" w:hAnsi="Book Antiqua"/>
          <w:sz w:val="24"/>
          <w:szCs w:val="24"/>
        </w:rPr>
        <w:t>εμφανούς</w:t>
      </w:r>
      <w:r>
        <w:rPr>
          <w:rFonts w:ascii="Book Antiqua" w:hAnsi="Book Antiqua"/>
          <w:sz w:val="24"/>
          <w:szCs w:val="24"/>
        </w:rPr>
        <w:t xml:space="preserve"> δυσαναλογίας ανάμεσα στο ποσοστό των ψήφων που λαμβάνει κάποιος συνδυασμός και στο ποσοστό των εδρών που καταλαμβάνει στο οικείο δημοτικό ή περιφερειακό συμβούλιο.</w:t>
      </w:r>
    </w:p>
    <w:p w:rsidR="001352C4" w:rsidRDefault="001352C4" w:rsidP="007F4037">
      <w:pPr>
        <w:spacing w:before="240" w:line="360" w:lineRule="auto"/>
        <w:jc w:val="both"/>
        <w:rPr>
          <w:rFonts w:ascii="Book Antiqua" w:hAnsi="Book Antiqua"/>
          <w:sz w:val="24"/>
          <w:szCs w:val="24"/>
        </w:rPr>
      </w:pPr>
      <w:r>
        <w:rPr>
          <w:rFonts w:ascii="Book Antiqua" w:hAnsi="Book Antiqua"/>
          <w:sz w:val="24"/>
          <w:szCs w:val="24"/>
        </w:rPr>
        <w:t>Επίσης, αρετή κάθε εκλογικού συστήματος, εκτός της αναλογικότητάς του, είναι η απλότητά του – πολλώ δε μάλλον όταν αυτό αφορά τη συμμετοχή σε τοπικό και περιφερειακό επίπεδο, όπου η συμμετοχή των πολιτών στα κοινά θα πρέπει να διευκολύνεται έτι περαιτέρω.</w:t>
      </w:r>
      <w:r w:rsidR="00864E41">
        <w:rPr>
          <w:rFonts w:ascii="Book Antiqua" w:hAnsi="Book Antiqua"/>
          <w:sz w:val="24"/>
          <w:szCs w:val="24"/>
        </w:rPr>
        <w:t xml:space="preserve"> </w:t>
      </w:r>
      <w:r>
        <w:rPr>
          <w:rFonts w:ascii="Book Antiqua" w:hAnsi="Book Antiqua"/>
          <w:sz w:val="24"/>
          <w:szCs w:val="24"/>
        </w:rPr>
        <w:t>Για το λόγο αυτό, κεντρική επιλογή του παρόντος σχεδίου νόμου είναι η καθιέρωση του εκλογικού συστήματος της απλής αναλογικής των υπολοίπων, του πλέον κλασικού και απλού αναλογικού συστήματος, σύμφωνα με το οποίο αφού κατανεμηθούν οι έδρες κάθε συμβουλίου στους οικείους συνδυασμούς με βάση το εκλογικό μέτρο που προκύπτει από τη διαίρεση των έγκυρων ψήφων προς τις προς διάθεση έδρες, εν συνεχεία τυχόν αδιάθετες έδρες κατανέμονται στους συνδυασμούς με βάση τα αχρησιμοποίητα υπόλοιπά τους.</w:t>
      </w:r>
    </w:p>
    <w:p w:rsidR="001352C4" w:rsidRDefault="001352C4" w:rsidP="007F4037">
      <w:pPr>
        <w:spacing w:before="240" w:line="360" w:lineRule="auto"/>
        <w:jc w:val="both"/>
        <w:rPr>
          <w:rFonts w:ascii="Book Antiqua" w:hAnsi="Book Antiqua"/>
          <w:sz w:val="24"/>
          <w:szCs w:val="24"/>
        </w:rPr>
      </w:pPr>
      <w:r>
        <w:rPr>
          <w:rFonts w:ascii="Book Antiqua" w:hAnsi="Book Antiqua"/>
          <w:sz w:val="24"/>
          <w:szCs w:val="24"/>
        </w:rPr>
        <w:t>Περαιτέρω δε, και με δεδομένη τη διαίρεση των Περιφερειών, καθώς και των Δήμων που προήλθαν από συνένωση σύμφωνα με το ν. 3852/2010 σε περισσότερες της μίας εκλογικές περιφέρειες, λαμβάνεται ειδική μέριμνα για το σεβασμό και των τοπικών εκλογικών αποτελεσμάτων, ιδιαίτερα στις μονοεδρικές εκλογικές περιφέρειες, και την αποφυγή – στο μέτρο του δυνατού – τοπικών στρεβλώσεων.</w:t>
      </w:r>
    </w:p>
    <w:p w:rsidR="001352C4" w:rsidRDefault="001352C4" w:rsidP="007F4037">
      <w:pPr>
        <w:spacing w:before="240" w:line="360" w:lineRule="auto"/>
        <w:jc w:val="both"/>
        <w:rPr>
          <w:rFonts w:ascii="Book Antiqua" w:hAnsi="Book Antiqua"/>
          <w:sz w:val="24"/>
          <w:szCs w:val="24"/>
        </w:rPr>
      </w:pPr>
      <w:r>
        <w:rPr>
          <w:rFonts w:ascii="Book Antiqua" w:hAnsi="Book Antiqua"/>
          <w:sz w:val="24"/>
          <w:szCs w:val="24"/>
        </w:rPr>
        <w:t>Σε ό,τι αναφορά το ζήτημα της αποτελεσματικής διοίκησης των Δήμων και των Περιφερειών, το οποίο συχνά προβάλλεται ως αντίλογος στην κατ’ αρχήν καθολικής αξίας και αποδοχής δημοκρατική αρχή και ισότητα της ψήφου, τις οποίες θεραπεύει η απλή αναλογική, θα πρέπει να σημειωθεί ότι στην πραγματικότητα οι δύο έννοιες δεν τελούν σε αντιδιαστολή.</w:t>
      </w:r>
      <w:r w:rsidR="00864E41">
        <w:rPr>
          <w:rFonts w:ascii="Book Antiqua" w:hAnsi="Book Antiqua"/>
          <w:sz w:val="24"/>
          <w:szCs w:val="24"/>
        </w:rPr>
        <w:t xml:space="preserve"> </w:t>
      </w:r>
      <w:r>
        <w:rPr>
          <w:rFonts w:ascii="Book Antiqua" w:hAnsi="Book Antiqua"/>
          <w:sz w:val="24"/>
          <w:szCs w:val="24"/>
        </w:rPr>
        <w:t>Η αποτελεσματική διοίκηση και, βέβαια, η χρηστή διοίκηση, είναι έννοιες πρωτίστως πολιτικές, αφού η στήριξη των επιλογών και των προτεραιοτήτων της εκάστοτε δημοτικής ή περιφερειακής αρχής δεν εξαρτάται και δεν θα έπρεπε να εξαρτάται από την – πάντοτε υπό αίρεση, όπως έχει καταδείξει η πολιτική και αυτοδιοικητική ιστορία– κατοχή της πλειοψηφίας του οικείου συμβουλίου και, επομένως, την μονομερή ικανότητα του Δημάρχου ή του Περιφερειάρχη να επιβάλει τις επιλογές του. Αντίθετα, είναι άμεσα συνυφασμένες με την πραγματική κοινωνική αποδοχή που συναντούν οι επιλογές αυτές, η οποία με τη σειρά της εξασφαλίζει, με τον έναν ή τον άλλο τρόπο, και την αναγκαία υποστήριξή τους εντός του δημοτικού ή περιφερειακού συμβουλίου.</w:t>
      </w:r>
    </w:p>
    <w:p w:rsidR="001352C4" w:rsidRDefault="001352C4" w:rsidP="007F4037">
      <w:pPr>
        <w:spacing w:before="240" w:line="360" w:lineRule="auto"/>
        <w:jc w:val="both"/>
        <w:rPr>
          <w:rFonts w:ascii="Book Antiqua" w:hAnsi="Book Antiqua"/>
          <w:sz w:val="24"/>
          <w:szCs w:val="24"/>
        </w:rPr>
      </w:pPr>
      <w:r>
        <w:rPr>
          <w:rFonts w:ascii="Book Antiqua" w:hAnsi="Book Antiqua"/>
          <w:sz w:val="24"/>
          <w:szCs w:val="24"/>
        </w:rPr>
        <w:t xml:space="preserve">Μάλιστα, η αναλογική συγκρότηση των δημοτικών και περιφερειακών συμβουλίων αναμένεται να λειτουργήσει παιδευτικά για το σύνολο των παρατάξεων που θα μετέχουν σε αυτά, καταργώντας στην ουσία την έννοια των συμπολιτευόμενων και των αντιπολιτευόμενων συμβούλων. Έτσι, αφ’ ενός οι δημοτικές και περιφερειακές αρχές θα υποχρεωθούν να μπουν στη βάσανο του δημοκρατικού διαλόγου και της αναζήτησης </w:t>
      </w:r>
      <w:r w:rsidR="00864E41">
        <w:rPr>
          <w:rFonts w:ascii="Book Antiqua" w:hAnsi="Book Antiqua"/>
          <w:sz w:val="24"/>
          <w:szCs w:val="24"/>
        </w:rPr>
        <w:t xml:space="preserve">προγραμματικών </w:t>
      </w:r>
      <w:r>
        <w:rPr>
          <w:rFonts w:ascii="Book Antiqua" w:hAnsi="Book Antiqua"/>
          <w:sz w:val="24"/>
          <w:szCs w:val="24"/>
        </w:rPr>
        <w:t>συμβιβασμών και συνθέσεων, στοιχείο που κατά τεκμήριο βελτιώνει την ποιότητα των λαμβανόμενων αποφάσεων, ενώ αφ’ ετέρου θα αυξηθεί συνολικά το αίσθημα ευθύνης και η άσκηση ουσιαστικής και εποικοδομητικής κριτικής από το σύνολο των δημοτικών και περιφερειακών συμβούλων, καθώς πια δεν θα υφίσταται η ασφαλής και απαλλαγμένη από την υποχρέωση της κατάθεσης συγκεκριμένων προτάσεων θέση της αντιπολίτευσης.</w:t>
      </w:r>
    </w:p>
    <w:p w:rsidR="001352C4" w:rsidRDefault="001352C4" w:rsidP="007F4037">
      <w:pPr>
        <w:spacing w:before="240" w:line="360" w:lineRule="auto"/>
        <w:jc w:val="both"/>
        <w:rPr>
          <w:rFonts w:ascii="Book Antiqua" w:hAnsi="Book Antiqua"/>
          <w:sz w:val="24"/>
          <w:szCs w:val="24"/>
        </w:rPr>
      </w:pPr>
      <w:r>
        <w:rPr>
          <w:rFonts w:ascii="Book Antiqua" w:hAnsi="Book Antiqua"/>
          <w:sz w:val="24"/>
          <w:szCs w:val="24"/>
        </w:rPr>
        <w:t>Επίσης, η απλή αναλογική αναμένεται να ενεργοποιήσει τις ίδιες τις τοπικές κοινωνίες, καθώς πλέον δεν θα υπάρχει η πλήρης μετάθεση της ευθύνης στον εκάστοτε Δήμαρχο ή Περιφερειάρχη, αλλά θα αναλάβει και η ίδια η τοπική κοινωνία – εξ ου και οι ρυθμίσεις περί επαύξησης των διατυπώσεων δημοσιότητας και διαφάνειας που περιλαμβάνονται στο παρόν σχέδιο νόμου – να παρακολουθεί και να κρίνει τη στάση όλων των παρατάξεων και το κατά πόσο</w:t>
      </w:r>
      <w:r w:rsidR="00864E41">
        <w:rPr>
          <w:rFonts w:ascii="Book Antiqua" w:hAnsi="Book Antiqua"/>
          <w:sz w:val="24"/>
          <w:szCs w:val="24"/>
        </w:rPr>
        <w:t>ν</w:t>
      </w:r>
      <w:r>
        <w:rPr>
          <w:rFonts w:ascii="Book Antiqua" w:hAnsi="Book Antiqua"/>
          <w:sz w:val="24"/>
          <w:szCs w:val="24"/>
        </w:rPr>
        <w:t xml:space="preserve"> αυτές λειτουργούν συνθετικά και προωθητικά κατά τη λήψη κρίσιμων για το Δήμο ή την Περιφέρεια αποφάσεων.</w:t>
      </w:r>
    </w:p>
    <w:p w:rsidR="001352C4" w:rsidRDefault="001352C4" w:rsidP="007F4037">
      <w:pPr>
        <w:spacing w:before="240" w:line="360" w:lineRule="auto"/>
        <w:jc w:val="both"/>
        <w:rPr>
          <w:rFonts w:ascii="Book Antiqua" w:hAnsi="Book Antiqua"/>
          <w:sz w:val="24"/>
          <w:szCs w:val="24"/>
        </w:rPr>
      </w:pPr>
      <w:r>
        <w:rPr>
          <w:rFonts w:ascii="Book Antiqua" w:hAnsi="Book Antiqua"/>
          <w:sz w:val="24"/>
          <w:szCs w:val="24"/>
        </w:rPr>
        <w:t>Από τα παραπάνω συνάγεται σαφώς ότι η αποτελεσματική διοίκηση συναρτάται πρωτίστως, αν όχι αποκλειστικά, με τις πολιτικές προϋποθέσεις που διασφαλίζουν τη συναίνεση και τη σύνθεση των απόψεων, πάνω στη βάση της κοινωνικής αποδοχής των εκάστοτε προτεινόμενων λύσεων.</w:t>
      </w:r>
    </w:p>
    <w:p w:rsidR="001352C4" w:rsidRDefault="001352C4" w:rsidP="007F4037">
      <w:pPr>
        <w:spacing w:line="360" w:lineRule="auto"/>
        <w:jc w:val="both"/>
        <w:rPr>
          <w:rFonts w:ascii="Book Antiqua" w:hAnsi="Book Antiqua"/>
          <w:sz w:val="24"/>
          <w:szCs w:val="24"/>
        </w:rPr>
      </w:pPr>
      <w:r>
        <w:rPr>
          <w:rFonts w:ascii="Book Antiqua" w:hAnsi="Book Antiqua"/>
          <w:sz w:val="24"/>
          <w:szCs w:val="24"/>
        </w:rPr>
        <w:t>Ωστόσο, είναι νοητή – στοιχείο που δεν παραλείπεται ούτε στο παρόν σχέδιο νόμου – η προτίμηση κάποιων θεσμικών επιλογών, έναντι άλλων, οι οποίες διευκολύνουν τη συζήτηση και τη σύνθεση των απόψεων, αποτρέπουν τον κατακερματισμό των αυτοδιοικητικών δυνάμεων και, τελικά, επιτρέπουν τη διαμόρφωση των αναγκαίων πλειοψηφιών, τουλάχιστον για τα πιο κρίσιμα για την ομαλή λειτουργία των Δήμων και των Περιφερειών θέματα.</w:t>
      </w:r>
      <w:r w:rsidRPr="001F6062">
        <w:rPr>
          <w:rFonts w:ascii="Book Antiqua" w:hAnsi="Book Antiqua"/>
          <w:sz w:val="24"/>
          <w:szCs w:val="24"/>
        </w:rPr>
        <w:t xml:space="preserve"> </w:t>
      </w:r>
      <w:r>
        <w:rPr>
          <w:rFonts w:ascii="Book Antiqua" w:hAnsi="Book Antiqua"/>
          <w:sz w:val="24"/>
          <w:szCs w:val="24"/>
        </w:rPr>
        <w:t>Σε επίπεδο εκλογικού συστήματος, τέτοιες είναι λόγου χάρη οι ρυθμίσεις που απαγορεύουν την κατάθεση μεμονωμένων υποψηφιοτήτων, η υποχρέωση ενός συνδυασμού, προκειμένου να συμμετάσχει έγκυρα στις εκλογές, να προτείνει κατ’ ελάχιστο υποψήφιους για το σύνολο των προς εδρών του οικείου δημοτικού ή περιφερειακού συμβουλίου κ.λπ., ενώ αντίστοιχες ρυθμίσεις προβλέπονται και στο πλαίσιο του συστήματος διοίκησης των Δήμων και των Περιφερειών, το οποίο αναλ</w:t>
      </w:r>
      <w:r w:rsidR="00864E41">
        <w:rPr>
          <w:rFonts w:ascii="Book Antiqua" w:hAnsi="Book Antiqua"/>
          <w:sz w:val="24"/>
          <w:szCs w:val="24"/>
        </w:rPr>
        <w:t>ύεται στη συνέχε</w:t>
      </w:r>
      <w:r>
        <w:rPr>
          <w:rFonts w:ascii="Book Antiqua" w:hAnsi="Book Antiqua"/>
          <w:sz w:val="24"/>
          <w:szCs w:val="24"/>
        </w:rPr>
        <w:t>ια.</w:t>
      </w:r>
    </w:p>
    <w:p w:rsidR="00E34D72" w:rsidRDefault="00E34D72" w:rsidP="007F4037">
      <w:pPr>
        <w:spacing w:line="360" w:lineRule="auto"/>
        <w:jc w:val="both"/>
        <w:rPr>
          <w:rFonts w:ascii="Book Antiqua" w:hAnsi="Book Antiqua"/>
          <w:sz w:val="24"/>
          <w:szCs w:val="24"/>
        </w:rPr>
      </w:pPr>
    </w:p>
    <w:p w:rsidR="00E34D72" w:rsidRPr="00E34D72" w:rsidRDefault="00E34D72" w:rsidP="007F4037">
      <w:pPr>
        <w:spacing w:before="240" w:line="360" w:lineRule="auto"/>
        <w:jc w:val="both"/>
        <w:rPr>
          <w:rFonts w:ascii="Book Antiqua" w:hAnsi="Book Antiqua"/>
          <w:i/>
          <w:sz w:val="24"/>
          <w:szCs w:val="24"/>
        </w:rPr>
      </w:pPr>
      <w:r>
        <w:rPr>
          <w:rFonts w:ascii="Book Antiqua" w:hAnsi="Book Antiqua"/>
          <w:i/>
          <w:sz w:val="24"/>
          <w:szCs w:val="24"/>
        </w:rPr>
        <w:t xml:space="preserve">Γ. </w:t>
      </w:r>
      <w:r w:rsidRPr="00E34D72">
        <w:rPr>
          <w:rFonts w:ascii="Book Antiqua" w:hAnsi="Book Antiqua"/>
          <w:i/>
          <w:sz w:val="24"/>
          <w:szCs w:val="24"/>
        </w:rPr>
        <w:t>Διατήρηση της άμεσης εκλογής του Δημάρχου ή του Περιφερειάρχη ως επικεφαλής του οικείου (επιτυχόντος) συνδυασμού σε δύο γύρους</w:t>
      </w:r>
    </w:p>
    <w:p w:rsidR="00E34D72" w:rsidRPr="00E34D72" w:rsidRDefault="00E34D72" w:rsidP="007F4037">
      <w:pPr>
        <w:spacing w:before="240" w:line="360" w:lineRule="auto"/>
        <w:jc w:val="both"/>
        <w:rPr>
          <w:rFonts w:ascii="Book Antiqua" w:hAnsi="Book Antiqua"/>
          <w:sz w:val="24"/>
          <w:szCs w:val="24"/>
        </w:rPr>
      </w:pPr>
      <w:r w:rsidRPr="00E34D72">
        <w:rPr>
          <w:rFonts w:ascii="Book Antiqua" w:hAnsi="Book Antiqua"/>
          <w:sz w:val="24"/>
          <w:szCs w:val="24"/>
        </w:rPr>
        <w:t>Αν και θεσμικά πιο συνεπής προς την απλή αναλογική είναι η έμμεση εκλογή του Δημάρχου ή του Περιφερειάρχη, ο οποίος εξάλλου –σύμφωνα με τα παγίως ισχύοντα– είναι τύποις εκτελεστικό όργανο των αποφάσεων του οικείου συμβουλίου, στο παρόν σχέδιο νόμου προκρίθηκε η διατήρηση του υφιστάμενου τρόπου άμεσης, τρόπον τινά, εκλογής του Δημάρχου ή του Περιφερειάρχη, ως επικεφαλής του αντίστοιχου συνδυασμού, είτε στον πρώτο γύρο, εφ’ όσον ο συνδυασμός του λάβει τουλάχιστον το 50% των έγκυρων ψήφων συν μία, είτε, εφ’ όσον η πλειοψηφία αυτή δεν επιτευχθεί, στο δεύτερο γύρο που διεξάγεται μεταξύ των επικεφαλής των δύο πρώτων συνδυασμών.</w:t>
      </w:r>
    </w:p>
    <w:p w:rsidR="00E34D72" w:rsidRPr="00E34D72" w:rsidRDefault="00E34D72" w:rsidP="007F4037">
      <w:pPr>
        <w:spacing w:before="240" w:line="360" w:lineRule="auto"/>
        <w:jc w:val="both"/>
        <w:rPr>
          <w:rFonts w:ascii="Book Antiqua" w:hAnsi="Book Antiqua"/>
          <w:sz w:val="24"/>
          <w:szCs w:val="24"/>
        </w:rPr>
      </w:pPr>
      <w:r w:rsidRPr="00E34D72">
        <w:rPr>
          <w:rFonts w:ascii="Book Antiqua" w:hAnsi="Book Antiqua"/>
          <w:sz w:val="24"/>
          <w:szCs w:val="24"/>
        </w:rPr>
        <w:t>Ο λόγος για την επιλογή αυτή είναι διττός: Αφ’ ενός, ιστορικά και συμβολικά, δεν πρέπει να αγνοηθεί η ιδιαίτερη θέση που κατέχει στις τοπικές κοινωνίες ο Δήμ</w:t>
      </w:r>
      <w:r>
        <w:rPr>
          <w:rFonts w:ascii="Book Antiqua" w:hAnsi="Book Antiqua"/>
          <w:sz w:val="24"/>
          <w:szCs w:val="24"/>
        </w:rPr>
        <w:t>αρχος και ο Περιφερειάρχης (</w:t>
      </w:r>
      <w:r w:rsidRPr="00E34D72">
        <w:rPr>
          <w:rFonts w:ascii="Book Antiqua" w:hAnsi="Book Antiqua"/>
          <w:sz w:val="24"/>
          <w:szCs w:val="24"/>
        </w:rPr>
        <w:t>παλαιότερα</w:t>
      </w:r>
      <w:r>
        <w:rPr>
          <w:rFonts w:ascii="Book Antiqua" w:hAnsi="Book Antiqua"/>
          <w:sz w:val="24"/>
          <w:szCs w:val="24"/>
        </w:rPr>
        <w:t>,</w:t>
      </w:r>
      <w:r w:rsidRPr="00E34D72">
        <w:rPr>
          <w:rFonts w:ascii="Book Antiqua" w:hAnsi="Book Antiqua"/>
          <w:sz w:val="24"/>
          <w:szCs w:val="24"/>
        </w:rPr>
        <w:t xml:space="preserve"> ο Νομάρχης), ως ο «πρώτος πολίτης» του τόπου και ο πολιτικός εκπρόσωπος της τοπικής κοινωνίας, ανεξάρτητα από την τυπική και νομική περιγραφή της θέσης του. Δεν θα πρέπει δε να συγχέεται το γεγονός αυτό –το οποίο σε μεγάλο βαθμό είναι αντικειμενικό και προέκυψε από τον καθοριστικό ρόλο που έπαιξαν στη διαδρομή του θεσμού μεγάλες αυτοδιοικητικές προσωπικότητες– με την ύπαρξη ενός δημαρχοκεντρικού ή περιφερειαρχοκεντρικού μοντέλου, το οποίο κυρίως απέρρεε μέχρι σήμερα από την απόλυτη αριθμητική κυριαρχία του εκάστοτε Δημάρχου ή Περιφερειάρχη στο δημοτικό ή περιφερειακό συμβούλιο και, επομένως, τη δυνατότητά του να επιβάλ</w:t>
      </w:r>
      <w:r>
        <w:rPr>
          <w:rFonts w:ascii="Book Antiqua" w:hAnsi="Book Antiqua"/>
          <w:sz w:val="24"/>
          <w:szCs w:val="24"/>
        </w:rPr>
        <w:t>λ</w:t>
      </w:r>
      <w:r w:rsidRPr="00E34D72">
        <w:rPr>
          <w:rFonts w:ascii="Book Antiqua" w:hAnsi="Book Antiqua"/>
          <w:sz w:val="24"/>
          <w:szCs w:val="24"/>
        </w:rPr>
        <w:t>ει μονομερώς τις αποφάσεις του, μετατρέποντας τη διαδικασία εντός του οικείου συμβουλίου σε απλή επικύρωση των αποφάσεών του.</w:t>
      </w:r>
    </w:p>
    <w:p w:rsidR="00E34D72" w:rsidRPr="00E34D72" w:rsidRDefault="00E34D72" w:rsidP="007F4037">
      <w:pPr>
        <w:spacing w:before="240" w:line="360" w:lineRule="auto"/>
        <w:jc w:val="both"/>
        <w:rPr>
          <w:rFonts w:ascii="Book Antiqua" w:hAnsi="Book Antiqua"/>
          <w:sz w:val="24"/>
          <w:szCs w:val="24"/>
        </w:rPr>
      </w:pPr>
      <w:r w:rsidRPr="00E34D72">
        <w:rPr>
          <w:rFonts w:ascii="Book Antiqua" w:hAnsi="Book Antiqua"/>
          <w:sz w:val="24"/>
          <w:szCs w:val="24"/>
        </w:rPr>
        <w:t xml:space="preserve">Αφ’ ετέρου, η έμμεση εκλογή έχει σε πολλές περιπτώσεις συνδυαστεί με φαινόμενα παραταξιακής ή προσωπικής συναλλαγής, που καταλήγουν στην ανάδειξη προσώπων που δεν έχουν νομιμοποιηθεί για την κατάληψη ενός τόσο σοβαρού δημόσιου αξιώματος από το εκλογικό σώμα. Έτσι, κρίθηκε ότι η μεσολάβηση της επιλογής των εκλογέων, οι οποίοι μάλιστα κατά το δεύτερο γύρο θα γνωρίζουν τη δυναμική που θα έχει ήδη διαμορφωθεί εντός του δημοτικού  ή περιφερειακού συμβουλίου, θα αποτρέψει τέτοια φαινόμενα και θα λειτουργήσει προωθητικά για την αποτελεσματική εφαρμογή της απλής αναλογικής, καθώς ένα από τα κριτήρια επιλογής του Δημάρχου ή του Περιφερειάρχη θα είναι, αυτονόητα, και η ικανότητά του να επιτυγχάνει συναινέσεις και συγκλίσεις εντός του οικείου συμβουλίου, με τους εκάστοτε δεδομένους συσχετισμούς. </w:t>
      </w:r>
    </w:p>
    <w:p w:rsidR="004947CF" w:rsidRDefault="004947CF" w:rsidP="007F4037">
      <w:pPr>
        <w:spacing w:before="240" w:line="360" w:lineRule="auto"/>
        <w:jc w:val="both"/>
        <w:rPr>
          <w:rFonts w:ascii="Book Antiqua" w:hAnsi="Book Antiqua"/>
          <w:i/>
          <w:sz w:val="24"/>
          <w:szCs w:val="24"/>
        </w:rPr>
      </w:pPr>
    </w:p>
    <w:p w:rsidR="004947CF" w:rsidRDefault="004947CF" w:rsidP="007F4037">
      <w:pPr>
        <w:spacing w:before="240" w:line="360" w:lineRule="auto"/>
        <w:jc w:val="both"/>
        <w:rPr>
          <w:rFonts w:ascii="Book Antiqua" w:hAnsi="Book Antiqua"/>
          <w:sz w:val="24"/>
          <w:szCs w:val="24"/>
        </w:rPr>
      </w:pPr>
      <w:r>
        <w:rPr>
          <w:rFonts w:ascii="Book Antiqua" w:hAnsi="Book Antiqua"/>
          <w:i/>
          <w:sz w:val="24"/>
          <w:szCs w:val="24"/>
        </w:rPr>
        <w:t>Δ. Δημοκρατική και συλλογική λειτουργία των Δήμων και των Περιφερειών – Θεσμικές δικλείδες διασφάλισης της αποτελεσματικής διοίκησης</w:t>
      </w:r>
    </w:p>
    <w:p w:rsidR="004947CF" w:rsidRDefault="004947CF" w:rsidP="007F4037">
      <w:pPr>
        <w:spacing w:before="240" w:line="360" w:lineRule="auto"/>
        <w:jc w:val="both"/>
        <w:rPr>
          <w:rFonts w:ascii="Book Antiqua" w:hAnsi="Book Antiqua"/>
          <w:sz w:val="24"/>
          <w:szCs w:val="24"/>
        </w:rPr>
      </w:pPr>
      <w:r>
        <w:rPr>
          <w:rFonts w:ascii="Book Antiqua" w:hAnsi="Book Antiqua"/>
          <w:sz w:val="24"/>
          <w:szCs w:val="24"/>
        </w:rPr>
        <w:t>Όπως είναι ευνόητο, το σύστημα διακυβέρνησης των Δήμων και των Περιφερειών ακολουθεί</w:t>
      </w:r>
      <w:r w:rsidRPr="004947CF">
        <w:rPr>
          <w:rFonts w:ascii="Book Antiqua" w:hAnsi="Book Antiqua"/>
          <w:sz w:val="24"/>
          <w:szCs w:val="24"/>
        </w:rPr>
        <w:t>,</w:t>
      </w:r>
      <w:r>
        <w:rPr>
          <w:rFonts w:ascii="Book Antiqua" w:hAnsi="Book Antiqua"/>
          <w:sz w:val="24"/>
          <w:szCs w:val="24"/>
        </w:rPr>
        <w:t xml:space="preserve"> σε μεγάλο βαθμό</w:t>
      </w:r>
      <w:r w:rsidRPr="004947CF">
        <w:rPr>
          <w:rFonts w:ascii="Book Antiqua" w:hAnsi="Book Antiqua"/>
          <w:sz w:val="24"/>
          <w:szCs w:val="24"/>
        </w:rPr>
        <w:t>,</w:t>
      </w:r>
      <w:r>
        <w:rPr>
          <w:rFonts w:ascii="Book Antiqua" w:hAnsi="Book Antiqua"/>
          <w:sz w:val="24"/>
          <w:szCs w:val="24"/>
        </w:rPr>
        <w:t xml:space="preserve"> το εκάστοτε ισχύον εκλογικό σύστημα και τη βασική –πλειοψηφική ή αναλογική– φιλοσοφία αυτού. Αντιστοίχως, λοιπόν, το σύστημα διακυβέρνησης των Δήμων και των Περιφερειών, όπως διαμορφώνεται με το παρόν σχέδιο νόμου, είναι θεσμικά και πολιτικά προσαρμοσμένο στην υιοθέτηση της απλής αναλογικής</w:t>
      </w:r>
      <w:r w:rsidRPr="007143C4">
        <w:rPr>
          <w:rFonts w:ascii="Book Antiqua" w:hAnsi="Book Antiqua"/>
          <w:sz w:val="24"/>
          <w:szCs w:val="24"/>
        </w:rPr>
        <w:t xml:space="preserve"> </w:t>
      </w:r>
      <w:r>
        <w:rPr>
          <w:rFonts w:ascii="Book Antiqua" w:hAnsi="Book Antiqua"/>
          <w:sz w:val="24"/>
          <w:szCs w:val="24"/>
        </w:rPr>
        <w:t>και, επομένως, κατατείνει, μέσω ρυθμίσεων για την ενίσχυση της συλλογικής λειτουργίας των οργάνων των Δήμων και των Περιφερειών και της αυξημένης δημοσιότητας των συνεδριάσεων, στη δημοκρατικότερη και πιο συμμετοχική λειτουργία τους. Στο πλαίσιο αυτό</w:t>
      </w:r>
      <w:r w:rsidRPr="004947CF">
        <w:rPr>
          <w:rFonts w:ascii="Book Antiqua" w:hAnsi="Book Antiqua"/>
          <w:sz w:val="24"/>
          <w:szCs w:val="24"/>
        </w:rPr>
        <w:t>,</w:t>
      </w:r>
      <w:r>
        <w:rPr>
          <w:rFonts w:ascii="Book Antiqua" w:hAnsi="Book Antiqua"/>
          <w:sz w:val="24"/>
          <w:szCs w:val="24"/>
        </w:rPr>
        <w:t xml:space="preserve"> κεντρικού χαρακτήρα είναι η κατάργηση της παντοδυναμίας του επιτυχόντος συνδυασμού, δηλαδή της παράταξης του Δημάρχου ή του Περιφερειάρχη και η διάχυση των ρόλων και σε συμβούλους προερχόμενους από άλλες παρατάξεις, είτε πρόκειται για την επιλογή των Αντιδημάρχων και των Αντιπεριφερειαρχών είτε για τον τρόπο συγκρότησης των επιτροπών του Δημοτικού και του Περιφερειακού Συμβουλίου.</w:t>
      </w:r>
    </w:p>
    <w:p w:rsidR="004947CF" w:rsidRDefault="004947CF" w:rsidP="007F4037">
      <w:pPr>
        <w:spacing w:before="240" w:line="360" w:lineRule="auto"/>
        <w:jc w:val="both"/>
        <w:rPr>
          <w:rFonts w:ascii="Book Antiqua" w:hAnsi="Book Antiqua"/>
          <w:sz w:val="24"/>
          <w:szCs w:val="24"/>
        </w:rPr>
      </w:pPr>
      <w:r>
        <w:rPr>
          <w:rFonts w:ascii="Book Antiqua" w:hAnsi="Book Antiqua"/>
          <w:sz w:val="24"/>
          <w:szCs w:val="24"/>
        </w:rPr>
        <w:t>Ταυτόχρονα, και ως αντιστάθμισμα, εισάγονται δικλείδες, οι οποίες, όπως προαναφέρθηκε και σχετικά με το εκλογικό σύστημα, διευκολύνουν τη συζήτηση και τη σύνθεση των απόψεων, αποτρέπουν τον κατακερματισμό των αυτοδιοικητικών δυνάμεων και, τελικά, επιτρέπουν τη διαμόρφωση των αναγκαίων πλειοψηφιών, τουλάχιστον για τα πιο κρίσιμα για την ομαλή λειτουργία των Δήμων και των Περιφερειών θέματα. Τέτοιου είδους ρυθμίσεις είναι, ιδίως, η πρόβλεψη ειδικής διαδικασίας έγκρισης του προϋπολογισμού και του τεχνικού προγράμματος και η θέση σε ψήφιση, κατ’ αντιπαράθεση, εναλλακτικών προτάσεων, ο μη συνυπολογισμός της λευκής ψήφου στο σχηματισμό πλειοψηφίας (υπέρ-κατά) επί μίας απόφασης κ.</w:t>
      </w:r>
      <w:r w:rsidR="00A025FE">
        <w:rPr>
          <w:rFonts w:ascii="Book Antiqua" w:hAnsi="Book Antiqua"/>
          <w:sz w:val="24"/>
          <w:szCs w:val="24"/>
        </w:rPr>
        <w:t>α</w:t>
      </w:r>
      <w:r>
        <w:rPr>
          <w:rFonts w:ascii="Book Antiqua" w:hAnsi="Book Antiqua"/>
          <w:sz w:val="24"/>
          <w:szCs w:val="24"/>
        </w:rPr>
        <w:t>.</w:t>
      </w:r>
    </w:p>
    <w:p w:rsidR="00A025FE" w:rsidRDefault="00A025FE" w:rsidP="007F4037">
      <w:pPr>
        <w:spacing w:before="240" w:line="360" w:lineRule="auto"/>
        <w:jc w:val="both"/>
        <w:rPr>
          <w:rFonts w:ascii="Book Antiqua" w:hAnsi="Book Antiqua"/>
          <w:sz w:val="24"/>
          <w:szCs w:val="24"/>
        </w:rPr>
      </w:pPr>
    </w:p>
    <w:p w:rsidR="00A025FE" w:rsidRDefault="00A025FE" w:rsidP="007F4037">
      <w:pPr>
        <w:spacing w:before="240" w:line="360" w:lineRule="auto"/>
        <w:jc w:val="both"/>
        <w:rPr>
          <w:rFonts w:ascii="Book Antiqua" w:hAnsi="Book Antiqua"/>
          <w:sz w:val="24"/>
          <w:szCs w:val="24"/>
        </w:rPr>
      </w:pPr>
      <w:r>
        <w:rPr>
          <w:rFonts w:ascii="Book Antiqua" w:hAnsi="Book Antiqua"/>
          <w:i/>
          <w:sz w:val="24"/>
          <w:szCs w:val="24"/>
        </w:rPr>
        <w:t>Ε. Ενδοδημοτική και ενδοπεριφερειακή αποκέντρωση.</w:t>
      </w:r>
    </w:p>
    <w:p w:rsidR="00A025FE" w:rsidRDefault="00A025FE" w:rsidP="007F4037">
      <w:pPr>
        <w:spacing w:before="240" w:line="360" w:lineRule="auto"/>
        <w:jc w:val="both"/>
        <w:rPr>
          <w:rFonts w:ascii="Book Antiqua" w:hAnsi="Book Antiqua"/>
          <w:sz w:val="24"/>
          <w:szCs w:val="24"/>
        </w:rPr>
      </w:pPr>
      <w:r>
        <w:rPr>
          <w:rFonts w:ascii="Book Antiqua" w:hAnsi="Book Antiqua"/>
          <w:sz w:val="24"/>
          <w:szCs w:val="24"/>
        </w:rPr>
        <w:t>Όπως προαναφέρθηκε, κεντρική επιλογή του «Καλλικράτη» υπήρξε η εκτεταμένη συνένωση δομών, ώστε, αφ’ ενός στην πρωτοβάθμια αυτοδιοίκηση να συντελεστεί η μετάβαση, από τους περίπου 1.000 Δήμους και Κοινότητες πριν το 2010 σε 325 Δήμους σήμερα, αφ’ ετέρου στη δευτεροβάθμια αυτοδιοίκηση να διαμορφωθεί το σημερινό μοντέλο περιφερειακής συγκρότησης σε 13 αιρετές Περιφέρειες, στη θέση των προγενέστερων 54 Νομαρχιακών Αυτοδιοικήσεων.</w:t>
      </w:r>
    </w:p>
    <w:p w:rsidR="00A025FE" w:rsidRDefault="00A025FE" w:rsidP="007F4037">
      <w:pPr>
        <w:spacing w:before="240" w:line="360" w:lineRule="auto"/>
        <w:jc w:val="both"/>
        <w:rPr>
          <w:rFonts w:ascii="Book Antiqua" w:hAnsi="Book Antiqua"/>
          <w:sz w:val="24"/>
          <w:szCs w:val="24"/>
        </w:rPr>
      </w:pPr>
      <w:r>
        <w:rPr>
          <w:rFonts w:ascii="Book Antiqua" w:hAnsi="Book Antiqua"/>
          <w:sz w:val="24"/>
          <w:szCs w:val="24"/>
        </w:rPr>
        <w:t>Η επιλογή αυτή πράγματι δημιούργησε επιχειρησιακά και πολιτικά ισχυρότερες δομές, ωστόσο υπονόμευσε το αίσθημα εγγύτητας των πολιτών προς την Τοπική Αυτοδιοίκηση –στοιχείο εγγενές του συγκεκριμένου θεσμού – και, ως απότοκο αυτού, ενίσχυσε φυγόκεντρες τάσεις, είτε υποκινούμενες, σε κάποιες περιπτώσεις, από τοπικιστικά κίνητρα είτε, όμως, και όντως εδραζόμενες σε πραγματικές αντικειμενικές δυσκολίες και λάθη του χωροταξικού σχεδιασμού των διοικητικών ορίων των ΟΤΑ.</w:t>
      </w:r>
    </w:p>
    <w:p w:rsidR="00A025FE" w:rsidRDefault="00A025FE" w:rsidP="007F4037">
      <w:pPr>
        <w:spacing w:before="240" w:line="360" w:lineRule="auto"/>
        <w:jc w:val="both"/>
        <w:rPr>
          <w:rFonts w:ascii="Book Antiqua" w:hAnsi="Book Antiqua"/>
          <w:sz w:val="24"/>
          <w:szCs w:val="24"/>
        </w:rPr>
      </w:pPr>
      <w:r>
        <w:rPr>
          <w:rFonts w:ascii="Book Antiqua" w:hAnsi="Book Antiqua"/>
          <w:sz w:val="24"/>
          <w:szCs w:val="24"/>
        </w:rPr>
        <w:t>Προϋπόθεση, επομένως, για τη διαφύλαξη της ενότητας των νέων πρωτοβάθμιων και δευτεροβάθμιων ΟΤΑ και την σταδιακή καλλιέργεια ενιαίας δημοτικής και περιφερειακής ταυτότητας, είναι η ταυτόχρονη αποκατάσταση του αισθήματος εγγύτητας των πολιτών προς τις αυτοδιοικητικές δομές, μέσω της αναβάθμισης του ρόλου κυρίως των κοινοτήτων, ως θεσμού ενδοδημοτικής αποκέντρωσης, και δευτερευόντως των περιφερειακών ενοτήτων, στο πλαίσιο της ενδοπεριφερειακής αποκέντρωσης.</w:t>
      </w:r>
    </w:p>
    <w:p w:rsidR="00A025FE" w:rsidRDefault="00A025FE" w:rsidP="007F4037">
      <w:pPr>
        <w:spacing w:before="240" w:line="360" w:lineRule="auto"/>
        <w:jc w:val="both"/>
        <w:rPr>
          <w:rFonts w:ascii="Book Antiqua" w:hAnsi="Book Antiqua"/>
          <w:sz w:val="24"/>
          <w:szCs w:val="24"/>
        </w:rPr>
      </w:pPr>
      <w:r>
        <w:rPr>
          <w:rFonts w:ascii="Book Antiqua" w:hAnsi="Book Antiqua"/>
          <w:sz w:val="24"/>
          <w:szCs w:val="24"/>
        </w:rPr>
        <w:t xml:space="preserve">Στην κατεύθυνση αυτή, το παρόν σχέδιο νόμου, πρώτον, αποσυνδέει την ανάδειξη των οργάνων διοίκησης των κοινοτήτων (πρόεδροι και συμβούλια κοινοτήτων) από τους συνδυασμούς που μετέχουν στις δημοτικές εκλογές, ώστε να είναι δυνατή η ενεργοποίηση αποκλειστικά τοπικών πρωτοβουλιών ή και μεμονωμένων υποψηφίων (στις κοινότητες έως 300 κατοίκων), στο μικροεπίπεδο της κοινότητας, που διαχειρίζεται κυρίως θέματα καθημερινότητας. Με τον τρόπο αυτό περιορίζεται δραστικά, τουλάχιστον σε πολιτικό κατ’ αρχήν επίπεδο, η πολιτική εξάρτηση των αιρετών οργάνων διοίκησης των κοινοτήτων από την εκάστοτε δημοτική αρχή και, επομένως, αναβαθμίζεται το περιθώριο αυτόνομης δράσης τους και ενεργοποίησης των τοπικών κοινωνιών. Παράλληλα, </w:t>
      </w:r>
      <w:r w:rsidR="00496ED4">
        <w:rPr>
          <w:rFonts w:ascii="Book Antiqua" w:hAnsi="Book Antiqua"/>
          <w:sz w:val="24"/>
          <w:szCs w:val="24"/>
        </w:rPr>
        <w:t xml:space="preserve">με τη θέσπιση του ενιαίου ψηφοδελτίου μεμονωμένων υποψηφιοτήτων στις μικρές κοινότητες (έως 300 κατοίκων), δίδεται η δυνατότητα σε τοπικές κοινωνίες με μικρό πληθυσμό, να επιλέξουν –αποδεσμευμένες από την αποκλειστικότητα του πολιτικού ή παραταξιακού κριτηρίου- ως αντιπροσώπους τους, τα πλέον δραστήρια και ικανά τους στοιχεία. Τέλος, με το παρόν σχέδιο νόμου </w:t>
      </w:r>
      <w:r>
        <w:rPr>
          <w:rFonts w:ascii="Book Antiqua" w:hAnsi="Book Antiqua"/>
          <w:sz w:val="24"/>
          <w:szCs w:val="24"/>
        </w:rPr>
        <w:t>αποδίδονται στα αιρετά όργανα των κοινοτήτων νέες αρμοδιότητες, οι οποίες, χωρίς να υπονομεύουν ή να θέτουν σε αμφισβήτηση τη διοικητική και επιχειρησιακή ενότητα του δήμου ως αυτοτελούς και ενιαίου αυτοδιοικητικού οργανισμού</w:t>
      </w:r>
      <w:r w:rsidR="00BD553A">
        <w:rPr>
          <w:rFonts w:ascii="Book Antiqua" w:hAnsi="Book Antiqua"/>
          <w:sz w:val="24"/>
          <w:szCs w:val="24"/>
        </w:rPr>
        <w:t xml:space="preserve">, παρέχουν εντούτοις το περιθώριο στα όργανα των κοινοτήτων να αναλάβουν στοιχειώδεις ευθύνες προγραμματισμού και υλοποίησης ζητημάτων που τις αφορούν. </w:t>
      </w:r>
    </w:p>
    <w:p w:rsidR="00A025FE" w:rsidRDefault="00A025FE" w:rsidP="007F4037">
      <w:pPr>
        <w:spacing w:before="240" w:line="360" w:lineRule="auto"/>
        <w:jc w:val="both"/>
        <w:rPr>
          <w:rFonts w:ascii="Book Antiqua" w:hAnsi="Book Antiqua"/>
          <w:sz w:val="24"/>
          <w:szCs w:val="24"/>
        </w:rPr>
      </w:pPr>
      <w:r>
        <w:rPr>
          <w:rFonts w:ascii="Book Antiqua" w:hAnsi="Book Antiqua"/>
          <w:sz w:val="24"/>
          <w:szCs w:val="24"/>
        </w:rPr>
        <w:t xml:space="preserve">Δεύτερον, σε περιφερειακό επίπεδο, καταργείται η αυτοδίκαιη εκλογή των χωρικών Αντιπεριφερειαρχών, ως μέρος του ψηφοδελτίου του αντίστοιχου Περιφερειάρχη και προβλέπεται ο υποχρεωτικός ορισμός τους μεταξύ των Περιφερειακών Συμβούλων που εκλέγονται στην αντίστοιχη Περιφερειακή Ενότητα ή Νομό, ούτως ώστε να έχει λόγο επί των προσώπων που θα αναλάβουν τη διοίκηση της κάθε περιοχής η αντίστοιχη τοπική κοινωνία. Επίσης, θεσμοποιείται η, σε πολλές περιπτώσεις ήδη εφαρμοζόμενη ατύπως, δυνατότητα του χωρικού Αντιπεριφερειάρχη, </w:t>
      </w:r>
      <w:r w:rsidRPr="002334D4">
        <w:rPr>
          <w:rFonts w:ascii="Book Antiqua" w:hAnsi="Book Antiqua"/>
          <w:sz w:val="24"/>
          <w:szCs w:val="24"/>
        </w:rPr>
        <w:t>να συγκαλ</w:t>
      </w:r>
      <w:r>
        <w:rPr>
          <w:rFonts w:ascii="Book Antiqua" w:hAnsi="Book Antiqua"/>
          <w:sz w:val="24"/>
          <w:szCs w:val="24"/>
        </w:rPr>
        <w:t>εί</w:t>
      </w:r>
      <w:r w:rsidRPr="002334D4">
        <w:rPr>
          <w:rFonts w:ascii="Book Antiqua" w:hAnsi="Book Antiqua"/>
          <w:sz w:val="24"/>
          <w:szCs w:val="24"/>
        </w:rPr>
        <w:t xml:space="preserve"> τους περιφερειακούς συμβούλους της οικείας περιφερειακής ενότητας και να διαβουλεύονται για κάθε θέμα που αφορά την οικεία περιφερειακή ενότητα.</w:t>
      </w:r>
    </w:p>
    <w:p w:rsidR="00A025FE" w:rsidRPr="007F4037" w:rsidRDefault="00A025FE" w:rsidP="007F4037">
      <w:pPr>
        <w:spacing w:before="240" w:line="360" w:lineRule="auto"/>
        <w:jc w:val="both"/>
        <w:rPr>
          <w:rFonts w:ascii="Book Antiqua" w:hAnsi="Book Antiqua"/>
          <w:sz w:val="24"/>
          <w:szCs w:val="24"/>
        </w:rPr>
      </w:pPr>
    </w:p>
    <w:p w:rsidR="00215821" w:rsidRDefault="00215821" w:rsidP="007F4037">
      <w:pPr>
        <w:spacing w:before="240" w:line="360" w:lineRule="auto"/>
        <w:jc w:val="both"/>
        <w:rPr>
          <w:rFonts w:ascii="Book Antiqua" w:hAnsi="Book Antiqua"/>
          <w:sz w:val="24"/>
          <w:szCs w:val="24"/>
        </w:rPr>
      </w:pPr>
      <w:r>
        <w:rPr>
          <w:rFonts w:ascii="Book Antiqua" w:hAnsi="Book Antiqua"/>
          <w:i/>
          <w:sz w:val="24"/>
          <w:szCs w:val="24"/>
        </w:rPr>
        <w:t>ΣΤ. Δημοτική και περιφερειακή επιτροπή διαβούλευσης</w:t>
      </w:r>
    </w:p>
    <w:p w:rsidR="00215821" w:rsidRDefault="00215821" w:rsidP="007F4037">
      <w:pPr>
        <w:spacing w:before="240" w:line="360" w:lineRule="auto"/>
        <w:jc w:val="both"/>
        <w:rPr>
          <w:rFonts w:ascii="Book Antiqua" w:hAnsi="Book Antiqua"/>
          <w:sz w:val="24"/>
          <w:szCs w:val="24"/>
        </w:rPr>
      </w:pPr>
      <w:r>
        <w:rPr>
          <w:rFonts w:ascii="Book Antiqua" w:hAnsi="Book Antiqua"/>
          <w:sz w:val="24"/>
          <w:szCs w:val="24"/>
        </w:rPr>
        <w:t xml:space="preserve">Η θέσπιση δημοτικών και περιφερειακών επιτροπών διαβούλευσης υπήρξε μία από τις σημαντικές θεσμικές επιλογές του «Καλλικράτη», η οποία ωστόσο έτυχε περιορισμένης αξιοποίησης και εφαρμογής, καθώς η λειτουργία των εν λόγω επιτροπών περιορίστηκε μόνο στο της υποχρεωτικότητας της σύγκλησής τους, ενώ το περιεχόμενο των συνεδριάσεών τους παρέμεινε σε μεγάλο βαθμό τυπικό. Με το παρόν σχέδιο νόμου, στο πλαίσιο της κεντρικής δικαιοπολιτικής επιλογής για την ενίσχυση της δημοκρατίας και της συμμετοχής στους αυτοδιοικητικούς οργανισμούς, </w:t>
      </w:r>
      <w:r w:rsidRPr="002334D4">
        <w:rPr>
          <w:rFonts w:ascii="Book Antiqua" w:hAnsi="Book Antiqua"/>
          <w:sz w:val="24"/>
          <w:szCs w:val="24"/>
        </w:rPr>
        <w:t xml:space="preserve">αναβαθμίζεται ο θεσμός </w:t>
      </w:r>
      <w:r>
        <w:rPr>
          <w:rFonts w:ascii="Book Antiqua" w:hAnsi="Book Antiqua"/>
          <w:sz w:val="24"/>
          <w:szCs w:val="24"/>
        </w:rPr>
        <w:t>των δημοτικών και περιφερειακών επιτροπών διαβούλευσης, καθώς : Πρώτον, προβλέπεται η δυνατότητα συγκρότησή τους και στους μικρότερους Δήμους (</w:t>
      </w:r>
      <w:r w:rsidRPr="002334D4">
        <w:rPr>
          <w:rFonts w:ascii="Book Antiqua" w:hAnsi="Book Antiqua"/>
          <w:sz w:val="24"/>
          <w:szCs w:val="24"/>
        </w:rPr>
        <w:t>με πληθυσμό μεγαλύτερο των 5.000 κατοίκων</w:t>
      </w:r>
      <w:r>
        <w:rPr>
          <w:rFonts w:ascii="Book Antiqua" w:hAnsi="Book Antiqua"/>
          <w:sz w:val="24"/>
          <w:szCs w:val="24"/>
        </w:rPr>
        <w:t xml:space="preserve">). Δεύτερον, η συγκρότηση γίνεται </w:t>
      </w:r>
      <w:r w:rsidRPr="002334D4">
        <w:rPr>
          <w:rFonts w:ascii="Book Antiqua" w:hAnsi="Book Antiqua"/>
          <w:sz w:val="24"/>
          <w:szCs w:val="24"/>
        </w:rPr>
        <w:t xml:space="preserve">με απόφαση </w:t>
      </w:r>
      <w:r>
        <w:rPr>
          <w:rFonts w:ascii="Book Antiqua" w:hAnsi="Book Antiqua"/>
          <w:sz w:val="24"/>
          <w:szCs w:val="24"/>
        </w:rPr>
        <w:t xml:space="preserve">του οικείου δημοτικού ή περιφερειακού συμβουλίου, </w:t>
      </w:r>
      <w:r w:rsidRPr="002334D4">
        <w:rPr>
          <w:rFonts w:ascii="Book Antiqua" w:hAnsi="Book Antiqua"/>
          <w:sz w:val="24"/>
          <w:szCs w:val="24"/>
        </w:rPr>
        <w:t>η οποία</w:t>
      </w:r>
      <w:r>
        <w:rPr>
          <w:rFonts w:ascii="Book Antiqua" w:hAnsi="Book Antiqua"/>
          <w:sz w:val="24"/>
          <w:szCs w:val="24"/>
        </w:rPr>
        <w:t xml:space="preserve"> πλέον</w:t>
      </w:r>
      <w:r w:rsidRPr="002334D4">
        <w:rPr>
          <w:rFonts w:ascii="Book Antiqua" w:hAnsi="Book Antiqua"/>
          <w:sz w:val="24"/>
          <w:szCs w:val="24"/>
        </w:rPr>
        <w:t xml:space="preserve"> λαμβάνεται με απλή πλειοψηφία των μελών του</w:t>
      </w:r>
      <w:r>
        <w:rPr>
          <w:rFonts w:ascii="Book Antiqua" w:hAnsi="Book Antiqua"/>
          <w:sz w:val="24"/>
          <w:szCs w:val="24"/>
        </w:rPr>
        <w:t>, ενόψει και της καθιέρωσης της απλής αναλογικής</w:t>
      </w:r>
      <w:r w:rsidRPr="002334D4">
        <w:rPr>
          <w:rFonts w:ascii="Book Antiqua" w:hAnsi="Book Antiqua"/>
          <w:sz w:val="24"/>
          <w:szCs w:val="24"/>
        </w:rPr>
        <w:t>.</w:t>
      </w:r>
      <w:r>
        <w:rPr>
          <w:rFonts w:ascii="Book Antiqua" w:hAnsi="Book Antiqua"/>
          <w:sz w:val="24"/>
          <w:szCs w:val="24"/>
        </w:rPr>
        <w:t xml:space="preserve"> Τρίτον, </w:t>
      </w:r>
      <w:r w:rsidR="00166147">
        <w:rPr>
          <w:rFonts w:ascii="Book Antiqua" w:hAnsi="Book Antiqua"/>
          <w:sz w:val="24"/>
          <w:szCs w:val="24"/>
        </w:rPr>
        <w:t>η επιλογή, με κλήρωση, των</w:t>
      </w:r>
      <w:r>
        <w:rPr>
          <w:rFonts w:ascii="Book Antiqua" w:hAnsi="Book Antiqua"/>
          <w:sz w:val="24"/>
          <w:szCs w:val="24"/>
        </w:rPr>
        <w:t xml:space="preserve"> πολ</w:t>
      </w:r>
      <w:r w:rsidR="00166147">
        <w:rPr>
          <w:rFonts w:ascii="Book Antiqua" w:hAnsi="Book Antiqua"/>
          <w:sz w:val="24"/>
          <w:szCs w:val="24"/>
        </w:rPr>
        <w:t>ιτών</w:t>
      </w:r>
      <w:r>
        <w:rPr>
          <w:rFonts w:ascii="Book Antiqua" w:hAnsi="Book Antiqua"/>
          <w:sz w:val="24"/>
          <w:szCs w:val="24"/>
        </w:rPr>
        <w:t xml:space="preserve"> που θα μετέχουν ως μέλη στις εν λόγω επιτροπές, θα γίνεται κατόπιν εγγραφής σε ειδικό κατάλογο, προκειμένου να διασφαλίζεται </w:t>
      </w:r>
      <w:r w:rsidRPr="002334D4">
        <w:rPr>
          <w:rFonts w:ascii="Book Antiqua" w:hAnsi="Book Antiqua"/>
          <w:sz w:val="24"/>
          <w:szCs w:val="24"/>
        </w:rPr>
        <w:t xml:space="preserve">ότι οι κληρωθέντες δημότες έχουν πράγματι την βούληση να συμμετέχουν στην Επιτροπή Διαβούλευσης. </w:t>
      </w:r>
      <w:r>
        <w:rPr>
          <w:rFonts w:ascii="Book Antiqua" w:hAnsi="Book Antiqua"/>
          <w:sz w:val="24"/>
          <w:szCs w:val="24"/>
        </w:rPr>
        <w:t>Τέταρτον</w:t>
      </w:r>
      <w:r w:rsidRPr="002334D4">
        <w:rPr>
          <w:rFonts w:ascii="Book Antiqua" w:hAnsi="Book Antiqua"/>
          <w:sz w:val="24"/>
          <w:szCs w:val="24"/>
        </w:rPr>
        <w:t xml:space="preserve">, </w:t>
      </w:r>
      <w:r>
        <w:rPr>
          <w:rFonts w:ascii="Book Antiqua" w:hAnsi="Book Antiqua"/>
          <w:sz w:val="24"/>
          <w:szCs w:val="24"/>
        </w:rPr>
        <w:t xml:space="preserve">στις Επιτροπές Διαβούλευσης </w:t>
      </w:r>
      <w:r w:rsidRPr="002334D4">
        <w:rPr>
          <w:rFonts w:ascii="Book Antiqua" w:hAnsi="Book Antiqua"/>
          <w:sz w:val="24"/>
          <w:szCs w:val="24"/>
        </w:rPr>
        <w:t>αποδίδονται δύο επιπλέον σημαντικές αρμοδιότητες: η εισήγηση στο δημοτικό</w:t>
      </w:r>
      <w:r>
        <w:rPr>
          <w:rFonts w:ascii="Book Antiqua" w:hAnsi="Book Antiqua"/>
          <w:sz w:val="24"/>
          <w:szCs w:val="24"/>
        </w:rPr>
        <w:t xml:space="preserve"> ή περιφερειακό</w:t>
      </w:r>
      <w:r w:rsidRPr="002334D4">
        <w:rPr>
          <w:rFonts w:ascii="Book Antiqua" w:hAnsi="Book Antiqua"/>
          <w:sz w:val="24"/>
          <w:szCs w:val="24"/>
        </w:rPr>
        <w:t xml:space="preserve"> συμβούλιο</w:t>
      </w:r>
      <w:r>
        <w:rPr>
          <w:rFonts w:ascii="Book Antiqua" w:hAnsi="Book Antiqua"/>
          <w:sz w:val="24"/>
          <w:szCs w:val="24"/>
        </w:rPr>
        <w:t>, αντίστοιχα,</w:t>
      </w:r>
      <w:r w:rsidRPr="002334D4">
        <w:rPr>
          <w:rFonts w:ascii="Book Antiqua" w:hAnsi="Book Antiqua"/>
          <w:sz w:val="24"/>
          <w:szCs w:val="24"/>
        </w:rPr>
        <w:t xml:space="preserve"> σχετικά με τη αναγκαιότητα διεξαγωγής δημοτικού</w:t>
      </w:r>
      <w:r>
        <w:rPr>
          <w:rFonts w:ascii="Book Antiqua" w:hAnsi="Book Antiqua"/>
          <w:sz w:val="24"/>
          <w:szCs w:val="24"/>
        </w:rPr>
        <w:t xml:space="preserve"> ή περιφερειακού</w:t>
      </w:r>
      <w:r w:rsidRPr="002334D4">
        <w:rPr>
          <w:rFonts w:ascii="Book Antiqua" w:hAnsi="Book Antiqua"/>
          <w:sz w:val="24"/>
          <w:szCs w:val="24"/>
        </w:rPr>
        <w:t xml:space="preserve"> δημοψηφίσματος</w:t>
      </w:r>
      <w:r>
        <w:rPr>
          <w:rFonts w:ascii="Book Antiqua" w:hAnsi="Book Antiqua"/>
          <w:sz w:val="24"/>
          <w:szCs w:val="24"/>
        </w:rPr>
        <w:t>, αλλά</w:t>
      </w:r>
      <w:r w:rsidRPr="002334D4">
        <w:rPr>
          <w:rFonts w:ascii="Book Antiqua" w:hAnsi="Book Antiqua"/>
          <w:sz w:val="24"/>
          <w:szCs w:val="24"/>
        </w:rPr>
        <w:t xml:space="preserve"> και η διατύπωση γνώμης επί του προσχεδίου του προϋπολογισμού. </w:t>
      </w:r>
      <w:r>
        <w:rPr>
          <w:rFonts w:ascii="Book Antiqua" w:hAnsi="Book Antiqua"/>
          <w:sz w:val="24"/>
          <w:szCs w:val="24"/>
        </w:rPr>
        <w:t>Πέμπτον</w:t>
      </w:r>
      <w:r w:rsidRPr="002334D4">
        <w:rPr>
          <w:rFonts w:ascii="Book Antiqua" w:hAnsi="Book Antiqua"/>
          <w:sz w:val="24"/>
          <w:szCs w:val="24"/>
        </w:rPr>
        <w:t>,</w:t>
      </w:r>
      <w:r>
        <w:rPr>
          <w:rFonts w:ascii="Book Antiqua" w:hAnsi="Book Antiqua"/>
          <w:sz w:val="24"/>
          <w:szCs w:val="24"/>
        </w:rPr>
        <w:t xml:space="preserve"> προβλέπεται δημοσιοποίηση των προσκλήσεων για συνεδρίαση, αλλά και των αποφάσεων των Επιτροπών </w:t>
      </w:r>
      <w:r w:rsidRPr="002334D4">
        <w:rPr>
          <w:rFonts w:ascii="Book Antiqua" w:hAnsi="Book Antiqua"/>
          <w:sz w:val="24"/>
          <w:szCs w:val="24"/>
        </w:rPr>
        <w:t>Διαβούλευσης</w:t>
      </w:r>
      <w:r>
        <w:rPr>
          <w:rFonts w:ascii="Book Antiqua" w:hAnsi="Book Antiqua"/>
          <w:sz w:val="24"/>
          <w:szCs w:val="24"/>
        </w:rPr>
        <w:t xml:space="preserve">, καθώς και η υποχρεωτική εισαγωγή τους </w:t>
      </w:r>
      <w:r w:rsidRPr="002334D4">
        <w:rPr>
          <w:rFonts w:ascii="Book Antiqua" w:hAnsi="Book Antiqua"/>
          <w:sz w:val="24"/>
          <w:szCs w:val="24"/>
        </w:rPr>
        <w:t xml:space="preserve">προς συζήτηση στο </w:t>
      </w:r>
      <w:r>
        <w:rPr>
          <w:rFonts w:ascii="Book Antiqua" w:hAnsi="Book Antiqua"/>
          <w:sz w:val="24"/>
          <w:szCs w:val="24"/>
        </w:rPr>
        <w:t xml:space="preserve">οικείο </w:t>
      </w:r>
      <w:r w:rsidRPr="002334D4">
        <w:rPr>
          <w:rFonts w:ascii="Book Antiqua" w:hAnsi="Book Antiqua"/>
          <w:sz w:val="24"/>
          <w:szCs w:val="24"/>
        </w:rPr>
        <w:t>δημοτικό</w:t>
      </w:r>
      <w:r>
        <w:rPr>
          <w:rFonts w:ascii="Book Antiqua" w:hAnsi="Book Antiqua"/>
          <w:sz w:val="24"/>
          <w:szCs w:val="24"/>
        </w:rPr>
        <w:t xml:space="preserve"> ή περιφερειακό συμβούλιο</w:t>
      </w:r>
      <w:r w:rsidRPr="002334D4">
        <w:rPr>
          <w:rFonts w:ascii="Book Antiqua" w:hAnsi="Book Antiqua"/>
          <w:sz w:val="24"/>
          <w:szCs w:val="24"/>
        </w:rPr>
        <w:t>.</w:t>
      </w:r>
    </w:p>
    <w:p w:rsidR="00E34D72" w:rsidRPr="00E34D72" w:rsidRDefault="00E34D72" w:rsidP="007F4037">
      <w:pPr>
        <w:spacing w:before="240" w:line="360" w:lineRule="auto"/>
        <w:jc w:val="both"/>
        <w:rPr>
          <w:rFonts w:ascii="Book Antiqua" w:hAnsi="Book Antiqua"/>
          <w:sz w:val="24"/>
          <w:szCs w:val="24"/>
        </w:rPr>
      </w:pPr>
    </w:p>
    <w:p w:rsidR="00166147" w:rsidRPr="00177BE9" w:rsidRDefault="00177BE9" w:rsidP="007F4037">
      <w:pPr>
        <w:spacing w:before="240" w:line="360" w:lineRule="auto"/>
        <w:jc w:val="both"/>
        <w:rPr>
          <w:rFonts w:ascii="Book Antiqua" w:hAnsi="Book Antiqua"/>
          <w:b/>
          <w:i/>
          <w:sz w:val="24"/>
          <w:szCs w:val="24"/>
        </w:rPr>
      </w:pPr>
      <w:r>
        <w:rPr>
          <w:rFonts w:ascii="Book Antiqua" w:hAnsi="Book Antiqua"/>
          <w:b/>
          <w:i/>
          <w:sz w:val="24"/>
          <w:szCs w:val="24"/>
          <w:lang w:val="en-US"/>
        </w:rPr>
        <w:t>IV</w:t>
      </w:r>
      <w:r w:rsidR="00166147" w:rsidRPr="00177BE9">
        <w:rPr>
          <w:rFonts w:ascii="Book Antiqua" w:hAnsi="Book Antiqua"/>
          <w:b/>
          <w:i/>
          <w:sz w:val="24"/>
          <w:szCs w:val="24"/>
        </w:rPr>
        <w:t>. Εποπτεία Οργανισμών Τοπικής Αυτοδιοίκησης</w:t>
      </w:r>
    </w:p>
    <w:p w:rsidR="00166147" w:rsidRPr="00166147" w:rsidRDefault="00FE2F5E" w:rsidP="007F4037">
      <w:pPr>
        <w:spacing w:before="240" w:line="360" w:lineRule="auto"/>
        <w:jc w:val="both"/>
        <w:rPr>
          <w:rFonts w:ascii="Book Antiqua" w:hAnsi="Book Antiqua"/>
          <w:sz w:val="24"/>
          <w:szCs w:val="24"/>
        </w:rPr>
      </w:pPr>
      <w:r>
        <w:rPr>
          <w:rFonts w:ascii="Book Antiqua" w:hAnsi="Book Antiqua"/>
          <w:sz w:val="24"/>
          <w:szCs w:val="24"/>
        </w:rPr>
        <w:t>Με τις διατάξεις του παρόντος σχεδίου νόμου που ρυθμίζουν</w:t>
      </w:r>
      <w:r w:rsidR="00166147">
        <w:rPr>
          <w:rFonts w:ascii="Book Antiqua" w:hAnsi="Book Antiqua"/>
          <w:sz w:val="24"/>
          <w:szCs w:val="24"/>
        </w:rPr>
        <w:t xml:space="preserve"> </w:t>
      </w:r>
      <w:r>
        <w:rPr>
          <w:rFonts w:ascii="Book Antiqua" w:hAnsi="Book Antiqua"/>
          <w:sz w:val="24"/>
          <w:szCs w:val="24"/>
        </w:rPr>
        <w:t>τ</w:t>
      </w:r>
      <w:r w:rsidR="00B45125">
        <w:rPr>
          <w:rFonts w:ascii="Book Antiqua" w:hAnsi="Book Antiqua"/>
          <w:sz w:val="24"/>
          <w:szCs w:val="24"/>
        </w:rPr>
        <w:t>η συγκρότηση και</w:t>
      </w:r>
      <w:r w:rsidR="00166147">
        <w:rPr>
          <w:rFonts w:ascii="Book Antiqua" w:hAnsi="Book Antiqua"/>
          <w:sz w:val="24"/>
          <w:szCs w:val="24"/>
        </w:rPr>
        <w:t xml:space="preserve"> λειτουργία των Αυτοτελών Υπηρεσιών Εποπτείας ΟΤΑ</w:t>
      </w:r>
      <w:r>
        <w:rPr>
          <w:rFonts w:ascii="Book Antiqua" w:hAnsi="Book Antiqua"/>
          <w:sz w:val="24"/>
          <w:szCs w:val="24"/>
        </w:rPr>
        <w:t>,</w:t>
      </w:r>
      <w:r w:rsidR="00166147" w:rsidRPr="00166147">
        <w:rPr>
          <w:rFonts w:ascii="Book Antiqua" w:hAnsi="Book Antiqua"/>
          <w:sz w:val="24"/>
          <w:szCs w:val="24"/>
        </w:rPr>
        <w:t xml:space="preserve"> μεταρρυθμίζονται βασικές πτυχές του συστήματος οργάνωσης και διεξαγωγής της κρατικής εποπτείας επί των ΟΤΑ και των νομικών προσώπων που ανήκουν σε αυτούς, σύμφωνα με ρητή συνταγματική επιταγή (άρθρο 102 παρ. 4 του Συντάγματος), η οποία έχει παράδοση σχεδόν ενός αιώνα (άρθρο 107  του Συντάγματος του 1927). Η κρατική – διοικητική εποπτεία επί των ΟΤΑ συνίσταται στην παρακολούθηση και τον έλεγχο της δράσης τους εκ μέρους των οργάνων του κράτους, ο οποίος συνίσταται αποκλειστικά σε έλεγχο νομιμότητας και δεν επιτρέπεται να εμποδίζει την πρωτοβουλία και την ελεύθερη δράση τους. Ο έλεγχος αυτός είναι αυτονόητος για ένα δημοκρατικό κράτος δικαίου και εξασφαλίζει τη συνοχή της έννομης τάξης,  την ενότητα της δημόσιας διοίκησης ως απόρροια της αρχής της λαϊκής κυριαρχίας και εν τέλει την αποτελεσματική προστασία των δικαιωμάτων των πολιτών. Ως εκ τούτου</w:t>
      </w:r>
      <w:r>
        <w:rPr>
          <w:rFonts w:ascii="Book Antiqua" w:hAnsi="Book Antiqua"/>
          <w:sz w:val="24"/>
          <w:szCs w:val="24"/>
        </w:rPr>
        <w:t>,</w:t>
      </w:r>
      <w:r w:rsidR="00166147" w:rsidRPr="00166147">
        <w:rPr>
          <w:rFonts w:ascii="Book Antiqua" w:hAnsi="Book Antiqua"/>
          <w:sz w:val="24"/>
          <w:szCs w:val="24"/>
        </w:rPr>
        <w:t xml:space="preserve"> η άσκηση εποπτείας ουδόλως  θίγει τη διοικητική και οικονομική αυτοτέλεια των ΟΤΑ, που επίσης κατοχυρώνεται στο άρθρο 102 παρ. 2 του Συντάγματος, και συνίσταται στ</w:t>
      </w:r>
      <w:r w:rsidR="00B45125">
        <w:rPr>
          <w:rFonts w:ascii="Book Antiqua" w:hAnsi="Book Antiqua"/>
          <w:sz w:val="24"/>
          <w:szCs w:val="24"/>
        </w:rPr>
        <w:t>ο δικαίωμα των ΟΤΑ να αποφασίζουν</w:t>
      </w:r>
      <w:r w:rsidR="00166147" w:rsidRPr="00166147">
        <w:rPr>
          <w:rFonts w:ascii="Book Antiqua" w:hAnsi="Book Antiqua"/>
          <w:sz w:val="24"/>
          <w:szCs w:val="24"/>
        </w:rPr>
        <w:t xml:space="preserve"> κυριαρχικά για τις τοπικές υποθέσεις</w:t>
      </w:r>
      <w:r>
        <w:rPr>
          <w:rFonts w:ascii="Book Antiqua" w:hAnsi="Book Antiqua"/>
          <w:sz w:val="24"/>
          <w:szCs w:val="24"/>
        </w:rPr>
        <w:t>,</w:t>
      </w:r>
      <w:r w:rsidR="00166147" w:rsidRPr="00166147">
        <w:rPr>
          <w:rFonts w:ascii="Book Antiqua" w:hAnsi="Book Antiqua"/>
          <w:sz w:val="24"/>
          <w:szCs w:val="24"/>
        </w:rPr>
        <w:t xml:space="preserve"> στο πλαίσιο των αρμοδιοτήτων του</w:t>
      </w:r>
      <w:r w:rsidR="00B45125">
        <w:rPr>
          <w:rFonts w:ascii="Book Antiqua" w:hAnsi="Book Antiqua"/>
          <w:sz w:val="24"/>
          <w:szCs w:val="24"/>
        </w:rPr>
        <w:t>ς</w:t>
      </w:r>
      <w:r w:rsidR="00166147" w:rsidRPr="00166147">
        <w:rPr>
          <w:rFonts w:ascii="Book Antiqua" w:hAnsi="Book Antiqua"/>
          <w:sz w:val="24"/>
          <w:szCs w:val="24"/>
        </w:rPr>
        <w:t xml:space="preserve"> και του υφιστάμενου κάθε φορά θεσμικού πλαισίου. Δεν μπορεί επομένως να θεωρηθεί υπερβολική η θέση ότι η εποπτεία συνιστά και στη χώρα μας στοιχείο της νομικοτεχνικής έννοιας της «αυτοδιοίκησης».</w:t>
      </w:r>
    </w:p>
    <w:p w:rsidR="00166147" w:rsidRPr="00166147" w:rsidRDefault="00166147" w:rsidP="007F4037">
      <w:pPr>
        <w:spacing w:before="240" w:line="360" w:lineRule="auto"/>
        <w:jc w:val="both"/>
        <w:rPr>
          <w:rFonts w:ascii="Book Antiqua" w:hAnsi="Book Antiqua"/>
          <w:sz w:val="24"/>
          <w:szCs w:val="24"/>
        </w:rPr>
      </w:pPr>
      <w:r w:rsidRPr="00166147">
        <w:rPr>
          <w:rFonts w:ascii="Book Antiqua" w:hAnsi="Book Antiqua"/>
          <w:sz w:val="24"/>
          <w:szCs w:val="24"/>
        </w:rPr>
        <w:t>Εξυπακούεται, ότι η ρύθμιση της παραγράφου 2</w:t>
      </w:r>
      <w:r w:rsidR="00FE2F5E">
        <w:rPr>
          <w:rFonts w:ascii="Book Antiqua" w:hAnsi="Book Antiqua"/>
          <w:sz w:val="24"/>
          <w:szCs w:val="24"/>
        </w:rPr>
        <w:t xml:space="preserve"> </w:t>
      </w:r>
      <w:r w:rsidRPr="00166147">
        <w:rPr>
          <w:rFonts w:ascii="Book Antiqua" w:hAnsi="Book Antiqua"/>
          <w:sz w:val="24"/>
          <w:szCs w:val="24"/>
        </w:rPr>
        <w:t>του άρθρου 10</w:t>
      </w:r>
      <w:r w:rsidR="00FE2F5E">
        <w:rPr>
          <w:rFonts w:ascii="Book Antiqua" w:hAnsi="Book Antiqua"/>
          <w:sz w:val="24"/>
          <w:szCs w:val="24"/>
        </w:rPr>
        <w:t>8</w:t>
      </w:r>
      <w:r w:rsidRPr="00166147">
        <w:rPr>
          <w:rFonts w:ascii="Book Antiqua" w:hAnsi="Book Antiqua"/>
          <w:sz w:val="24"/>
          <w:szCs w:val="24"/>
        </w:rPr>
        <w:t xml:space="preserve"> αποτυπώνει απλώς σε κανονιστικό κείμενο το αυτονόητο, δηλαδή τη δυνατότητα ερμηνείας και διασαφήνισης δια της έκδοσης ερμηνευτικών εγκυκλίων από τις αρμόδιες υπηρεσίες του Υπουργείου Εσωτερικών της κείμενης νομοθεσίας σχετικά με τους ΟΤΑ είτε αυτοβούλως είτε κατόπιν υποβολής ερωτημάτων από τους ΟΤΑ ή τα νομικά τους πρόσωπα σχετικά με την αληθή έννοια διατάξεων που τους αφορούν, τον τρόπο εφαρμογής τους κλπ. Ως εκ τούτου δεν μεταβάλλεται</w:t>
      </w:r>
      <w:r w:rsidR="00FE2F5E">
        <w:rPr>
          <w:rFonts w:ascii="Book Antiqua" w:hAnsi="Book Antiqua"/>
          <w:sz w:val="24"/>
          <w:szCs w:val="24"/>
        </w:rPr>
        <w:t>, κατ’ ουδένα τρόπο, με τη διάταξη αυτή,</w:t>
      </w:r>
      <w:r w:rsidRPr="00166147">
        <w:rPr>
          <w:rFonts w:ascii="Book Antiqua" w:hAnsi="Book Antiqua"/>
          <w:sz w:val="24"/>
          <w:szCs w:val="24"/>
        </w:rPr>
        <w:t xml:space="preserve"> ποιοτικά</w:t>
      </w:r>
      <w:r w:rsidR="00FE2F5E">
        <w:rPr>
          <w:rFonts w:ascii="Book Antiqua" w:hAnsi="Book Antiqua"/>
          <w:sz w:val="24"/>
          <w:szCs w:val="24"/>
        </w:rPr>
        <w:t xml:space="preserve"> ή εκτατικά</w:t>
      </w:r>
      <w:r w:rsidRPr="00166147">
        <w:rPr>
          <w:rFonts w:ascii="Book Antiqua" w:hAnsi="Book Antiqua"/>
          <w:sz w:val="24"/>
          <w:szCs w:val="24"/>
        </w:rPr>
        <w:t xml:space="preserve"> το ασκούμενο πλαίσιο </w:t>
      </w:r>
      <w:r w:rsidR="00FE2F5E">
        <w:rPr>
          <w:rFonts w:ascii="Book Antiqua" w:hAnsi="Book Antiqua"/>
          <w:sz w:val="24"/>
          <w:szCs w:val="24"/>
        </w:rPr>
        <w:t xml:space="preserve">κρατικής </w:t>
      </w:r>
      <w:r w:rsidRPr="00166147">
        <w:rPr>
          <w:rFonts w:ascii="Book Antiqua" w:hAnsi="Book Antiqua"/>
          <w:sz w:val="24"/>
          <w:szCs w:val="24"/>
        </w:rPr>
        <w:t>εποπτείας επί των ΟΤΑ</w:t>
      </w:r>
      <w:r w:rsidR="00FE2F5E">
        <w:rPr>
          <w:rFonts w:ascii="Book Antiqua" w:hAnsi="Book Antiqua"/>
          <w:sz w:val="24"/>
          <w:szCs w:val="24"/>
        </w:rPr>
        <w:t xml:space="preserve"> (το οποίο συνίσταται και εξαντλείται στην άσκηση ελέγχου νομιμότητας)</w:t>
      </w:r>
      <w:r w:rsidRPr="00166147">
        <w:rPr>
          <w:rFonts w:ascii="Book Antiqua" w:hAnsi="Book Antiqua"/>
          <w:sz w:val="24"/>
          <w:szCs w:val="24"/>
        </w:rPr>
        <w:t xml:space="preserve"> ούτε τα κρατικά όργανα αποκτούν κάποια νέα, μη υφιστάμενη μέχρι σήμερα αρμοδιότητα. </w:t>
      </w:r>
    </w:p>
    <w:p w:rsidR="00166147" w:rsidRPr="00166147" w:rsidRDefault="009F5D0E" w:rsidP="007F4037">
      <w:pPr>
        <w:spacing w:before="240" w:line="360" w:lineRule="auto"/>
        <w:jc w:val="both"/>
        <w:rPr>
          <w:rFonts w:ascii="Book Antiqua" w:hAnsi="Book Antiqua"/>
          <w:sz w:val="24"/>
          <w:szCs w:val="24"/>
        </w:rPr>
      </w:pPr>
      <w:r>
        <w:rPr>
          <w:rFonts w:ascii="Book Antiqua" w:hAnsi="Book Antiqua"/>
          <w:sz w:val="24"/>
          <w:szCs w:val="24"/>
        </w:rPr>
        <w:t>Το σχέδιο νόμου «Κλεισθένης</w:t>
      </w:r>
      <w:r w:rsidR="00166147" w:rsidRPr="00166147">
        <w:rPr>
          <w:rFonts w:ascii="Book Antiqua" w:hAnsi="Book Antiqua"/>
          <w:sz w:val="24"/>
          <w:szCs w:val="24"/>
        </w:rPr>
        <w:t xml:space="preserve"> Ι» λαμβάνει υπόψη τη σημαντική μεταρρύθμιση της σχετικής ύλης, που πραγματοποίησε ο «Καλλικράτης». Πράγματι, το σύστημα εποπτείας μέχρι το 2010 έπασχε ως προς την αποτελεσματικότητά του, έφερε δε τη σφραγίδα του εκάστοτε Γενικού Γραμματέα της Περιφέρειας, ο οποίος διοριζόταν από την εκτελεστική εξουσία χωρίς τα εχέγγυα της αξιοκρατικής και αμερόληπτης επιλογής του προσώπου. Η ίδρυση επομένως μιας αυτοτελούς Υπηρεσίας Εποπτείας ΟΤΑ στην έδρα κάθε Αποκεντρωμένης Διοίκησης, με την κατάλληλη στελέχωση και όλα τα απαραίτητα εργαλεία για την εκπλήρωση της αποστολής της, όπως επιχειρήθηκε από τον «Καλλικράτη», κινείται αναμφίβολα στη σωστή κατεύθυνση. Εντούτοις, 8 έτη μετά τη θέση σε ισχύ του νόμου 3852/2010, εφαρμόζεται ακόμα μεταβατικά το σύστημα εποπτείας του Κώδικα Δήμων και Κοινοτήτων, ο δε έλεγχος νομιμότητας ασκείται από τον Συντονιστή της Αποκεντρωμένης Διοίκησης. Τεχνικές δυσκολίες αλλά και η σοβούσα δημοσιονομική κρίση  δεν επέτρεψαν την πλήρη και αποτελεσματική λειτουργία του Ελεγκτή Νομιμότητας, όπως προβλεπόταν στο άρθρο 216 του νόμου 3852/2010 ως ανώτατος επί θητεία υπάλληλος αυξημένων προσόντων.</w:t>
      </w:r>
      <w:r w:rsidR="00166147" w:rsidRPr="00166147">
        <w:rPr>
          <w:rFonts w:ascii="Book Antiqua" w:hAnsi="Book Antiqua"/>
          <w:sz w:val="24"/>
          <w:szCs w:val="24"/>
        </w:rPr>
        <w:tab/>
      </w:r>
    </w:p>
    <w:p w:rsidR="00166147" w:rsidRPr="00166147" w:rsidRDefault="00166147" w:rsidP="007F4037">
      <w:pPr>
        <w:spacing w:before="240" w:line="360" w:lineRule="auto"/>
        <w:jc w:val="both"/>
        <w:rPr>
          <w:rFonts w:ascii="Book Antiqua" w:hAnsi="Book Antiqua" w:cs="Arial"/>
          <w:sz w:val="24"/>
          <w:szCs w:val="24"/>
        </w:rPr>
      </w:pPr>
      <w:r w:rsidRPr="00166147">
        <w:rPr>
          <w:rFonts w:ascii="Book Antiqua" w:hAnsi="Book Antiqua"/>
          <w:sz w:val="24"/>
          <w:szCs w:val="24"/>
        </w:rPr>
        <w:t xml:space="preserve">Η βασική επιλογή του </w:t>
      </w:r>
      <w:r w:rsidR="00FE2F5E">
        <w:rPr>
          <w:rFonts w:ascii="Book Antiqua" w:hAnsi="Book Antiqua"/>
          <w:sz w:val="24"/>
          <w:szCs w:val="24"/>
        </w:rPr>
        <w:t>παρόντος σχεδίου νόμου</w:t>
      </w:r>
      <w:r w:rsidRPr="00166147">
        <w:rPr>
          <w:rFonts w:ascii="Book Antiqua" w:hAnsi="Book Antiqua"/>
          <w:sz w:val="24"/>
          <w:szCs w:val="24"/>
        </w:rPr>
        <w:t xml:space="preserve"> είναι η απεμπλοκή των Αποκεντρωμένων Διοικήσεων από την εποπτεία επί των ΟΤΑ, καθότι συνιστά έργο που δεν εντάσσεται αρμονικά στη φύση τους και στο λόγ</w:t>
      </w:r>
      <w:r w:rsidR="00B45125">
        <w:rPr>
          <w:rFonts w:ascii="Book Antiqua" w:hAnsi="Book Antiqua"/>
          <w:sz w:val="24"/>
          <w:szCs w:val="24"/>
        </w:rPr>
        <w:t>ο ίδρυσής τους ως αποκεντρωμένων κρατικών υπηρεσιών</w:t>
      </w:r>
      <w:r w:rsidRPr="00166147">
        <w:rPr>
          <w:rFonts w:ascii="Book Antiqua" w:hAnsi="Book Antiqua"/>
          <w:sz w:val="24"/>
          <w:szCs w:val="24"/>
        </w:rPr>
        <w:t>. Για το λόγο αυτό</w:t>
      </w:r>
      <w:r w:rsidR="00FE2F5E">
        <w:rPr>
          <w:rFonts w:ascii="Book Antiqua" w:hAnsi="Book Antiqua"/>
          <w:sz w:val="24"/>
          <w:szCs w:val="24"/>
        </w:rPr>
        <w:t>,</w:t>
      </w:r>
      <w:r w:rsidRPr="00166147">
        <w:rPr>
          <w:rFonts w:ascii="Book Antiqua" w:hAnsi="Book Antiqua"/>
          <w:sz w:val="24"/>
          <w:szCs w:val="24"/>
        </w:rPr>
        <w:t xml:space="preserve"> συστήνονται ανεξάρτητες από τις αποκεντρωμένες διοικήσεις Αυτοτελείς Υπηρεσίες Εποπτείας ΟΤΑ ως αποκεντρωμένες υπηρεσίες του Υπουργείου Εσωτερικών με βασική αποστολή </w:t>
      </w:r>
      <w:r w:rsidRPr="00166147">
        <w:rPr>
          <w:rFonts w:ascii="Book Antiqua" w:hAnsi="Book Antiqua" w:cs="Arial"/>
          <w:sz w:val="24"/>
          <w:szCs w:val="24"/>
        </w:rPr>
        <w:t>την άσκηση του ελέγχου νομιμότητας των πράξεων των δήμων, των περιφερειών και των νομικών προσώπων αυτών, καθώς και του πειθαρχικού ελέγχου των αιρετών. Εντούτοις, οι υπηρεσίες ορίζονται ρητά ως αυτοτελείς και διαθέτουν το δικό τους προσωπικό, το οποίο δεν είναι προσωπικό του Υπουργείου Εσωτερικών. Το Υπουργείο Εσωτερικών αναλαμβάνει εντούτοις την στήριξη τους με την Κεντρική του Υπηρεσία, προκειμένου να επιτευχθούν οικονομίες κλίμακος και το προσωπικό των υπηρεσιών αυτών να ασχολείται απερίσπαστο με το κύριο έργο του, που είναι ο έλεγχος νομιμότητας των ΟΤΑ.</w:t>
      </w:r>
    </w:p>
    <w:p w:rsidR="00166147" w:rsidRPr="00166147" w:rsidRDefault="00166147" w:rsidP="007F4037">
      <w:pPr>
        <w:spacing w:before="240" w:line="360" w:lineRule="auto"/>
        <w:jc w:val="both"/>
        <w:rPr>
          <w:rFonts w:ascii="Book Antiqua" w:hAnsi="Book Antiqua" w:cs="Arial"/>
          <w:sz w:val="24"/>
          <w:szCs w:val="24"/>
        </w:rPr>
      </w:pPr>
      <w:r w:rsidRPr="00166147">
        <w:rPr>
          <w:rFonts w:ascii="Book Antiqua" w:hAnsi="Book Antiqua" w:cs="Arial"/>
          <w:sz w:val="24"/>
          <w:szCs w:val="24"/>
        </w:rPr>
        <w:t>Ο προϊστάμενος των ανεξάρτητων αυτών υπηρεσιών είναι πλέον ο Επόπτης ΟΤΑ και όχι ο Ελεγκτής Νομιμότητας. Η ορολογική αυτή διαφοροποίηση αντικατοπτρίζει ακριβέστερα το εύρος των καθηκόντων και τη φύση του οργάνου αυτού, το οποίο είναι αυξημένων προσόντων και επιλέγεται με διαφανή αξιοκρατική διαδικασία από το Ειδικό Συμβούλιο Επιλογής Διοικήσεων με τη  διαδικασία που προβλέπεται στο νόμο περί Μητρώου Επιτελικών Στελεχών Δημόσιας Διοίκησης (ν. 4369/2016).</w:t>
      </w:r>
    </w:p>
    <w:p w:rsidR="00166147" w:rsidRPr="00166147" w:rsidRDefault="00166147" w:rsidP="007F4037">
      <w:pPr>
        <w:spacing w:before="240" w:line="360" w:lineRule="auto"/>
        <w:jc w:val="both"/>
        <w:rPr>
          <w:rFonts w:ascii="Book Antiqua" w:hAnsi="Book Antiqua" w:cs="Arial"/>
          <w:sz w:val="24"/>
          <w:szCs w:val="24"/>
        </w:rPr>
      </w:pPr>
      <w:r w:rsidRPr="00166147">
        <w:rPr>
          <w:rFonts w:ascii="Book Antiqua" w:hAnsi="Book Antiqua" w:cs="Arial"/>
          <w:sz w:val="24"/>
          <w:szCs w:val="24"/>
        </w:rPr>
        <w:t>Το όργανο αυτό θα υποστηρίζεται στο έργο του από ειδικό – και εξειδικευμένο - Τμήμα Νομικών Συμβούλων. Τούτο, διότι έλεγχος νομιμότητας χωρίς στέρεα νομική παιδεία και κατοχή της μεθόδου δεν μπορεί να γίνει ορθά και αποτελεσματικά. Η αποσπασματική ή εμπειρική προσέγγιση των ποικίλης φύσης νομικών ζητημάτων που μπορεί να ανακύψουν κατά τον έλεγχο της δράσης των ΟΤΑ δεν δίνει πάντα το σωστό αποτέλεσμα. Ως εκ τούτου κρίνεται απαραίτητη η δημιουργία ξεχωριστού τμήματος νομικών που θα επικουρεί τον Επόπτη και την Υπηρεσία στο έργο τους.</w:t>
      </w:r>
    </w:p>
    <w:p w:rsidR="00166147" w:rsidRPr="00166147" w:rsidRDefault="00166147" w:rsidP="007F4037">
      <w:pPr>
        <w:spacing w:after="0" w:line="360" w:lineRule="auto"/>
        <w:jc w:val="both"/>
        <w:rPr>
          <w:rFonts w:ascii="Book Antiqua" w:hAnsi="Book Antiqua" w:cs="Arial"/>
          <w:sz w:val="24"/>
          <w:szCs w:val="24"/>
        </w:rPr>
      </w:pPr>
      <w:r w:rsidRPr="00166147">
        <w:rPr>
          <w:rFonts w:ascii="Book Antiqua" w:hAnsi="Book Antiqua"/>
          <w:sz w:val="24"/>
          <w:szCs w:val="24"/>
        </w:rPr>
        <w:t xml:space="preserve">Σημαντική καινοτομία είναι ο συντονισμός των ελεγκτικών μηχανισμών του κράτους μέσω της Επιτροπής Συντονισμού και Ελέγχου Εποπτείας ΟΤΑ, στην οποία </w:t>
      </w:r>
      <w:r w:rsidRPr="00166147">
        <w:rPr>
          <w:rFonts w:ascii="Book Antiqua" w:hAnsi="Book Antiqua" w:cs="Arial"/>
          <w:sz w:val="24"/>
          <w:szCs w:val="24"/>
        </w:rPr>
        <w:t>στην οποία συμμετέχουν ο Υπουργός Εσωτερικών, ως πρόεδρος, ο Πρόεδρος του Συμβουλίου Εποπτών ΟΤΑ, ένας Αντιπρόεδρος  του Ελεγκτικού Συνεδρίου, που ορίζεται από τον Πρόεδρο αυτού,  ο Γενικός Επίτροπος της Επικρατείας των Τακτικών Διοικητικών Δικαστηρίων, ο Συνήγορος του Πολίτη, ο Γενικός Επιθεωρητής Δημόσιας Διοίκησης, ο Ειδικός Γραμματέας του ΣΕΕΔΔ, ο Πρόεδρος του  Παρατηρητήριου Οικονομικής Αυτοτέλειας ΟΤΑ, ο Τομεακός Γραμματέας Δημοσιονομικής Πολιτικής, ο Πρόεδρος της ΚΕΔΕ και ο Πρόεδρος της ΕΝΠΕ ή οι υπ’ αυτών οριζόμενοι αναπληρωτές τους. Είναι πράγματι αληθές, ότι πολλές φορές οι ΟΤΑ υφίστανται ομοειδείς ελέγχους από περισσότερα ελεγκτικά σώματα για την ίδια πράξη ή πεδίο δράσης, με αποτέλεσμα να μειώνεται η αποτελεσματικότητα της δράσης τους και η παραγωγικότητα του έργου των ελεγκτικών μηχανισμών. Η Επιτροπή αυτή, πέραν όλων των άλλων, θα μπορεί να αποτελέσει ένα βήμα συντονισμού των ελέγχων στο πλαίσιο της υφιστάμενης νομοθεσίας και να αναβαθμίσει ποιοτικά την ασκούμενη εποπτεία.</w:t>
      </w:r>
    </w:p>
    <w:p w:rsidR="00166147" w:rsidRPr="00166147" w:rsidRDefault="00166147" w:rsidP="007F4037">
      <w:pPr>
        <w:spacing w:before="240" w:line="360" w:lineRule="auto"/>
        <w:jc w:val="both"/>
        <w:rPr>
          <w:rFonts w:ascii="Book Antiqua" w:hAnsi="Book Antiqua"/>
          <w:sz w:val="24"/>
          <w:szCs w:val="24"/>
        </w:rPr>
      </w:pPr>
      <w:r w:rsidRPr="00166147">
        <w:rPr>
          <w:rFonts w:ascii="Book Antiqua" w:hAnsi="Book Antiqua"/>
          <w:sz w:val="24"/>
          <w:szCs w:val="24"/>
        </w:rPr>
        <w:t xml:space="preserve">Βασική επιλογή του </w:t>
      </w:r>
      <w:r w:rsidR="001D5473">
        <w:rPr>
          <w:rFonts w:ascii="Book Antiqua" w:hAnsi="Book Antiqua"/>
          <w:sz w:val="24"/>
          <w:szCs w:val="24"/>
        </w:rPr>
        <w:t xml:space="preserve">προγράμματος </w:t>
      </w:r>
      <w:r w:rsidRPr="00166147">
        <w:rPr>
          <w:rFonts w:ascii="Book Antiqua" w:hAnsi="Book Antiqua"/>
          <w:sz w:val="24"/>
          <w:szCs w:val="24"/>
        </w:rPr>
        <w:t>«Κλεισθένη</w:t>
      </w:r>
      <w:r w:rsidR="001D5473">
        <w:rPr>
          <w:rFonts w:ascii="Book Antiqua" w:hAnsi="Book Antiqua"/>
          <w:sz w:val="24"/>
          <w:szCs w:val="24"/>
        </w:rPr>
        <w:t>ς</w:t>
      </w:r>
      <w:r w:rsidR="00B45125">
        <w:rPr>
          <w:rFonts w:ascii="Book Antiqua" w:hAnsi="Book Antiqua"/>
          <w:sz w:val="24"/>
          <w:szCs w:val="24"/>
        </w:rPr>
        <w:t xml:space="preserve"> Ι</w:t>
      </w:r>
      <w:r w:rsidRPr="00166147">
        <w:rPr>
          <w:rFonts w:ascii="Book Antiqua" w:hAnsi="Book Antiqua"/>
          <w:sz w:val="24"/>
          <w:szCs w:val="24"/>
        </w:rPr>
        <w:t>» είναι και η μείωση των πράξεων και αποφάσεων που ελέγχονται υποχρεωτικά ως προς τη νομιμότητά τους από τον Επόπτη ΟΤΑ.  Η επιλογή αυτή είναι επιλογή εμπιστοσύνης προς την Τοπική Αυτοδιοίκηση και εντάσσεται στο γενικότερο πλαίσιο ελάφρυνσης των υποχρεωτικών προληπτικών ελέγχων των διοικητικών οργάνων από άλλα διοικητικά όργανα. Άλλωστε, για πληθώρα πράξεων των ΟΤΑ η έγκρισή τους από το αρμόδιο όργανο ήταν</w:t>
      </w:r>
      <w:r w:rsidR="00177BE9" w:rsidRPr="00177BE9">
        <w:rPr>
          <w:rFonts w:ascii="Book Antiqua" w:hAnsi="Book Antiqua"/>
          <w:sz w:val="24"/>
          <w:szCs w:val="24"/>
        </w:rPr>
        <w:t xml:space="preserve">, </w:t>
      </w:r>
      <w:r w:rsidR="00177BE9">
        <w:rPr>
          <w:rFonts w:ascii="Book Antiqua" w:hAnsi="Book Antiqua"/>
          <w:sz w:val="24"/>
          <w:szCs w:val="24"/>
        </w:rPr>
        <w:t>μέχρι σήμερα, ούτως ή άλλως,</w:t>
      </w:r>
      <w:r w:rsidRPr="00166147">
        <w:rPr>
          <w:rFonts w:ascii="Book Antiqua" w:hAnsi="Book Antiqua"/>
          <w:sz w:val="24"/>
          <w:szCs w:val="24"/>
        </w:rPr>
        <w:t xml:space="preserve"> τεκμαιρόμενη</w:t>
      </w:r>
      <w:r w:rsidR="00177BE9">
        <w:rPr>
          <w:rFonts w:ascii="Book Antiqua" w:hAnsi="Book Antiqua"/>
          <w:sz w:val="24"/>
          <w:szCs w:val="24"/>
        </w:rPr>
        <w:t>,</w:t>
      </w:r>
      <w:r w:rsidRPr="00166147">
        <w:rPr>
          <w:rFonts w:ascii="Book Antiqua" w:hAnsi="Book Antiqua"/>
          <w:sz w:val="24"/>
          <w:szCs w:val="24"/>
        </w:rPr>
        <w:t xml:space="preserve"> λόγω της παρόδου άπρακτης της σχετικής προθεσμίας που έτασσε ο νόμος.  Ασφαλώς κάποιες πράξεις, λόγω της βαρύτητάς τους, οικονομικής ή άλλης, κρίθηκε αναγκαίο να παραμείνουν ενταγμένες σε ένα σύστημα υποχρεωτικού ελέγχου. Σε κάθε περίπτωση διατηρείται ο αυτεπάγγελτος έλεγχος και ο έλεγχος που μπορεί να προκληθεί από οιονδήποτε έχει έννομο συμφέρον δια της ειδικής διοικητικής προσφυγής. Επομένως το σύνολο της δράσης των ΟΤΑ μπορεί να ελεγχθεί ως προς τη νομιμότητά του, όπως επιτάσσει το κράτος δικαίου και η αρχή της λαϊκής κυριαρχίας. Η διενέργεια δειγματοληπτικών ελέγχων με τη χρήση μεθόδων εκτίμησης κινδύνου (</w:t>
      </w:r>
      <w:r w:rsidRPr="00166147">
        <w:rPr>
          <w:rFonts w:ascii="Book Antiqua" w:hAnsi="Book Antiqua"/>
          <w:sz w:val="24"/>
          <w:szCs w:val="24"/>
          <w:lang w:val="en-US"/>
        </w:rPr>
        <w:t>risk</w:t>
      </w:r>
      <w:r w:rsidRPr="00166147">
        <w:rPr>
          <w:rFonts w:ascii="Book Antiqua" w:hAnsi="Book Antiqua"/>
          <w:sz w:val="24"/>
          <w:szCs w:val="24"/>
        </w:rPr>
        <w:t xml:space="preserve"> </w:t>
      </w:r>
      <w:r w:rsidRPr="00166147">
        <w:rPr>
          <w:rFonts w:ascii="Book Antiqua" w:hAnsi="Book Antiqua"/>
          <w:sz w:val="24"/>
          <w:szCs w:val="24"/>
          <w:lang w:val="en-US"/>
        </w:rPr>
        <w:t>analysis</w:t>
      </w:r>
      <w:r w:rsidRPr="00166147">
        <w:rPr>
          <w:rFonts w:ascii="Book Antiqua" w:hAnsi="Book Antiqua"/>
          <w:sz w:val="24"/>
          <w:szCs w:val="24"/>
        </w:rPr>
        <w:t xml:space="preserve">) εκτιμάται ότι θα αναβαθμίσει την ποιότητα της ασκούμενης εποπτείας και θα αναδείξει δομικά ή συχνά εμφανιζόμενα προβλήματα στη δράση των ΟΤΑ,  τα οποία θα πρέπει να αντιμετωπιστούν από το νομοθέτη, τη διοίκηση και τους ίδιους τους ΟΤΑ στο πλαίσιο των αρμοδιοτήτων τους. </w:t>
      </w:r>
    </w:p>
    <w:p w:rsidR="00166147" w:rsidRPr="00166147" w:rsidRDefault="00166147" w:rsidP="007F4037">
      <w:pPr>
        <w:spacing w:before="240" w:line="360" w:lineRule="auto"/>
        <w:jc w:val="both"/>
        <w:rPr>
          <w:rFonts w:ascii="Book Antiqua" w:hAnsi="Book Antiqua"/>
          <w:sz w:val="24"/>
          <w:szCs w:val="24"/>
        </w:rPr>
      </w:pPr>
      <w:r w:rsidRPr="00166147">
        <w:rPr>
          <w:rFonts w:ascii="Book Antiqua" w:hAnsi="Book Antiqua"/>
          <w:sz w:val="24"/>
          <w:szCs w:val="24"/>
        </w:rPr>
        <w:t>Άλλη βασική επιλογή του</w:t>
      </w:r>
      <w:r w:rsidR="00177BE9">
        <w:rPr>
          <w:rFonts w:ascii="Book Antiqua" w:hAnsi="Book Antiqua"/>
          <w:sz w:val="24"/>
          <w:szCs w:val="24"/>
        </w:rPr>
        <w:t xml:space="preserve"> προγράμματος</w:t>
      </w:r>
      <w:r w:rsidRPr="00166147">
        <w:rPr>
          <w:rFonts w:ascii="Book Antiqua" w:hAnsi="Book Antiqua"/>
          <w:sz w:val="24"/>
          <w:szCs w:val="24"/>
        </w:rPr>
        <w:t xml:space="preserve"> «Κλεισθένη</w:t>
      </w:r>
      <w:r w:rsidR="00177BE9">
        <w:rPr>
          <w:rFonts w:ascii="Book Antiqua" w:hAnsi="Book Antiqua"/>
          <w:sz w:val="24"/>
          <w:szCs w:val="24"/>
        </w:rPr>
        <w:t>ς</w:t>
      </w:r>
      <w:r w:rsidRPr="00166147">
        <w:rPr>
          <w:rFonts w:ascii="Book Antiqua" w:hAnsi="Book Antiqua"/>
          <w:sz w:val="24"/>
          <w:szCs w:val="24"/>
        </w:rPr>
        <w:t xml:space="preserve"> </w:t>
      </w:r>
      <w:r w:rsidR="00B45125">
        <w:rPr>
          <w:rFonts w:ascii="Book Antiqua" w:hAnsi="Book Antiqua"/>
          <w:sz w:val="24"/>
          <w:szCs w:val="24"/>
        </w:rPr>
        <w:t>Ι</w:t>
      </w:r>
      <w:r w:rsidRPr="00166147">
        <w:rPr>
          <w:rFonts w:ascii="Book Antiqua" w:hAnsi="Book Antiqua"/>
          <w:sz w:val="24"/>
          <w:szCs w:val="24"/>
        </w:rPr>
        <w:t xml:space="preserve">» είναι η ενίσχυση των οργάνων που συμμετέχουν στον πειθαρχικό έλεγχο των αιρετών δια της προσθήκης δύο επιπλέον δικαστικών λειτουργών και δύο εκπροσώπων της αυτοδιοίκησης  στο πειθαρχικό συμβούλιο του άρθρου, ενώ επανέρχεται σε ισχύ η ιδιάζουσα δωσιδικία για τα πταίσματα και τα πλημμελήματα των δημάρχων, των περιφερειαρχών και των προέδρων των συνδέσμων. </w:t>
      </w:r>
    </w:p>
    <w:p w:rsidR="00166147" w:rsidRPr="00166147" w:rsidRDefault="00177BE9" w:rsidP="007F4037">
      <w:pPr>
        <w:spacing w:before="240" w:line="360" w:lineRule="auto"/>
        <w:jc w:val="both"/>
        <w:rPr>
          <w:rFonts w:ascii="Book Antiqua" w:hAnsi="Book Antiqua"/>
          <w:sz w:val="24"/>
          <w:szCs w:val="24"/>
        </w:rPr>
      </w:pPr>
      <w:r>
        <w:rPr>
          <w:rFonts w:ascii="Book Antiqua" w:hAnsi="Book Antiqua"/>
          <w:sz w:val="24"/>
          <w:szCs w:val="24"/>
        </w:rPr>
        <w:t>Το παρόν σχέδιο νόμου</w:t>
      </w:r>
      <w:r w:rsidR="00166147" w:rsidRPr="00166147">
        <w:rPr>
          <w:rFonts w:ascii="Book Antiqua" w:hAnsi="Book Antiqua"/>
          <w:sz w:val="24"/>
          <w:szCs w:val="24"/>
        </w:rPr>
        <w:t xml:space="preserve"> θέτει σύντομες αλλά ρεαλιστικές προθεσμίες για τη στελέχωση και τη λειτουργία των νέων αποκεντρωμένων υπηρεσιών και το διορισμό των Εποπτών ΟΤΑ. Εντός τριών μηνών από τη θέση σε ισχύ του νόμου προβλέπεται η ολοκλήρωση των σχετικών διαδικασιών, οπότε και δια της έκδοσης διαπιστωτικής πράξης από τον Υπουργό Εσωτερικών διαπιστώνεται η έναρξη λειτουργίας της κάθε Αυτοτελούς Υπηρεσίας Εποπτείας.  </w:t>
      </w:r>
    </w:p>
    <w:p w:rsidR="00E34D72" w:rsidRDefault="00E34D72" w:rsidP="007F4037">
      <w:pPr>
        <w:spacing w:line="360" w:lineRule="auto"/>
        <w:jc w:val="both"/>
        <w:rPr>
          <w:rFonts w:ascii="Book Antiqua" w:hAnsi="Book Antiqua"/>
          <w:i/>
          <w:sz w:val="24"/>
          <w:szCs w:val="24"/>
        </w:rPr>
      </w:pPr>
    </w:p>
    <w:p w:rsidR="00177BE9" w:rsidRPr="007F4037" w:rsidRDefault="00177BE9" w:rsidP="007F4037">
      <w:pPr>
        <w:spacing w:line="360" w:lineRule="auto"/>
        <w:jc w:val="both"/>
        <w:rPr>
          <w:rFonts w:ascii="Book Antiqua" w:hAnsi="Book Antiqua"/>
          <w:b/>
          <w:i/>
          <w:sz w:val="24"/>
          <w:szCs w:val="24"/>
        </w:rPr>
      </w:pPr>
      <w:r w:rsidRPr="00177BE9">
        <w:rPr>
          <w:rFonts w:ascii="Book Antiqua" w:hAnsi="Book Antiqua"/>
          <w:b/>
          <w:i/>
          <w:sz w:val="24"/>
          <w:szCs w:val="24"/>
          <w:lang w:val="en-US"/>
        </w:rPr>
        <w:t>V</w:t>
      </w:r>
      <w:r w:rsidRPr="00177BE9">
        <w:rPr>
          <w:rFonts w:ascii="Book Antiqua" w:hAnsi="Book Antiqua"/>
          <w:b/>
          <w:i/>
          <w:sz w:val="24"/>
          <w:szCs w:val="24"/>
        </w:rPr>
        <w:t>. Ενίσχυση των θεσμών συμμετοχής στην Τοπική Αυτοδιοίκηση – Δημοτικά και περιφερειακά δημοψηφίσματα.</w:t>
      </w:r>
    </w:p>
    <w:p w:rsidR="00B51F76" w:rsidRDefault="00B51F76" w:rsidP="007F4037">
      <w:pPr>
        <w:spacing w:line="360" w:lineRule="auto"/>
        <w:jc w:val="both"/>
        <w:rPr>
          <w:rFonts w:ascii="Book Antiqua" w:hAnsi="Book Antiqua" w:cs="Tahoma"/>
          <w:bCs/>
          <w:sz w:val="24"/>
          <w:szCs w:val="24"/>
          <w:lang w:eastAsia="el-GR"/>
        </w:rPr>
      </w:pPr>
      <w:r>
        <w:rPr>
          <w:rFonts w:ascii="Book Antiqua" w:hAnsi="Book Antiqua" w:cs="Tahoma"/>
          <w:bCs/>
          <w:sz w:val="24"/>
          <w:szCs w:val="24"/>
          <w:lang w:eastAsia="el-GR"/>
        </w:rPr>
        <w:t>Στο πλαίσιο της κεντρικής δικαιοπολιτικής επιλογής του προγράμματος «Κλεισθένης Ι» για περαιτέρω εκδημοκρατισμό του συστήματος των αυτοδιοικητικών θεσμών και για ενίσχυση της συμμετοχής, το παρόν σχέδιο ρυθμίζει ευθέως (και όχι κατ’ εξουσιοδότηση στην κανονιστικώς δρώσα διοίκηση), τη δυνατότητα, το πλαίσιο και τους κανόνες διεξαγωγής, σε δημοτικό και περιφερειακό επίπεδο, δημοψηφισμάτων, του κατ’ εξοχήν δηλαδή αμεσοδημοκρατικού θεσμο</w:t>
      </w:r>
      <w:r w:rsidR="00CC4270">
        <w:rPr>
          <w:rFonts w:ascii="Book Antiqua" w:hAnsi="Book Antiqua" w:cs="Tahoma"/>
          <w:bCs/>
          <w:sz w:val="24"/>
          <w:szCs w:val="24"/>
          <w:lang w:eastAsia="el-GR"/>
        </w:rPr>
        <w:t>ύ. Η πρόβλεψη της δυνατότητας δημοψηφισμάτων, τόσο με απόφαση των αυτοδιοικητικών θεσμών όσο και κατόπιν λαϊκής πρωτοβουλίας αποτελεί τομή για το πεδίο της αυτοδιοίκησης, ενός θεσμικού πεδίου, όπου, λόγω της φύσης, των αρμοδιοτήτων και της εγγύτητας προς τον πολίτη, η συμμετοχή και ο κοινωνικός έλεγχος αποτελούν βασικά ζητούμενα</w:t>
      </w:r>
      <w:r>
        <w:rPr>
          <w:rFonts w:ascii="Book Antiqua" w:hAnsi="Book Antiqua" w:cs="Tahoma"/>
          <w:bCs/>
          <w:sz w:val="24"/>
          <w:szCs w:val="24"/>
          <w:lang w:eastAsia="el-GR"/>
        </w:rPr>
        <w:t>.</w:t>
      </w:r>
    </w:p>
    <w:p w:rsidR="00B51F76" w:rsidRDefault="00B51F76" w:rsidP="007F4037">
      <w:pPr>
        <w:spacing w:line="360" w:lineRule="auto"/>
        <w:jc w:val="both"/>
        <w:rPr>
          <w:rFonts w:ascii="Book Antiqua" w:hAnsi="Book Antiqua" w:cs="Tahoma"/>
          <w:bCs/>
          <w:sz w:val="24"/>
          <w:szCs w:val="24"/>
          <w:lang w:eastAsia="el-GR"/>
        </w:rPr>
      </w:pPr>
      <w:r>
        <w:rPr>
          <w:rFonts w:ascii="Book Antiqua" w:hAnsi="Book Antiqua" w:cs="Tahoma"/>
          <w:bCs/>
          <w:sz w:val="24"/>
          <w:szCs w:val="24"/>
          <w:lang w:eastAsia="el-GR"/>
        </w:rPr>
        <w:t>Θεσμοί κοινωνικής συμμετοχής και ελέγχου προβλέφθηκαν διαχρονικά σε όλα τα καταστατικά νομοθετήματα της Τοπικής Αυτοδιοίκησης, καθώς και σε ειδικούς νόμους, χωρίς ωστόσο</w:t>
      </w:r>
      <w:r w:rsidR="00AD1678">
        <w:rPr>
          <w:rFonts w:ascii="Book Antiqua" w:hAnsi="Book Antiqua" w:cs="Tahoma"/>
          <w:bCs/>
          <w:sz w:val="24"/>
          <w:szCs w:val="24"/>
          <w:lang w:eastAsia="el-GR"/>
        </w:rPr>
        <w:t>, στην πλειονότητά τους,</w:t>
      </w:r>
      <w:r>
        <w:rPr>
          <w:rFonts w:ascii="Book Antiqua" w:hAnsi="Book Antiqua" w:cs="Tahoma"/>
          <w:bCs/>
          <w:sz w:val="24"/>
          <w:szCs w:val="24"/>
          <w:lang w:eastAsia="el-GR"/>
        </w:rPr>
        <w:t xml:space="preserve"> να έχουν εφαρμοστεί επιτυχώς. Το άρθρο 216 του ν. 3463/2006 (ΦΕΚ Α’ 11), με το οποίο προβλέφθηκε η διενέργεια διεξαγωγής δημοψηφίσματος σε τοπικό επίπεδο δεν έχει μέχρι σήμερα ενεργοποιηθεί, καθώς ουδέποτε εκδόθηκε το απαραίτητο για τη ρύθμιση ειδικότερων θεμάτων του και την εφαρμογή του προεδρικό διάταγμα. </w:t>
      </w:r>
    </w:p>
    <w:p w:rsidR="00B51F76" w:rsidRDefault="00B51F76" w:rsidP="007F4037">
      <w:pPr>
        <w:spacing w:line="360" w:lineRule="auto"/>
        <w:jc w:val="both"/>
        <w:rPr>
          <w:rFonts w:ascii="Book Antiqua" w:hAnsi="Book Antiqua" w:cs="Tahoma"/>
          <w:bCs/>
          <w:sz w:val="24"/>
          <w:szCs w:val="24"/>
          <w:lang w:eastAsia="el-GR"/>
        </w:rPr>
      </w:pPr>
      <w:r>
        <w:rPr>
          <w:rFonts w:ascii="Book Antiqua" w:hAnsi="Book Antiqua" w:cs="Tahoma"/>
          <w:bCs/>
          <w:sz w:val="24"/>
          <w:szCs w:val="24"/>
          <w:lang w:eastAsia="el-GR"/>
        </w:rPr>
        <w:t xml:space="preserve">Με το παρόν </w:t>
      </w:r>
      <w:r w:rsidR="00DD2E79">
        <w:rPr>
          <w:rFonts w:ascii="Book Antiqua" w:hAnsi="Book Antiqua" w:cs="Tahoma"/>
          <w:bCs/>
          <w:sz w:val="24"/>
          <w:szCs w:val="24"/>
          <w:lang w:eastAsia="el-GR"/>
        </w:rPr>
        <w:t xml:space="preserve">σχέδιο νόμου, </w:t>
      </w:r>
      <w:r>
        <w:rPr>
          <w:rFonts w:ascii="Book Antiqua" w:hAnsi="Book Antiqua" w:cs="Tahoma"/>
          <w:bCs/>
          <w:sz w:val="24"/>
          <w:szCs w:val="24"/>
          <w:lang w:eastAsia="el-GR"/>
        </w:rPr>
        <w:t>θεσμοθετείται και ρυθμίζεται πλήρως το δημοψήφισμα</w:t>
      </w:r>
      <w:r w:rsidR="00DD2E79">
        <w:rPr>
          <w:rFonts w:ascii="Book Antiqua" w:hAnsi="Book Antiqua" w:cs="Tahoma"/>
          <w:bCs/>
          <w:sz w:val="24"/>
          <w:szCs w:val="24"/>
          <w:lang w:eastAsia="el-GR"/>
        </w:rPr>
        <w:t>,</w:t>
      </w:r>
      <w:r>
        <w:rPr>
          <w:rFonts w:ascii="Book Antiqua" w:hAnsi="Book Antiqua" w:cs="Tahoma"/>
          <w:bCs/>
          <w:sz w:val="24"/>
          <w:szCs w:val="24"/>
          <w:lang w:eastAsia="el-GR"/>
        </w:rPr>
        <w:t xml:space="preserve"> τόσο σε δημοτικό όσο και σε περιφερειακό επίπεδο, με αποτέλεσμα να είναι δυνατή η άνευ άλλου, άμεση εφαρμογή των συναφών διατάξεων. </w:t>
      </w:r>
      <w:r w:rsidR="00DD2E79">
        <w:rPr>
          <w:rFonts w:ascii="Book Antiqua" w:hAnsi="Book Antiqua" w:cs="Tahoma"/>
          <w:bCs/>
          <w:sz w:val="24"/>
          <w:szCs w:val="24"/>
          <w:lang w:eastAsia="el-GR"/>
        </w:rPr>
        <w:t>Σύμφωνα, λοιπόν, με το γενικό πνεύμα και τη φιλοσοφία του προγράμματος «Κλεισθένης Ι»,</w:t>
      </w:r>
      <w:r>
        <w:rPr>
          <w:rFonts w:ascii="Book Antiqua" w:hAnsi="Book Antiqua" w:cs="Tahoma"/>
          <w:bCs/>
          <w:sz w:val="24"/>
          <w:szCs w:val="24"/>
          <w:lang w:eastAsia="el-GR"/>
        </w:rPr>
        <w:t xml:space="preserve"> ενισχύεται έτσι η λαϊκή πρωτοβουλία και κυριαρχία με στόχο την ενεργή και ουσιώδη συμμετοχή των πολιτών στις τοπικές υποθέσεις και την καλλιέργεια της κοινωνικής και πολιτικής τους συνείδησης. Μέσω δε της συνδυαστικής εφαρμογής των προτεινόμενων διατάξεων</w:t>
      </w:r>
      <w:r w:rsidR="00DD2E79">
        <w:rPr>
          <w:rFonts w:ascii="Book Antiqua" w:hAnsi="Book Antiqua" w:cs="Tahoma"/>
          <w:bCs/>
          <w:sz w:val="24"/>
          <w:szCs w:val="24"/>
          <w:lang w:eastAsia="el-GR"/>
        </w:rPr>
        <w:t>,</w:t>
      </w:r>
      <w:r>
        <w:rPr>
          <w:rFonts w:ascii="Book Antiqua" w:hAnsi="Book Antiqua" w:cs="Tahoma"/>
          <w:bCs/>
          <w:sz w:val="24"/>
          <w:szCs w:val="24"/>
          <w:lang w:eastAsia="el-GR"/>
        </w:rPr>
        <w:t xml:space="preserve"> διασφαλίζονται επαρκώς τα καίρια ζητούμενα του δίκαιου και διαφανούς τρόπου διενέργειας του δημοψηφίσματος και </w:t>
      </w:r>
      <w:r w:rsidR="00DD2E79">
        <w:rPr>
          <w:rFonts w:ascii="Book Antiqua" w:hAnsi="Book Antiqua" w:cs="Tahoma"/>
          <w:bCs/>
          <w:sz w:val="24"/>
          <w:szCs w:val="24"/>
          <w:lang w:eastAsia="el-GR"/>
        </w:rPr>
        <w:t>της,</w:t>
      </w:r>
      <w:r>
        <w:rPr>
          <w:rFonts w:ascii="Book Antiqua" w:hAnsi="Book Antiqua" w:cs="Tahoma"/>
          <w:bCs/>
          <w:sz w:val="24"/>
          <w:szCs w:val="24"/>
          <w:lang w:eastAsia="el-GR"/>
        </w:rPr>
        <w:t xml:space="preserve"> προηγούμενης της ψηφοφορίας</w:t>
      </w:r>
      <w:r w:rsidR="00DD2E79">
        <w:rPr>
          <w:rFonts w:ascii="Book Antiqua" w:hAnsi="Book Antiqua" w:cs="Tahoma"/>
          <w:bCs/>
          <w:sz w:val="24"/>
          <w:szCs w:val="24"/>
          <w:lang w:eastAsia="el-GR"/>
        </w:rPr>
        <w:t>,</w:t>
      </w:r>
      <w:r>
        <w:rPr>
          <w:rFonts w:ascii="Book Antiqua" w:hAnsi="Book Antiqua" w:cs="Tahoma"/>
          <w:bCs/>
          <w:sz w:val="24"/>
          <w:szCs w:val="24"/>
          <w:lang w:eastAsia="el-GR"/>
        </w:rPr>
        <w:t xml:space="preserve"> σφαιρικής και πολύπλευρης ενημέρωσης των εκλογέων σχετικά με το αντικείμενο του δημοψηφίσματος, όροι αναγκαίοι ώστε να επιτελέσει</w:t>
      </w:r>
      <w:r w:rsidR="00DD2E79">
        <w:rPr>
          <w:rFonts w:ascii="Book Antiqua" w:hAnsi="Book Antiqua" w:cs="Tahoma"/>
          <w:bCs/>
          <w:sz w:val="24"/>
          <w:szCs w:val="24"/>
          <w:lang w:eastAsia="el-GR"/>
        </w:rPr>
        <w:t xml:space="preserve"> ο θεσμός</w:t>
      </w:r>
      <w:r>
        <w:rPr>
          <w:rFonts w:ascii="Book Antiqua" w:hAnsi="Book Antiqua" w:cs="Tahoma"/>
          <w:bCs/>
          <w:sz w:val="24"/>
          <w:szCs w:val="24"/>
          <w:lang w:eastAsia="el-GR"/>
        </w:rPr>
        <w:t xml:space="preserve"> τους προαναφερθέντες στόχους του. </w:t>
      </w:r>
    </w:p>
    <w:p w:rsidR="00B51F76" w:rsidRDefault="00B51F76" w:rsidP="007F4037">
      <w:pPr>
        <w:spacing w:line="360" w:lineRule="auto"/>
        <w:jc w:val="both"/>
        <w:rPr>
          <w:rFonts w:ascii="Book Antiqua" w:hAnsi="Book Antiqua" w:cs="Tahoma"/>
          <w:bCs/>
          <w:sz w:val="24"/>
          <w:szCs w:val="24"/>
          <w:lang w:eastAsia="el-GR"/>
        </w:rPr>
      </w:pPr>
      <w:r>
        <w:rPr>
          <w:rFonts w:ascii="Book Antiqua" w:hAnsi="Book Antiqua" w:cs="Tahoma"/>
          <w:bCs/>
          <w:sz w:val="24"/>
          <w:szCs w:val="24"/>
          <w:lang w:eastAsia="el-GR"/>
        </w:rPr>
        <w:t>Επιπλέον, δυνάμει των</w:t>
      </w:r>
      <w:r w:rsidR="00DD2E79">
        <w:rPr>
          <w:rFonts w:ascii="Book Antiqua" w:hAnsi="Book Antiqua" w:cs="Tahoma"/>
          <w:bCs/>
          <w:sz w:val="24"/>
          <w:szCs w:val="24"/>
          <w:lang w:eastAsia="el-GR"/>
        </w:rPr>
        <w:t xml:space="preserve"> σχετικών</w:t>
      </w:r>
      <w:r>
        <w:rPr>
          <w:rFonts w:ascii="Book Antiqua" w:hAnsi="Book Antiqua" w:cs="Tahoma"/>
          <w:bCs/>
          <w:sz w:val="24"/>
          <w:szCs w:val="24"/>
          <w:lang w:eastAsia="el-GR"/>
        </w:rPr>
        <w:t xml:space="preserve"> ρυθμίσεων του Κεφαλαίου </w:t>
      </w:r>
      <w:r w:rsidR="00DD2E79">
        <w:rPr>
          <w:rFonts w:ascii="Book Antiqua" w:hAnsi="Book Antiqua" w:cs="Tahoma"/>
          <w:bCs/>
          <w:sz w:val="24"/>
          <w:szCs w:val="24"/>
          <w:lang w:eastAsia="el-GR"/>
        </w:rPr>
        <w:t>Η</w:t>
      </w:r>
      <w:r>
        <w:rPr>
          <w:rFonts w:ascii="Book Antiqua" w:hAnsi="Book Antiqua" w:cs="Tahoma"/>
          <w:bCs/>
          <w:sz w:val="24"/>
          <w:szCs w:val="24"/>
          <w:lang w:eastAsia="el-GR"/>
        </w:rPr>
        <w:t>’, πέραν της αποσύνδεσης της διενέργειας δημοτικού ή περιφερειακού δημοψηφίσματος από την έκδοση προεδρικού διατάγματος και επομένως από τη βούληση της κεντρικής εξουσίας,</w:t>
      </w:r>
      <w:r w:rsidR="00DD2E79">
        <w:rPr>
          <w:rFonts w:ascii="Book Antiqua" w:hAnsi="Book Antiqua" w:cs="Tahoma"/>
          <w:bCs/>
          <w:sz w:val="24"/>
          <w:szCs w:val="24"/>
          <w:lang w:eastAsia="el-GR"/>
        </w:rPr>
        <w:t xml:space="preserve"> αλλά</w:t>
      </w:r>
      <w:r>
        <w:rPr>
          <w:rFonts w:ascii="Book Antiqua" w:hAnsi="Book Antiqua" w:cs="Tahoma"/>
          <w:bCs/>
          <w:sz w:val="24"/>
          <w:szCs w:val="24"/>
          <w:lang w:eastAsia="el-GR"/>
        </w:rPr>
        <w:t xml:space="preserve"> και την εξαντλητική ρύθμιση κάθε σχετικού θέματος</w:t>
      </w:r>
      <w:r w:rsidR="00DD2E79">
        <w:rPr>
          <w:rFonts w:ascii="Book Antiqua" w:hAnsi="Book Antiqua" w:cs="Tahoma"/>
          <w:bCs/>
          <w:sz w:val="24"/>
          <w:szCs w:val="24"/>
          <w:lang w:eastAsia="el-GR"/>
        </w:rPr>
        <w:t>,</w:t>
      </w:r>
      <w:r>
        <w:rPr>
          <w:rFonts w:ascii="Book Antiqua" w:hAnsi="Book Antiqua" w:cs="Tahoma"/>
          <w:bCs/>
          <w:sz w:val="24"/>
          <w:szCs w:val="24"/>
          <w:lang w:eastAsia="el-GR"/>
        </w:rPr>
        <w:t xml:space="preserve"> στο πλαίσιο της παρούσας νομοθετικής πρωτοβουλίας, εισάγονται ακόμη τα εξής καθοριστικά: (α) η θεσμοθέτηση της δυνατότητας διεξαγωγής τοπικού δημοψηφίσματος</w:t>
      </w:r>
      <w:r w:rsidR="00DD2E79">
        <w:rPr>
          <w:rFonts w:ascii="Book Antiqua" w:hAnsi="Book Antiqua" w:cs="Tahoma"/>
          <w:bCs/>
          <w:sz w:val="24"/>
          <w:szCs w:val="24"/>
          <w:lang w:eastAsia="el-GR"/>
        </w:rPr>
        <w:t>,</w:t>
      </w:r>
      <w:r>
        <w:rPr>
          <w:rFonts w:ascii="Book Antiqua" w:hAnsi="Book Antiqua" w:cs="Tahoma"/>
          <w:bCs/>
          <w:sz w:val="24"/>
          <w:szCs w:val="24"/>
          <w:lang w:eastAsia="el-GR"/>
        </w:rPr>
        <w:t xml:space="preserve"> όχι μόνο μετά από πρωτοβουλία του αρμόδιου Δημοτικού ή Περιφερειακού Συμβουλίου, αλλά και κατόπιν λαϊκής πρωτοβουλίας, με αίτημα ενός ικανού, όχι όμως απαγορευτικού, αριθμού εκλογέων του οικείου Ο.Τ.Α., (β) η επέκταση του θεσμού του δημοψηφίσματος σε επίπεδο όχι μόνο Δήμου, αλλά και Περιφέρειας, (γ) η διεύρυνση των περιπτώσεων κατά τις οποίες μπορεί να διεξαχθεί έγκυρα δημοτικό ή περιφερειακό δημοψήφισμα, ακόμα και για θέματα που δεν ανάγονται στη με τη στενή έννοια αρμοδιότητα των Ο.Τ.Α., ώστε να είναι δυνατή η διεξαγωγή (συμβουλευτικού υποχρεωτικά στην περίπτωση αυτή) δημοψηφίσματος για κάθε θέμα τοπικού ενδιαφέροντος, και (δ) η καθιέρωση θεσμικών αντιβάρων, εγγυήσεων και μηχανισμών ελέγχου</w:t>
      </w:r>
      <w:r w:rsidR="00DD2E79">
        <w:rPr>
          <w:rFonts w:ascii="Book Antiqua" w:hAnsi="Book Antiqua" w:cs="Tahoma"/>
          <w:bCs/>
          <w:sz w:val="24"/>
          <w:szCs w:val="24"/>
          <w:lang w:eastAsia="el-GR"/>
        </w:rPr>
        <w:t>,</w:t>
      </w:r>
      <w:r>
        <w:rPr>
          <w:rFonts w:ascii="Book Antiqua" w:hAnsi="Book Antiqua" w:cs="Tahoma"/>
          <w:bCs/>
          <w:sz w:val="24"/>
          <w:szCs w:val="24"/>
          <w:lang w:eastAsia="el-GR"/>
        </w:rPr>
        <w:t xml:space="preserve"> ώστε το δημοτικό ή περιφερειακό δημοψήφισμα να αποτελεί γνήσιο μέσο έκφρασης της ανόθευτης λαϊκής  εντολής, άρρηκτα συνδεδεμένο και λειτουργικά συμπληρωματικό του θεσμού της αντιπροσώπευσης. </w:t>
      </w:r>
    </w:p>
    <w:p w:rsidR="00177BE9" w:rsidRDefault="00177BE9" w:rsidP="007F4037">
      <w:pPr>
        <w:spacing w:line="360" w:lineRule="auto"/>
        <w:jc w:val="both"/>
        <w:rPr>
          <w:rFonts w:ascii="Book Antiqua" w:hAnsi="Book Antiqua"/>
          <w:sz w:val="24"/>
          <w:szCs w:val="24"/>
        </w:rPr>
      </w:pPr>
    </w:p>
    <w:p w:rsidR="00D72244" w:rsidRDefault="00B1270C" w:rsidP="007F4037">
      <w:pPr>
        <w:spacing w:line="360" w:lineRule="auto"/>
        <w:jc w:val="both"/>
        <w:rPr>
          <w:rFonts w:ascii="Book Antiqua" w:hAnsi="Book Antiqua"/>
          <w:b/>
          <w:i/>
          <w:sz w:val="24"/>
          <w:szCs w:val="24"/>
        </w:rPr>
      </w:pPr>
      <w:r>
        <w:rPr>
          <w:rFonts w:ascii="Book Antiqua" w:hAnsi="Book Antiqua"/>
          <w:b/>
          <w:i/>
          <w:sz w:val="24"/>
          <w:szCs w:val="24"/>
          <w:lang w:val="en-US"/>
        </w:rPr>
        <w:t>VI</w:t>
      </w:r>
      <w:r w:rsidRPr="00D72244">
        <w:rPr>
          <w:rFonts w:ascii="Book Antiqua" w:hAnsi="Book Antiqua"/>
          <w:b/>
          <w:i/>
          <w:sz w:val="24"/>
          <w:szCs w:val="24"/>
        </w:rPr>
        <w:t>.</w:t>
      </w:r>
      <w:r w:rsidR="00D72244" w:rsidRPr="00D72244">
        <w:rPr>
          <w:rFonts w:ascii="Book Antiqua" w:hAnsi="Book Antiqua"/>
          <w:b/>
          <w:i/>
          <w:sz w:val="24"/>
          <w:szCs w:val="24"/>
        </w:rPr>
        <w:t xml:space="preserve"> </w:t>
      </w:r>
      <w:r w:rsidR="00D72244">
        <w:rPr>
          <w:rFonts w:ascii="Book Antiqua" w:hAnsi="Book Antiqua"/>
          <w:b/>
          <w:i/>
          <w:sz w:val="24"/>
          <w:szCs w:val="24"/>
        </w:rPr>
        <w:t>Δημοτική και Περιφερειακή Διαμεσολάβηση.</w:t>
      </w:r>
    </w:p>
    <w:p w:rsidR="00D72244" w:rsidRDefault="00D72244" w:rsidP="007F4037">
      <w:pPr>
        <w:spacing w:line="360" w:lineRule="auto"/>
        <w:jc w:val="both"/>
        <w:rPr>
          <w:rFonts w:ascii="Book Antiqua" w:hAnsi="Book Antiqua"/>
          <w:sz w:val="24"/>
          <w:szCs w:val="24"/>
        </w:rPr>
      </w:pPr>
      <w:r>
        <w:rPr>
          <w:rFonts w:ascii="Book Antiqua" w:hAnsi="Book Antiqua"/>
          <w:sz w:val="24"/>
          <w:szCs w:val="24"/>
        </w:rPr>
        <w:t>Ο θεσμός του Συμπαραστάτη, που εισήχθη με τις διατάξεις του Προγράμματος «Καλλικράτης», αποτέλεσε ένα σημαντικό θεσμό διαμεσολάβησης, μεταξύ του πολίτη και των αυτοδιοικητικών αρχών και υπηρεσιών, ο οποίος αποσκοπούσε στον έγκαιρο εντοπισμό και την αποτελεσματική αντιμετώπιση φαινομένων κακοδιοίκησης, ορθής εφαρμογής των νόμων, στη διασφάλιση της αμεροληψίας των δημοτικών και περιφερειακών αρχών και στην αναβάθμιση των παρεχόμενων υπηρεσιών της τοπικής αυτοδιοίκησης προς τους πολίτες και τις επιχειρήσεις, σύμφωνα με τις αρχές της χρηστής και διαφανούς διοίκησης. Επιπλέον, μέσω του εν λόγω θεσμού, ο νομοθέτης αποσκοπούσε στην αποσυμφόρηση των ελεγκτικών μηχανισμών, στην εξοικονόμηση διαδικασιών, πόρων, χρόνου και χρήματος, μέσω της επίλυσης προβλημάτων κακοδιοίκησης στο πλαίσιο του ίδιου του Δήμου ή της Περιφέρειας.</w:t>
      </w:r>
    </w:p>
    <w:p w:rsidR="00D72244" w:rsidRDefault="00D72244" w:rsidP="007F4037">
      <w:pPr>
        <w:spacing w:line="360" w:lineRule="auto"/>
        <w:jc w:val="both"/>
        <w:rPr>
          <w:rFonts w:ascii="Book Antiqua" w:hAnsi="Book Antiqua"/>
          <w:sz w:val="24"/>
          <w:szCs w:val="24"/>
        </w:rPr>
      </w:pPr>
      <w:r>
        <w:rPr>
          <w:rFonts w:ascii="Book Antiqua" w:hAnsi="Book Antiqua"/>
          <w:sz w:val="24"/>
          <w:szCs w:val="24"/>
        </w:rPr>
        <w:t xml:space="preserve">Η εμπειρία από τη λειτουργία του θεσμού του Συμπαραστάτη, μέχρι σήμερα, </w:t>
      </w:r>
      <w:r w:rsidR="00AD5ADC">
        <w:rPr>
          <w:rFonts w:ascii="Book Antiqua" w:hAnsi="Book Antiqua"/>
          <w:sz w:val="24"/>
          <w:szCs w:val="24"/>
        </w:rPr>
        <w:t>κατ</w:t>
      </w:r>
      <w:r>
        <w:rPr>
          <w:rFonts w:ascii="Book Antiqua" w:hAnsi="Book Antiqua"/>
          <w:sz w:val="24"/>
          <w:szCs w:val="24"/>
        </w:rPr>
        <w:t xml:space="preserve">έδειξε ότι αυτός δεν έτυχε της προσδοκώμενης ανταπόκρισης και, για μεγάλο αριθμό ΟΤΑ και των δύο βαθμών, παρέμεινε ανενεργός ή ανεφάρμοστος. Το υπάρχον θεσμικό πλαίσιο αποδείχθηκε, συνεπώς, ελλιπές και γι’ αυτό κρίνεται επιτακτική η ανάγκη περαιτέρω ρύθμισης του θεσμού. Επιπλέον, εντοπίστηκαν </w:t>
      </w:r>
      <w:r w:rsidR="00AD5ADC">
        <w:rPr>
          <w:rFonts w:ascii="Book Antiqua" w:hAnsi="Book Antiqua"/>
          <w:sz w:val="24"/>
          <w:szCs w:val="24"/>
        </w:rPr>
        <w:t>προβλήματα και αδυναμίες σ</w:t>
      </w:r>
      <w:r>
        <w:rPr>
          <w:rFonts w:ascii="Book Antiqua" w:hAnsi="Book Antiqua"/>
          <w:sz w:val="24"/>
          <w:szCs w:val="24"/>
        </w:rPr>
        <w:t xml:space="preserve">την εφαρμογή του, </w:t>
      </w:r>
      <w:r w:rsidR="00AD5ADC">
        <w:rPr>
          <w:rFonts w:ascii="Book Antiqua" w:hAnsi="Book Antiqua"/>
          <w:sz w:val="24"/>
          <w:szCs w:val="24"/>
        </w:rPr>
        <w:t>τα</w:t>
      </w:r>
      <w:r>
        <w:rPr>
          <w:rFonts w:ascii="Book Antiqua" w:hAnsi="Book Antiqua"/>
          <w:sz w:val="24"/>
          <w:szCs w:val="24"/>
        </w:rPr>
        <w:t xml:space="preserve"> οποί</w:t>
      </w:r>
      <w:r w:rsidR="00AD5ADC">
        <w:rPr>
          <w:rFonts w:ascii="Book Antiqua" w:hAnsi="Book Antiqua"/>
          <w:sz w:val="24"/>
          <w:szCs w:val="24"/>
        </w:rPr>
        <w:t>α</w:t>
      </w:r>
      <w:r>
        <w:rPr>
          <w:rFonts w:ascii="Book Antiqua" w:hAnsi="Book Antiqua"/>
          <w:sz w:val="24"/>
          <w:szCs w:val="24"/>
        </w:rPr>
        <w:t xml:space="preserve"> συνίστανται κυρίως στον τρόπο επιλογής του Συμπαραστάτη, ήτοι στη νομοθετική πρόβλεψη της αυξημένης πλειοψηφίας για την επιλογή του, στο γεγονός ότι πολλοί Δήμοι και Περιφέρειες δεν εκκίνησαν καν τη διαδικασία για επιλογή Συμπαραστάτη, το γεγονός ότι δεν αναδείχθηκε</w:t>
      </w:r>
      <w:r w:rsidR="00AD5ADC">
        <w:rPr>
          <w:rFonts w:ascii="Book Antiqua" w:hAnsi="Book Antiqua"/>
          <w:sz w:val="24"/>
          <w:szCs w:val="24"/>
        </w:rPr>
        <w:t xml:space="preserve"> η ύπαρξη και η σημασία του θεσμού</w:t>
      </w:r>
      <w:r>
        <w:rPr>
          <w:rFonts w:ascii="Book Antiqua" w:hAnsi="Book Antiqua"/>
          <w:sz w:val="24"/>
          <w:szCs w:val="24"/>
        </w:rPr>
        <w:t>, όσο θα έπρεπε, η έλλειψη ενημέρωσης του πολίτη για το θεσμό, η σύγχυση του Συμπαραστάτη με το Συνήγορο του Πολίτη και</w:t>
      </w:r>
      <w:r w:rsidR="00AD5ADC">
        <w:rPr>
          <w:rFonts w:ascii="Book Antiqua" w:hAnsi="Book Antiqua"/>
          <w:sz w:val="24"/>
          <w:szCs w:val="24"/>
        </w:rPr>
        <w:t xml:space="preserve"> η σύγχυση ανάμεσα στις αρμοδιότητες των δύο θεσμών</w:t>
      </w:r>
      <w:r>
        <w:rPr>
          <w:rFonts w:ascii="Book Antiqua" w:hAnsi="Book Antiqua"/>
          <w:sz w:val="24"/>
          <w:szCs w:val="24"/>
        </w:rPr>
        <w:t xml:space="preserve">. </w:t>
      </w:r>
    </w:p>
    <w:p w:rsidR="00D72244" w:rsidRDefault="00D72244" w:rsidP="007F4037">
      <w:pPr>
        <w:spacing w:line="360" w:lineRule="auto"/>
        <w:jc w:val="both"/>
        <w:rPr>
          <w:rFonts w:ascii="Book Antiqua" w:hAnsi="Book Antiqua"/>
          <w:sz w:val="24"/>
          <w:szCs w:val="24"/>
        </w:rPr>
      </w:pPr>
      <w:r>
        <w:rPr>
          <w:rFonts w:ascii="Book Antiqua" w:hAnsi="Book Antiqua"/>
          <w:sz w:val="24"/>
          <w:szCs w:val="24"/>
        </w:rPr>
        <w:t xml:space="preserve">Λαμβάνοντας υπόψη όλα τα ανωτέρω προβλήματα του θεσμού, τις ευρωπαϊκές κατευθύνσεις περί διαμεσολάβησης σε τοπικό επίπεδο, τις θέσεις του Συνηγόρου του Πολίτη σχετικά με τη λειτουργία του, αλλά κυρίως την ανάγκη για αποτελεσματική προστασία των δικαιωμάτων των πολιτών σε όλα τα επίπεδα διοίκησης, κρίνεται επιβεβλημένη η αναμόρφωση του θεσμού, κατόπιν επαναξιολόγησής του, με σκοπό να αποδώσει τα αναμενόμενα για τη διοίκηση αποτελέσματα. </w:t>
      </w:r>
    </w:p>
    <w:p w:rsidR="00D72244" w:rsidRDefault="00D72244" w:rsidP="007F4037">
      <w:pPr>
        <w:spacing w:line="360" w:lineRule="auto"/>
        <w:jc w:val="both"/>
        <w:rPr>
          <w:rFonts w:ascii="Book Antiqua" w:hAnsi="Book Antiqua"/>
          <w:sz w:val="24"/>
          <w:szCs w:val="24"/>
        </w:rPr>
      </w:pPr>
      <w:r>
        <w:rPr>
          <w:rFonts w:ascii="Book Antiqua" w:hAnsi="Book Antiqua"/>
          <w:sz w:val="24"/>
          <w:szCs w:val="24"/>
        </w:rPr>
        <w:t xml:space="preserve">Στο </w:t>
      </w:r>
      <w:r w:rsidR="00AD5ADC">
        <w:rPr>
          <w:rFonts w:ascii="Book Antiqua" w:hAnsi="Book Antiqua"/>
          <w:sz w:val="24"/>
          <w:szCs w:val="24"/>
        </w:rPr>
        <w:t>σχετικό</w:t>
      </w:r>
      <w:r>
        <w:rPr>
          <w:rFonts w:ascii="Book Antiqua" w:hAnsi="Book Antiqua"/>
          <w:sz w:val="24"/>
          <w:szCs w:val="24"/>
        </w:rPr>
        <w:t xml:space="preserve"> </w:t>
      </w:r>
      <w:r w:rsidR="00AD5ADC">
        <w:rPr>
          <w:rFonts w:ascii="Book Antiqua" w:hAnsi="Book Antiqua"/>
          <w:sz w:val="24"/>
          <w:szCs w:val="24"/>
        </w:rPr>
        <w:t>Κ</w:t>
      </w:r>
      <w:r>
        <w:rPr>
          <w:rFonts w:ascii="Book Antiqua" w:hAnsi="Book Antiqua"/>
          <w:sz w:val="24"/>
          <w:szCs w:val="24"/>
        </w:rPr>
        <w:t xml:space="preserve">εφάλαιο </w:t>
      </w:r>
      <w:r w:rsidR="00AD5ADC">
        <w:rPr>
          <w:rFonts w:ascii="Book Antiqua" w:hAnsi="Book Antiqua"/>
          <w:sz w:val="24"/>
          <w:szCs w:val="24"/>
        </w:rPr>
        <w:t xml:space="preserve">Θ’ </w:t>
      </w:r>
      <w:r>
        <w:rPr>
          <w:rFonts w:ascii="Book Antiqua" w:hAnsi="Book Antiqua"/>
          <w:sz w:val="24"/>
          <w:szCs w:val="24"/>
        </w:rPr>
        <w:t xml:space="preserve">προβλέπεται η μετεξέλιξη του θεσμού του Συμπαραστάτη του Δήμου και της Επιχείρησης και του Περιφερειακού Συμπαραστάτη του Πολίτη και της Επιχείρησης σε Δημοτικό και Περιφερειακό Διαμεσολαβητή αντίστοιχα, με βασικές κατευθύνσεις τη θέσπιση ελάχιστων τυπικών προσόντων του Διαμεσολαβητή, την πρόβλεψη περαιτέρω κωλυμάτων και ασυμβίβαστων, τη βελτιστοποίηση της διαδικασίας επιλογής του και την πρόβλεψη μικρότερης πλειοψηφίας για την εκλογή του, την </w:t>
      </w:r>
      <w:r w:rsidR="00AD5ADC">
        <w:rPr>
          <w:rFonts w:ascii="Book Antiqua" w:hAnsi="Book Antiqua"/>
          <w:sz w:val="24"/>
          <w:szCs w:val="24"/>
        </w:rPr>
        <w:t>αποτελεσματικότερη</w:t>
      </w:r>
      <w:r>
        <w:rPr>
          <w:rFonts w:ascii="Book Antiqua" w:hAnsi="Book Antiqua"/>
          <w:sz w:val="24"/>
          <w:szCs w:val="24"/>
        </w:rPr>
        <w:t xml:space="preserve"> οργανωτική δομή του θεσμού, την ενίσχυση της λειτουργικής ανεξαρτησίας του Διαμεσολαβητή, μέσω της σύστασης Αυτοτελούς Γραφείου Δημοτικού/Περιφερειακού Διαμεσολαβητή, και τη σύσταση Εθνικού Συμβουλίου Διαμεσολαβητών. Τέλος, καθιερώνεται η συνεργασία και η αλληλοσυμπλήρωση του Διαμεσολαβητή και του Συνηγόρου του Πολίτη, </w:t>
      </w:r>
      <w:r w:rsidR="00AD5ADC">
        <w:rPr>
          <w:rFonts w:ascii="Book Antiqua" w:hAnsi="Book Antiqua"/>
          <w:sz w:val="24"/>
          <w:szCs w:val="24"/>
        </w:rPr>
        <w:t xml:space="preserve">αλλά και η σαφής οριοθέτηση των αρμοδιοτήτων τους </w:t>
      </w:r>
      <w:r>
        <w:rPr>
          <w:rFonts w:ascii="Book Antiqua" w:hAnsi="Book Antiqua"/>
          <w:sz w:val="24"/>
          <w:szCs w:val="24"/>
        </w:rPr>
        <w:t>με σκοπό να αποτραπεί η αλληλοεπικάλυψη των δύο θεσμών και να προστατευθεί η ανεξαρτησία τους.</w:t>
      </w:r>
    </w:p>
    <w:p w:rsidR="00D72244" w:rsidRDefault="00D72244" w:rsidP="007F4037">
      <w:pPr>
        <w:spacing w:line="360" w:lineRule="auto"/>
        <w:jc w:val="both"/>
        <w:rPr>
          <w:rFonts w:ascii="Book Antiqua" w:hAnsi="Book Antiqua"/>
          <w:sz w:val="24"/>
          <w:szCs w:val="24"/>
        </w:rPr>
      </w:pPr>
    </w:p>
    <w:p w:rsidR="00DD2E79" w:rsidRDefault="00B1270C" w:rsidP="007F4037">
      <w:pPr>
        <w:spacing w:line="360" w:lineRule="auto"/>
        <w:jc w:val="both"/>
        <w:rPr>
          <w:rFonts w:ascii="Book Antiqua" w:hAnsi="Book Antiqua"/>
          <w:b/>
          <w:i/>
          <w:sz w:val="24"/>
          <w:szCs w:val="24"/>
        </w:rPr>
      </w:pPr>
      <w:r w:rsidRPr="00D72244">
        <w:rPr>
          <w:rFonts w:ascii="Book Antiqua" w:hAnsi="Book Antiqua"/>
          <w:b/>
          <w:i/>
          <w:sz w:val="24"/>
          <w:szCs w:val="24"/>
        </w:rPr>
        <w:t xml:space="preserve"> </w:t>
      </w:r>
      <w:r w:rsidR="00E349B5">
        <w:rPr>
          <w:rFonts w:ascii="Book Antiqua" w:hAnsi="Book Antiqua"/>
          <w:b/>
          <w:i/>
          <w:sz w:val="24"/>
          <w:szCs w:val="24"/>
          <w:lang w:val="en-US"/>
        </w:rPr>
        <w:t>VII</w:t>
      </w:r>
      <w:r w:rsidR="00E349B5" w:rsidRPr="00E349B5">
        <w:rPr>
          <w:rFonts w:ascii="Book Antiqua" w:hAnsi="Book Antiqua"/>
          <w:b/>
          <w:i/>
          <w:sz w:val="24"/>
          <w:szCs w:val="24"/>
        </w:rPr>
        <w:t xml:space="preserve">. </w:t>
      </w:r>
      <w:r w:rsidR="00E349B5">
        <w:rPr>
          <w:rFonts w:ascii="Book Antiqua" w:hAnsi="Book Antiqua"/>
          <w:b/>
          <w:i/>
          <w:sz w:val="24"/>
          <w:szCs w:val="24"/>
        </w:rPr>
        <w:t>Ενίσχυση της αναπτυξιακής δράσης και βελτίωση της οικονομικής λειτουργίας των ΟΤΑ.</w:t>
      </w:r>
    </w:p>
    <w:p w:rsidR="00984139" w:rsidRPr="00984139" w:rsidRDefault="00984139" w:rsidP="007F4037">
      <w:pPr>
        <w:spacing w:line="360" w:lineRule="auto"/>
        <w:jc w:val="both"/>
        <w:rPr>
          <w:rFonts w:ascii="Book Antiqua" w:hAnsi="Book Antiqua"/>
          <w:sz w:val="24"/>
          <w:szCs w:val="24"/>
        </w:rPr>
      </w:pPr>
      <w:r>
        <w:rPr>
          <w:rFonts w:ascii="Book Antiqua" w:hAnsi="Book Antiqua"/>
          <w:sz w:val="24"/>
          <w:szCs w:val="24"/>
        </w:rPr>
        <w:t>Παράλληλα με τη βασική δικαιοπολιτική μέριμνα και επιλογή του προγράμματος «Κλεισθένης Ι», για την εμβάθυνση της δημοκρατίας, της αντιπροσωπευτικότητας και της συμμετοχής και με σκοπό την ενίσχυση, εντέλει, της ίδιας της διοικητικής και οικονομικής αυτοτέλειας της αυτοδιοίκησης, προς όφελος του πολίτη, το παρόν νομοσχέδιο περιλαμβάνει, στο Κεφάλαιο Ι</w:t>
      </w:r>
      <w:r w:rsidR="007F4037">
        <w:rPr>
          <w:rFonts w:ascii="Book Antiqua" w:hAnsi="Book Antiqua"/>
          <w:sz w:val="24"/>
          <w:szCs w:val="24"/>
        </w:rPr>
        <w:t>’</w:t>
      </w:r>
      <w:r>
        <w:rPr>
          <w:rFonts w:ascii="Book Antiqua" w:hAnsi="Book Antiqua"/>
          <w:sz w:val="24"/>
          <w:szCs w:val="24"/>
        </w:rPr>
        <w:t xml:space="preserve">, ένα εκτεταμένο πλέγμα ρυθμίσεων, για την ενίσχυση της αναπτυξιακής δράσης και τη βελτίωση της οικονομικής λειτουργίας των αυτοδιοικητικών οργανισμών, προϋποθέσεις αναγκαίες για τη διαμόρφωση ενός σύγχρονου αποκεντρωτικού και συμπεριληπτικού αναπτυξιακού υποδείγματος. </w:t>
      </w:r>
    </w:p>
    <w:p w:rsidR="00984139" w:rsidRPr="00984139" w:rsidRDefault="00984139" w:rsidP="007F4037">
      <w:pPr>
        <w:spacing w:line="360" w:lineRule="auto"/>
        <w:jc w:val="both"/>
        <w:rPr>
          <w:rFonts w:ascii="Book Antiqua" w:eastAsia="Calibri" w:hAnsi="Book Antiqua"/>
          <w:sz w:val="24"/>
          <w:szCs w:val="24"/>
        </w:rPr>
      </w:pPr>
      <w:r w:rsidRPr="00984139">
        <w:rPr>
          <w:rFonts w:ascii="Book Antiqua" w:eastAsia="Calibri" w:hAnsi="Book Antiqua"/>
          <w:sz w:val="24"/>
          <w:szCs w:val="24"/>
        </w:rPr>
        <w:t>Με τις διατάξεις  σχετικά με τα Τετραετή Επιχειρησιακά Προγράμματα και  Ετήσια Προγράμματα Δράσης ΟΤΑ αποκαθίσταται ο ενιαίος πολιτικός χαρακτήρας του προγραμματισμού, σχεδιασμού και υλοποίησης έργων και υπηρεσιών, η οργανική ένταξη των ετήσιων προϋπολογισμών και τεχνικών προγραμμάτων σε μια ενιαία και συνεκτική αναπτυξιακή στρατηγική. Η αναβάθμιση και ανάπτυξη αυτοδιοικητικών υποδομών και λειτουργιών</w:t>
      </w:r>
      <w:r>
        <w:rPr>
          <w:rFonts w:ascii="Book Antiqua" w:eastAsia="Calibri" w:hAnsi="Book Antiqua"/>
          <w:sz w:val="24"/>
          <w:szCs w:val="24"/>
        </w:rPr>
        <w:t>,</w:t>
      </w:r>
      <w:r w:rsidRPr="00984139">
        <w:rPr>
          <w:rFonts w:ascii="Book Antiqua" w:eastAsia="Calibri" w:hAnsi="Book Antiqua"/>
          <w:sz w:val="24"/>
          <w:szCs w:val="24"/>
        </w:rPr>
        <w:t xml:space="preserve"> που θα υλοποιούν στην τοπική κλίμακα συλλογικά και κοινωνικά δικαιώματα και θα διασφαλίζουν τον δημόσιο χαρακτήρα κοινωνικών αγαθών</w:t>
      </w:r>
      <w:r>
        <w:rPr>
          <w:rFonts w:ascii="Book Antiqua" w:eastAsia="Calibri" w:hAnsi="Book Antiqua"/>
          <w:sz w:val="24"/>
          <w:szCs w:val="24"/>
        </w:rPr>
        <w:t>,</w:t>
      </w:r>
      <w:r w:rsidRPr="00984139">
        <w:rPr>
          <w:rFonts w:ascii="Book Antiqua" w:eastAsia="Calibri" w:hAnsi="Book Antiqua"/>
          <w:sz w:val="24"/>
          <w:szCs w:val="24"/>
        </w:rPr>
        <w:t xml:space="preserve"> ανήκουν στον πυρήνα των αρμοδιοτήτων των ΟΤΑ. Ο συσχετισμός έργων, υπηρεσιών και λειτουργιών σε ένα ενιαίο</w:t>
      </w:r>
      <w:r>
        <w:rPr>
          <w:rFonts w:ascii="Book Antiqua" w:eastAsia="Calibri" w:hAnsi="Book Antiqua"/>
          <w:sz w:val="24"/>
          <w:szCs w:val="24"/>
        </w:rPr>
        <w:t>, συνεκτικό</w:t>
      </w:r>
      <w:r w:rsidRPr="00984139">
        <w:rPr>
          <w:rFonts w:ascii="Book Antiqua" w:eastAsia="Calibri" w:hAnsi="Book Antiqua"/>
          <w:sz w:val="24"/>
          <w:szCs w:val="24"/>
        </w:rPr>
        <w:t xml:space="preserve"> και</w:t>
      </w:r>
      <w:r>
        <w:rPr>
          <w:rFonts w:ascii="Book Antiqua" w:eastAsia="Calibri" w:hAnsi="Book Antiqua"/>
          <w:sz w:val="24"/>
          <w:szCs w:val="24"/>
        </w:rPr>
        <w:t xml:space="preserve"> δυναμικά</w:t>
      </w:r>
      <w:r w:rsidRPr="00984139">
        <w:rPr>
          <w:rFonts w:ascii="Book Antiqua" w:eastAsia="Calibri" w:hAnsi="Book Antiqua"/>
          <w:sz w:val="24"/>
          <w:szCs w:val="24"/>
        </w:rPr>
        <w:t xml:space="preserve"> εξελισσόμενο Επιχειρησιακό Πρόγραμμα επαναφέρει τα σχετικά αντικείμενα στο πεδίο της πολιτικής, της κοινωνικής φύσης τους, σε αντίθεση με φαινόμενα τεχνικοδιοικητικών προσεγγίσεων, αποσπασματικών και αντιφατικών επιλογών.   </w:t>
      </w:r>
    </w:p>
    <w:p w:rsidR="00984139" w:rsidRPr="00984139" w:rsidRDefault="00984139" w:rsidP="007F4037">
      <w:pPr>
        <w:spacing w:line="360" w:lineRule="auto"/>
        <w:jc w:val="both"/>
        <w:rPr>
          <w:rFonts w:ascii="Book Antiqua" w:eastAsia="Calibri" w:hAnsi="Book Antiqua"/>
          <w:sz w:val="24"/>
          <w:szCs w:val="24"/>
        </w:rPr>
      </w:pPr>
      <w:r w:rsidRPr="00984139">
        <w:rPr>
          <w:rFonts w:ascii="Book Antiqua" w:eastAsia="Calibri" w:hAnsi="Book Antiqua"/>
          <w:sz w:val="24"/>
          <w:szCs w:val="24"/>
          <w:lang w:eastAsia="el-GR"/>
        </w:rPr>
        <w:t>Για την ανάπτυξη</w:t>
      </w:r>
      <w:r>
        <w:rPr>
          <w:rFonts w:ascii="Book Antiqua" w:eastAsia="Calibri" w:hAnsi="Book Antiqua"/>
          <w:sz w:val="24"/>
          <w:szCs w:val="24"/>
          <w:lang w:eastAsia="el-GR"/>
        </w:rPr>
        <w:t>, εξ άλλου,</w:t>
      </w:r>
      <w:r w:rsidRPr="00984139">
        <w:rPr>
          <w:rFonts w:ascii="Book Antiqua" w:eastAsia="Calibri" w:hAnsi="Book Antiqua"/>
          <w:sz w:val="24"/>
          <w:szCs w:val="24"/>
          <w:lang w:eastAsia="el-GR"/>
        </w:rPr>
        <w:t xml:space="preserve"> μιας νέας θεσμικής αντίληψης για τον συσχετισμό στρατηγικού σχεδιασμού και ετήσιων</w:t>
      </w:r>
      <w:r w:rsidRPr="00984139">
        <w:rPr>
          <w:rFonts w:ascii="Book Antiqua" w:eastAsia="Calibri" w:hAnsi="Book Antiqua"/>
          <w:sz w:val="24"/>
          <w:szCs w:val="24"/>
        </w:rPr>
        <w:t xml:space="preserve"> προϋπολογισμών και τεχνικών προγραμμάτων </w:t>
      </w:r>
      <w:r w:rsidRPr="00984139">
        <w:rPr>
          <w:rFonts w:ascii="Book Antiqua" w:eastAsia="Calibri" w:hAnsi="Book Antiqua"/>
          <w:sz w:val="24"/>
          <w:szCs w:val="24"/>
          <w:lang w:eastAsia="el-GR"/>
        </w:rPr>
        <w:t xml:space="preserve">προτείνεται η συγκρότηση </w:t>
      </w:r>
      <w:r w:rsidRPr="00984139">
        <w:rPr>
          <w:rFonts w:ascii="Book Antiqua" w:eastAsia="Calibri" w:hAnsi="Book Antiqua"/>
          <w:sz w:val="24"/>
          <w:szCs w:val="24"/>
        </w:rPr>
        <w:t>Επιτροπής Παρακολούθησης &amp; Υλοποίησης Χωρικού και Αναπτυξιακού Σχεδιασμού Περιφερειακού και Τοπικού Επιπέδου στο Υπουργείο Εσωτερικών</w:t>
      </w:r>
      <w:r w:rsidRPr="00984139">
        <w:rPr>
          <w:rFonts w:ascii="Book Antiqua" w:eastAsia="Calibri" w:hAnsi="Book Antiqua"/>
          <w:sz w:val="24"/>
          <w:szCs w:val="24"/>
          <w:lang w:eastAsia="el-GR"/>
        </w:rPr>
        <w:t xml:space="preserve">, κατόπιν </w:t>
      </w:r>
      <w:r w:rsidRPr="00984139">
        <w:rPr>
          <w:rFonts w:ascii="Book Antiqua" w:eastAsia="Calibri" w:hAnsi="Book Antiqua"/>
          <w:sz w:val="24"/>
          <w:szCs w:val="24"/>
        </w:rPr>
        <w:t>κοινής απόφασης των Υπουργών Εσωτερικών, Περιβάλλοντος και Ενέργειας και Οικονομίας και Ανάπτυξης</w:t>
      </w:r>
      <w:r w:rsidR="0040085A">
        <w:rPr>
          <w:rFonts w:ascii="Book Antiqua" w:eastAsia="Calibri" w:hAnsi="Book Antiqua"/>
          <w:sz w:val="24"/>
          <w:szCs w:val="24"/>
        </w:rPr>
        <w:t>, με έντονη τη συμμετοχή εκπροσώπων των συλλογικών φορέων εκπροσώπησης της αυτοδιοίκησης, επαγγελματικών, επιστημονικών και κοινωνικών φορέων, αλλά και εξειδικευμένων εμπειρογνωμόνων</w:t>
      </w:r>
      <w:r w:rsidRPr="00984139">
        <w:rPr>
          <w:rFonts w:ascii="Book Antiqua" w:eastAsia="Calibri" w:hAnsi="Book Antiqua"/>
          <w:sz w:val="24"/>
          <w:szCs w:val="24"/>
        </w:rPr>
        <w:t xml:space="preserve">. Μέσω της προτεινόμενης Επιτροπής σκοπείται η παρακολούθηση του βαθμού υλοποίησης του χωρικού και αναπτυξιακού σχεδιασμού σε τοπικό και περιφερειακό επίπεδο, η ενημέρωση και υποστήριξη των ΟΤΑ α’ και β’ βαθμού σε θέματα εναρμόνισης του σχεδιασμού τους με τον χωρικό και αναπτυξιακό σχεδιασμό των άλλων επιπέδων διοίκησης και η προώθηση του συντονισμού του χωρικού και αναπτυξιακού  του τοπικού και περιφερειακού αναπτυξιακού σχεδιασμού με στόχο τη διαμόρφωση συνεκτικών πολιτικών χωρικού και αναπτυξιακού σχεδιασμού σε επίπεδο εθνικό. </w:t>
      </w:r>
    </w:p>
    <w:p w:rsidR="00984139" w:rsidRPr="00984139" w:rsidRDefault="00984139" w:rsidP="007F4037">
      <w:pPr>
        <w:spacing w:line="360" w:lineRule="auto"/>
        <w:jc w:val="both"/>
        <w:rPr>
          <w:rFonts w:ascii="Book Antiqua" w:eastAsia="Calibri" w:hAnsi="Book Antiqua"/>
          <w:sz w:val="24"/>
          <w:szCs w:val="24"/>
        </w:rPr>
      </w:pPr>
      <w:r w:rsidRPr="00984139">
        <w:rPr>
          <w:rFonts w:ascii="Book Antiqua" w:eastAsia="Calibri" w:hAnsi="Book Antiqua"/>
          <w:sz w:val="24"/>
          <w:szCs w:val="24"/>
        </w:rPr>
        <w:t>Η αποσπασματικότητα, οι αλληλοαναιρούμενες επιλογές, η επικράτηση του μερικού έναντι του ειδικού, της ανταπόκρισης σε εφήμερες αναγκα</w:t>
      </w:r>
      <w:r w:rsidR="0040085A">
        <w:rPr>
          <w:rFonts w:ascii="Book Antiqua" w:eastAsia="Calibri" w:hAnsi="Book Antiqua"/>
          <w:sz w:val="24"/>
          <w:szCs w:val="24"/>
        </w:rPr>
        <w:t>ιότητες – ενίοτε επίπλαστες ή συγκυριακές</w:t>
      </w:r>
      <w:r w:rsidRPr="00984139">
        <w:rPr>
          <w:rFonts w:ascii="Book Antiqua" w:eastAsia="Calibri" w:hAnsi="Book Antiqua"/>
          <w:sz w:val="24"/>
          <w:szCs w:val="24"/>
        </w:rPr>
        <w:t xml:space="preserve">– έναντι των σχεδιασμένων στρατηγικών παρεμβάσεων αποτέλεσαν συστημικά και συστηματικά στοιχεία </w:t>
      </w:r>
      <w:r w:rsidR="0040085A">
        <w:rPr>
          <w:rFonts w:ascii="Book Antiqua" w:eastAsia="Calibri" w:hAnsi="Book Antiqua"/>
          <w:sz w:val="24"/>
          <w:szCs w:val="24"/>
        </w:rPr>
        <w:t>μίας αναχρονιστικής διοικητικής -και πολιτικής- αντίληψης</w:t>
      </w:r>
      <w:r w:rsidRPr="00984139">
        <w:rPr>
          <w:rFonts w:ascii="Book Antiqua" w:eastAsia="Calibri" w:hAnsi="Book Antiqua"/>
          <w:sz w:val="24"/>
          <w:szCs w:val="24"/>
        </w:rPr>
        <w:t xml:space="preserve"> και της γενικευμένης κρίσης που </w:t>
      </w:r>
      <w:r w:rsidR="0040085A">
        <w:rPr>
          <w:rFonts w:ascii="Book Antiqua" w:eastAsia="Calibri" w:hAnsi="Book Antiqua"/>
          <w:sz w:val="24"/>
          <w:szCs w:val="24"/>
        </w:rPr>
        <w:t>αυτή τροφοδότησε</w:t>
      </w:r>
      <w:r w:rsidRPr="00984139">
        <w:rPr>
          <w:rFonts w:ascii="Book Antiqua" w:eastAsia="Calibri" w:hAnsi="Book Antiqua"/>
          <w:sz w:val="24"/>
          <w:szCs w:val="24"/>
        </w:rPr>
        <w:t xml:space="preserve">. Η διαμόρφωση των όρων για την προσαρμογή </w:t>
      </w:r>
      <w:r w:rsidR="0040085A">
        <w:rPr>
          <w:rFonts w:ascii="Book Antiqua" w:eastAsia="Calibri" w:hAnsi="Book Antiqua"/>
          <w:sz w:val="24"/>
          <w:szCs w:val="24"/>
        </w:rPr>
        <w:t xml:space="preserve">και την εναρμόνιση </w:t>
      </w:r>
      <w:r w:rsidRPr="00984139">
        <w:rPr>
          <w:rFonts w:ascii="Book Antiqua" w:eastAsia="Calibri" w:hAnsi="Book Antiqua"/>
          <w:sz w:val="24"/>
          <w:szCs w:val="24"/>
        </w:rPr>
        <w:t>των επιμέρους προγραμματισμών έργων, υποδομών και λειτουργιών στις ιεραρχήσεις του χωρικού και αναπτυξιακού σχεδιασμού</w:t>
      </w:r>
      <w:r w:rsidR="0040085A">
        <w:rPr>
          <w:rFonts w:ascii="Book Antiqua" w:eastAsia="Calibri" w:hAnsi="Book Antiqua"/>
          <w:sz w:val="24"/>
          <w:szCs w:val="24"/>
        </w:rPr>
        <w:t>,</w:t>
      </w:r>
      <w:r w:rsidRPr="00984139">
        <w:rPr>
          <w:rFonts w:ascii="Book Antiqua" w:eastAsia="Calibri" w:hAnsi="Book Antiqua"/>
          <w:sz w:val="24"/>
          <w:szCs w:val="24"/>
        </w:rPr>
        <w:t xml:space="preserve"> αποσκοπεί στην αναίρεση του ασύμβατου των διαφορετικών επιπέδων και πεδίων σχεδιασμού – κυρίως στο πεδίο της υλοποίησης και εφαρμογής. Πρόκειται για ένα θεσμικό βήμα για την ανάπτυξη μιας καθολικής</w:t>
      </w:r>
      <w:r w:rsidR="0040085A">
        <w:rPr>
          <w:rFonts w:ascii="Book Antiqua" w:eastAsia="Calibri" w:hAnsi="Book Antiqua"/>
          <w:sz w:val="24"/>
          <w:szCs w:val="24"/>
        </w:rPr>
        <w:t>, συνεκτικής</w:t>
      </w:r>
      <w:r w:rsidRPr="00984139">
        <w:rPr>
          <w:rFonts w:ascii="Book Antiqua" w:eastAsia="Calibri" w:hAnsi="Book Antiqua"/>
          <w:sz w:val="24"/>
          <w:szCs w:val="24"/>
        </w:rPr>
        <w:t xml:space="preserve"> αναπτυξιακής οπτικής και την ακύρωση του κανόνα της απορρύθμισης, καθώς και στον πολιτικό συντονισμό των επιμέρους και διακριτών φορέων σχεδιασμού και εφαρμογής.  </w:t>
      </w:r>
    </w:p>
    <w:p w:rsidR="00984139" w:rsidRPr="00984139" w:rsidRDefault="00984139" w:rsidP="007F4037">
      <w:pPr>
        <w:spacing w:line="360" w:lineRule="auto"/>
        <w:rPr>
          <w:rFonts w:eastAsia="Calibri"/>
        </w:rPr>
      </w:pPr>
    </w:p>
    <w:p w:rsidR="00984139" w:rsidRPr="005D3649" w:rsidRDefault="005D3649" w:rsidP="007F4037">
      <w:pPr>
        <w:spacing w:line="360" w:lineRule="auto"/>
        <w:jc w:val="both"/>
        <w:rPr>
          <w:rFonts w:ascii="Book Antiqua" w:hAnsi="Book Antiqua"/>
          <w:sz w:val="24"/>
          <w:szCs w:val="24"/>
        </w:rPr>
      </w:pPr>
      <w:r>
        <w:rPr>
          <w:rFonts w:ascii="Book Antiqua" w:hAnsi="Book Antiqua"/>
          <w:sz w:val="24"/>
          <w:szCs w:val="24"/>
        </w:rPr>
        <w:t>Παράλληλα, η αντιμετώπιση και υπέρβαση υπαρκτών σήμερα λειτουργικών δυσχερειών των ΟΤΑ στο σχεδιασμό, τη μελέτη και την υλοποίηση έργων, απόρροια, τόσο ενός δυσλειτουργικού θεσμικού πλαισίου, όσο και –κυρίως- των περιορισμένων ανθρώπινων και οικονομικών πόρων της τοπικής αυτοδιοίκησης, αποτελεί επίσης βασική ρυθμιστική μέριμνα του προγράμματος «Κλεισθένης Ι». Μέσα από την πρόβλεψη της δυνατότητας συμπράξεων των αυτοδιοικητικών οργανισμών με φορείς όπως η ΜΟΔ και η ΕΕΤΑΑ, με σκοπό την κάλυψη της τεχνικής ανεπάρκειας πολλών ΟΤΑ (ιδίως μικρών δήμων, με ανεπαρκείς τεχνικές υπηρεσίες)</w:t>
      </w:r>
      <w:r w:rsidR="00893867">
        <w:rPr>
          <w:rFonts w:ascii="Book Antiqua" w:hAnsi="Book Antiqua"/>
          <w:sz w:val="24"/>
          <w:szCs w:val="24"/>
        </w:rPr>
        <w:t xml:space="preserve">, τον εκσυγχρονισμό του θεσμικού πλαισίου σύναψης και εκτέλεσης προγραμματικών συμβάσεων, την πρόβλεψη της δυνατότητας δημιουργίας κοινής τεχνικής υπηρεσίας, με συνένωση των δυνάμεων μικρών δήμων της ίδιας περιφερειακής ενότητας, ακόμα και την αποσαφήνιση του πλαισίου συγκρότησης, στελέχωσης και λειτουργίας των Υπηρεσιών Δόμησης των δήμων, διαμορφώνονται οι προϋποθέσεις αντιμετώπισης ή και άρσης αδυναμιών και προσκομμάτων στην εκπλήρωση, από τους αυτοδιοικητικούς οργανισμούς, του αναπτυξιακού τους ρόλου και στην παροχή στους πολίτες, </w:t>
      </w:r>
      <w:r w:rsidR="004F3950">
        <w:rPr>
          <w:rFonts w:ascii="Book Antiqua" w:hAnsi="Book Antiqua"/>
          <w:sz w:val="24"/>
          <w:szCs w:val="24"/>
        </w:rPr>
        <w:t>βασικών και απολύτως αναγκαίων υπηρεσιών.</w:t>
      </w:r>
    </w:p>
    <w:p w:rsidR="00984139" w:rsidRDefault="004F3950" w:rsidP="007F4037">
      <w:pPr>
        <w:spacing w:line="360" w:lineRule="auto"/>
        <w:jc w:val="both"/>
        <w:rPr>
          <w:rFonts w:ascii="Book Antiqua" w:hAnsi="Book Antiqua"/>
          <w:sz w:val="24"/>
          <w:szCs w:val="24"/>
        </w:rPr>
      </w:pPr>
      <w:r>
        <w:rPr>
          <w:rFonts w:ascii="Book Antiqua" w:hAnsi="Book Antiqua"/>
          <w:sz w:val="24"/>
          <w:szCs w:val="24"/>
        </w:rPr>
        <w:t>Με το παρόν νομοσχέδιο, εξ άλλου, ανοίγει και για την αυτοδιοίκηση το θεσμικό πεδίο δραστηριοποίησης</w:t>
      </w:r>
      <w:r w:rsidR="00595AAA">
        <w:rPr>
          <w:rFonts w:ascii="Book Antiqua" w:hAnsi="Book Antiqua"/>
          <w:sz w:val="24"/>
          <w:szCs w:val="24"/>
        </w:rPr>
        <w:t xml:space="preserve"> σε τομείς αναπτυξιακής δράσης, από τους οποίους, μέχρι σήμερα ήταν αποκλεισμένη. Η ορθή επιλογή του προγράμματος «Καλλικράτης» για εξορθολογισμό και εξυγίανση των νομικών προσώπων της αυτοδιοίκησης ερμηνεύθηκε συχνά</w:t>
      </w:r>
      <w:r w:rsidR="00F21B10">
        <w:rPr>
          <w:rFonts w:ascii="Book Antiqua" w:hAnsi="Book Antiqua"/>
          <w:sz w:val="24"/>
          <w:szCs w:val="24"/>
        </w:rPr>
        <w:t>,</w:t>
      </w:r>
      <w:r w:rsidR="00595AAA">
        <w:rPr>
          <w:rFonts w:ascii="Book Antiqua" w:hAnsi="Book Antiqua"/>
          <w:sz w:val="24"/>
          <w:szCs w:val="24"/>
        </w:rPr>
        <w:t xml:space="preserve"> εσφαλμένα</w:t>
      </w:r>
      <w:r w:rsidR="00F21B10">
        <w:rPr>
          <w:rFonts w:ascii="Book Antiqua" w:hAnsi="Book Antiqua"/>
          <w:sz w:val="24"/>
          <w:szCs w:val="24"/>
        </w:rPr>
        <w:t>,</w:t>
      </w:r>
      <w:r w:rsidR="00595AAA">
        <w:rPr>
          <w:rFonts w:ascii="Book Antiqua" w:hAnsi="Book Antiqua"/>
          <w:sz w:val="24"/>
          <w:szCs w:val="24"/>
        </w:rPr>
        <w:t xml:space="preserve"> ως μία </w:t>
      </w:r>
      <w:r w:rsidR="00595AAA">
        <w:rPr>
          <w:rFonts w:ascii="Book Antiqua" w:hAnsi="Book Antiqua"/>
          <w:sz w:val="24"/>
          <w:szCs w:val="24"/>
          <w:lang w:val="en-US"/>
        </w:rPr>
        <w:t>a</w:t>
      </w:r>
      <w:r w:rsidR="00595AAA" w:rsidRPr="00595AAA">
        <w:rPr>
          <w:rFonts w:ascii="Book Antiqua" w:hAnsi="Book Antiqua"/>
          <w:sz w:val="24"/>
          <w:szCs w:val="24"/>
        </w:rPr>
        <w:t xml:space="preserve"> </w:t>
      </w:r>
      <w:r w:rsidR="00595AAA">
        <w:rPr>
          <w:rFonts w:ascii="Book Antiqua" w:hAnsi="Book Antiqua"/>
          <w:sz w:val="24"/>
          <w:szCs w:val="24"/>
          <w:lang w:val="en-US"/>
        </w:rPr>
        <w:t>priori</w:t>
      </w:r>
      <w:r w:rsidR="00595AAA">
        <w:rPr>
          <w:rFonts w:ascii="Book Antiqua" w:hAnsi="Book Antiqua"/>
          <w:sz w:val="24"/>
          <w:szCs w:val="24"/>
        </w:rPr>
        <w:t xml:space="preserve"> θεσμική επιφυλακτικότητα ή και άρνηση έναντι της προοπτικής δραστηριοποίησης των αυτοδιοικητικών οργανισμών σε πεδία, από τα οποία </w:t>
      </w:r>
      <w:r w:rsidR="00F21B10">
        <w:rPr>
          <w:rFonts w:ascii="Book Antiqua" w:hAnsi="Book Antiqua"/>
          <w:sz w:val="24"/>
          <w:szCs w:val="24"/>
        </w:rPr>
        <w:t xml:space="preserve">μία σύγχρονη τοπική αυτοδιοίκηση </w:t>
      </w:r>
      <w:r w:rsidR="00595AAA">
        <w:rPr>
          <w:rFonts w:ascii="Book Antiqua" w:hAnsi="Book Antiqua"/>
          <w:sz w:val="24"/>
          <w:szCs w:val="24"/>
        </w:rPr>
        <w:t>δεν μπορεί να απουσιάζει</w:t>
      </w:r>
      <w:r w:rsidR="00F21B10">
        <w:rPr>
          <w:rFonts w:ascii="Book Antiqua" w:hAnsi="Book Antiqua"/>
          <w:sz w:val="24"/>
          <w:szCs w:val="24"/>
        </w:rPr>
        <w:t xml:space="preserve">. </w:t>
      </w:r>
      <w:r w:rsidR="00984139">
        <w:rPr>
          <w:rFonts w:ascii="Book Antiqua" w:hAnsi="Book Antiqua"/>
          <w:sz w:val="24"/>
          <w:szCs w:val="24"/>
        </w:rPr>
        <w:t>Η θεσμική δυνατότητα αναπτυξιακής δρασ</w:t>
      </w:r>
      <w:r w:rsidR="00F21B10">
        <w:rPr>
          <w:rFonts w:ascii="Book Antiqua" w:hAnsi="Book Antiqua"/>
          <w:sz w:val="24"/>
          <w:szCs w:val="24"/>
        </w:rPr>
        <w:t xml:space="preserve">τηριότητας των ΟΤΑ περιορίσθηκε, έτσι, </w:t>
      </w:r>
      <w:r w:rsidR="00984139">
        <w:rPr>
          <w:rFonts w:ascii="Book Antiqua" w:hAnsi="Book Antiqua"/>
          <w:sz w:val="24"/>
          <w:szCs w:val="24"/>
        </w:rPr>
        <w:t>αισθητά</w:t>
      </w:r>
      <w:r w:rsidR="00867053">
        <w:rPr>
          <w:rFonts w:ascii="Book Antiqua" w:hAnsi="Book Antiqua"/>
          <w:sz w:val="24"/>
          <w:szCs w:val="24"/>
        </w:rPr>
        <w:t>,</w:t>
      </w:r>
      <w:r w:rsidR="00984139">
        <w:rPr>
          <w:rFonts w:ascii="Book Antiqua" w:hAnsi="Book Antiqua"/>
          <w:sz w:val="24"/>
          <w:szCs w:val="24"/>
        </w:rPr>
        <w:t xml:space="preserve"> ως αποτέλεσμα ισχυρής κριτικής</w:t>
      </w:r>
      <w:r w:rsidR="00F21B10">
        <w:rPr>
          <w:rFonts w:ascii="Book Antiqua" w:hAnsi="Book Antiqua"/>
          <w:sz w:val="24"/>
          <w:szCs w:val="24"/>
        </w:rPr>
        <w:t>,</w:t>
      </w:r>
      <w:r w:rsidR="00984139">
        <w:rPr>
          <w:rFonts w:ascii="Book Antiqua" w:hAnsi="Book Antiqua"/>
          <w:sz w:val="24"/>
          <w:szCs w:val="24"/>
        </w:rPr>
        <w:t xml:space="preserve"> που εντοπίσθηκε στα πεδία της χρηστής διαχείρισης και διαφάνειας, του συλλογικού θεσμικού ελέγχου και της  κοινωνικής αποτελεσματικότητας. Η στρέβλωση των κοινωνικών, δημοκρατικών και αναπτυξιακών χαρακτηριστικ</w:t>
      </w:r>
      <w:r w:rsidR="00F21B10">
        <w:rPr>
          <w:rFonts w:ascii="Book Antiqua" w:hAnsi="Book Antiqua"/>
          <w:sz w:val="24"/>
          <w:szCs w:val="24"/>
        </w:rPr>
        <w:t>ών των αυτοδιοικητικών νομικών προσώπων</w:t>
      </w:r>
      <w:r w:rsidR="00984139">
        <w:rPr>
          <w:rFonts w:ascii="Book Antiqua" w:hAnsi="Book Antiqua"/>
          <w:sz w:val="24"/>
          <w:szCs w:val="24"/>
        </w:rPr>
        <w:t xml:space="preserve"> πραγματοποιήθηκε στο έδαφος της κρίσης του πολιτικού συστήματος και οριοθετήθηκε από τις σχετικές ιδιοτέλειες και παθογένειες του αναπτυξιακού υποδείγματος που κυριάρχησε. </w:t>
      </w:r>
    </w:p>
    <w:p w:rsidR="00984139" w:rsidRDefault="00984139" w:rsidP="007F4037">
      <w:pPr>
        <w:spacing w:line="360" w:lineRule="auto"/>
        <w:jc w:val="both"/>
        <w:rPr>
          <w:rFonts w:ascii="Book Antiqua" w:hAnsi="Book Antiqua"/>
          <w:sz w:val="24"/>
          <w:szCs w:val="24"/>
        </w:rPr>
      </w:pPr>
      <w:r>
        <w:rPr>
          <w:rFonts w:ascii="Book Antiqua" w:hAnsi="Book Antiqua"/>
          <w:sz w:val="24"/>
          <w:szCs w:val="24"/>
        </w:rPr>
        <w:t>Παράλληλα οι ευρωπαϊκές εξελίξεις τις τελευταίες δεκαετίες – θεσμικές και οικονομικές - τροφοδότησαν ριζικές αλλαγές στο ευρύτερο πεδίο των υπηρεσιών κοινής ωφέλειας και εν γένει του κρατικού τομέα της οικονομίας. Η κατάρρευση του ιστορικού προτύπου των κρατικών μονοπωλίων και η μετάβαση σε συνθήκες απελευθέρωσης της αγοράς αμφισβήτησε αυτή καθ’</w:t>
      </w:r>
      <w:r w:rsidR="00867053">
        <w:rPr>
          <w:rFonts w:ascii="Book Antiqua" w:hAnsi="Book Antiqua"/>
          <w:sz w:val="24"/>
          <w:szCs w:val="24"/>
        </w:rPr>
        <w:t xml:space="preserve"> </w:t>
      </w:r>
      <w:r>
        <w:rPr>
          <w:rFonts w:ascii="Book Antiqua" w:hAnsi="Book Antiqua"/>
          <w:sz w:val="24"/>
          <w:szCs w:val="24"/>
        </w:rPr>
        <w:t xml:space="preserve">αυτή την έννοια των κοινωνικών υπηρεσιών και δημόσιων αγαθών. Η εμπορευματοποίηση υπηρεσιών και υποδομών κοινωνικού οφέλους, δημόσιων αγαθών αποτέλεσε την πολιτική απάντηση στην αποτυχία των κρατικών μονοπωλίων να λειτουργήσουν με όρους κοινωνικής  αποτελεσματικότητα και δικαίου. </w:t>
      </w:r>
    </w:p>
    <w:p w:rsidR="00984139" w:rsidRDefault="00984139" w:rsidP="007F4037">
      <w:pPr>
        <w:spacing w:line="360" w:lineRule="auto"/>
        <w:jc w:val="both"/>
        <w:rPr>
          <w:rFonts w:ascii="Book Antiqua" w:hAnsi="Book Antiqua"/>
          <w:sz w:val="24"/>
          <w:szCs w:val="24"/>
        </w:rPr>
      </w:pPr>
      <w:r>
        <w:rPr>
          <w:rFonts w:ascii="Book Antiqua" w:hAnsi="Book Antiqua"/>
          <w:sz w:val="24"/>
          <w:szCs w:val="24"/>
        </w:rPr>
        <w:t>Ωστόσο η σύγχρονη αντιπαράθεση, κοινωνική, πολιτική και επιστημονική τείνει να υπερβεί το δίπολο «κρατική/ιδιωτική» επιχειρηματικότητα αναδεικνύοντας το πεδίο της κοινωνικής οικονομίας. Οι κλασικές προσεγγίσεις (κράτος</w:t>
      </w:r>
      <w:r w:rsidR="00867053">
        <w:rPr>
          <w:rFonts w:ascii="Book Antiqua" w:hAnsi="Book Antiqua"/>
          <w:sz w:val="24"/>
          <w:szCs w:val="24"/>
        </w:rPr>
        <w:t xml:space="preserve"> - </w:t>
      </w:r>
      <w:r>
        <w:rPr>
          <w:rFonts w:ascii="Book Antiqua" w:hAnsi="Book Antiqua"/>
          <w:sz w:val="24"/>
          <w:szCs w:val="24"/>
        </w:rPr>
        <w:t xml:space="preserve">αγορά) εμφανίζουν σημαντικούς περιορισμούς ανταπόκρισης στις συνθήκες που δημιουργεί η ανάδυση νέων </w:t>
      </w:r>
      <w:r w:rsidR="00867053">
        <w:rPr>
          <w:rFonts w:ascii="Book Antiqua" w:hAnsi="Book Antiqua"/>
          <w:sz w:val="24"/>
          <w:szCs w:val="24"/>
        </w:rPr>
        <w:t>ή</w:t>
      </w:r>
      <w:r>
        <w:rPr>
          <w:rFonts w:ascii="Book Antiqua" w:hAnsi="Book Antiqua"/>
          <w:sz w:val="24"/>
          <w:szCs w:val="24"/>
        </w:rPr>
        <w:t xml:space="preserve"> ανανεωμένων κοινωνικών σχημάτων δημόσιας ιδιοκτησίας, ελέγχου, ρύθμισης και διακυβέρνησης των επιχειρήσεων και των κλάδων κοινής ωφέλειας.</w:t>
      </w:r>
    </w:p>
    <w:p w:rsidR="00984139" w:rsidRDefault="00984139" w:rsidP="007F4037">
      <w:pPr>
        <w:spacing w:line="360" w:lineRule="auto"/>
        <w:jc w:val="both"/>
        <w:rPr>
          <w:rFonts w:ascii="Book Antiqua" w:hAnsi="Book Antiqua"/>
          <w:sz w:val="24"/>
          <w:szCs w:val="24"/>
        </w:rPr>
      </w:pPr>
      <w:r>
        <w:rPr>
          <w:rFonts w:ascii="Book Antiqua" w:hAnsi="Book Antiqua"/>
          <w:sz w:val="24"/>
          <w:szCs w:val="24"/>
        </w:rPr>
        <w:t>Ήδη στην Ευρώπη</w:t>
      </w:r>
      <w:r w:rsidR="00867053">
        <w:rPr>
          <w:rFonts w:ascii="Book Antiqua" w:hAnsi="Book Antiqua"/>
          <w:sz w:val="24"/>
          <w:szCs w:val="24"/>
        </w:rPr>
        <w:t>,</w:t>
      </w:r>
      <w:r>
        <w:rPr>
          <w:rFonts w:ascii="Book Antiqua" w:hAnsi="Book Antiqua"/>
          <w:sz w:val="24"/>
          <w:szCs w:val="24"/>
        </w:rPr>
        <w:t xml:space="preserve"> κατά την τελευταία εικοσαετία</w:t>
      </w:r>
      <w:r w:rsidR="00867053">
        <w:rPr>
          <w:rFonts w:ascii="Book Antiqua" w:hAnsi="Book Antiqua"/>
          <w:sz w:val="24"/>
          <w:szCs w:val="24"/>
        </w:rPr>
        <w:t>,</w:t>
      </w:r>
      <w:r>
        <w:rPr>
          <w:rFonts w:ascii="Book Antiqua" w:hAnsi="Book Antiqua"/>
          <w:sz w:val="24"/>
          <w:szCs w:val="24"/>
        </w:rPr>
        <w:t xml:space="preserve"> καταγράφεται μια ισχυρή τάση «(επανα)δημοτικοποίησης» ακολουθώντας διαφορετικά μοντέλα δημόσιας ιδιοκτησίας και διαφορετικά επίπεδα εμπλοκής πολιτών, εργαζόμενων και τοπικών θεσμών αυτοδιοίκησης. Έναντι του μονόδρομου της εμπορευματοποίησης και πλήρους ιδιωτικοποίησης αναδύεται η εναλλακτική της σύστασης αποτελεσματικών, δημοκρατικών και μη κερδοσκοπικών δημόσιων/κοινωνικών μορφών επιχειρηματικότητας σε συγκεκριμένους κλάδους και τομείς οικονομικών δραστηριοτήτων. </w:t>
      </w:r>
    </w:p>
    <w:p w:rsidR="00984139" w:rsidRDefault="00984139" w:rsidP="007F4037">
      <w:pPr>
        <w:spacing w:line="360" w:lineRule="auto"/>
        <w:jc w:val="both"/>
        <w:rPr>
          <w:rFonts w:asciiTheme="minorHAnsi" w:hAnsiTheme="minorHAnsi"/>
        </w:rPr>
      </w:pPr>
      <w:r>
        <w:rPr>
          <w:rFonts w:ascii="Book Antiqua" w:hAnsi="Book Antiqua"/>
          <w:sz w:val="24"/>
          <w:szCs w:val="24"/>
        </w:rPr>
        <w:t xml:space="preserve"> Οι σχετικές διατάξεις του </w:t>
      </w:r>
      <w:r w:rsidR="00867053">
        <w:rPr>
          <w:rFonts w:ascii="Book Antiqua" w:hAnsi="Book Antiqua"/>
          <w:sz w:val="24"/>
          <w:szCs w:val="24"/>
        </w:rPr>
        <w:t>παρόντος σχεδίου νόμου,</w:t>
      </w:r>
      <w:r>
        <w:rPr>
          <w:rFonts w:ascii="Book Antiqua" w:hAnsi="Book Antiqua"/>
          <w:sz w:val="24"/>
          <w:szCs w:val="24"/>
        </w:rPr>
        <w:t xml:space="preserve"> προσδιορίζουν με σαφήνεια τα νέα πεδία </w:t>
      </w:r>
      <w:r w:rsidR="00867053">
        <w:rPr>
          <w:rFonts w:ascii="Book Antiqua" w:hAnsi="Book Antiqua"/>
          <w:sz w:val="24"/>
          <w:szCs w:val="24"/>
        </w:rPr>
        <w:t>αναπτυξιακής</w:t>
      </w:r>
      <w:r>
        <w:rPr>
          <w:rFonts w:ascii="Book Antiqua" w:hAnsi="Book Antiqua"/>
          <w:sz w:val="24"/>
          <w:szCs w:val="24"/>
        </w:rPr>
        <w:t xml:space="preserve"> δραστηριότητας των ΟΤΑ, ενισχύοντας τον ρόλο τους στην τοπική αναπτυξιακή διαδικασία και την ειδικότερη συνεισφορά τους στο αιτούμενο της παραγωγικής ανασυγκρότησης. Η έννοια του δημόσιου ελέγχου, της διαχείρισης και ιδιοκτησίας</w:t>
      </w:r>
      <w:r w:rsidR="00867053">
        <w:rPr>
          <w:rFonts w:ascii="Book Antiqua" w:hAnsi="Book Antiqua"/>
          <w:sz w:val="24"/>
          <w:szCs w:val="24"/>
        </w:rPr>
        <w:t>,</w:t>
      </w:r>
      <w:r>
        <w:rPr>
          <w:rFonts w:ascii="Book Antiqua" w:hAnsi="Book Antiqua"/>
          <w:sz w:val="24"/>
          <w:szCs w:val="24"/>
        </w:rPr>
        <w:t xml:space="preserve"> σε συνδυασμό με την τοπική κλίμακα και τους </w:t>
      </w:r>
      <w:r w:rsidR="00867053">
        <w:rPr>
          <w:rFonts w:ascii="Book Antiqua" w:hAnsi="Book Antiqua"/>
          <w:sz w:val="24"/>
          <w:szCs w:val="24"/>
        </w:rPr>
        <w:t>α</w:t>
      </w:r>
      <w:r>
        <w:rPr>
          <w:rFonts w:ascii="Book Antiqua" w:hAnsi="Book Antiqua"/>
          <w:sz w:val="24"/>
          <w:szCs w:val="24"/>
        </w:rPr>
        <w:t xml:space="preserve">υτοδιοικητικούς θεσμούς μπορεί να προσδώσει στην αναπτυξιακή διαδικασία μια νέα δυναμική τόσο σε ότι αφορά τα υποκείμενα της όσο κυρίως στο «δίκαιο» του κοινωνικού προσήμου της. </w:t>
      </w:r>
    </w:p>
    <w:p w:rsidR="00984139" w:rsidRDefault="00984139" w:rsidP="007F4037">
      <w:pPr>
        <w:spacing w:line="360" w:lineRule="auto"/>
        <w:jc w:val="both"/>
      </w:pPr>
      <w:r>
        <w:rPr>
          <w:rFonts w:ascii="Book Antiqua" w:hAnsi="Book Antiqua"/>
          <w:sz w:val="24"/>
          <w:szCs w:val="24"/>
        </w:rPr>
        <w:t xml:space="preserve">Το εισαγόμενο πλέγμα διατάξεων δημιουργεί τον θεσμικό χώρο για την συμβολή της Αυτοδιοίκησης στην συγκρότηση των όρων για τον συσχετισμό της ενδογενούς τοπικής ανάπτυξης με την ικανοποίηση των κοινωνικών αναγκών στην τοπική κλίμακα, την ενίσχυση και διεύρυνση τοπικών παραγωγικών και εργασιακών εξειδικεύσεων την χωρική συνοχή, τη περιβαλλοντική βιωσιμότητα, τη προστασία δικαιωμάτων. </w:t>
      </w:r>
    </w:p>
    <w:p w:rsidR="00984139" w:rsidRDefault="00984139" w:rsidP="007F4037">
      <w:pPr>
        <w:spacing w:line="360" w:lineRule="auto"/>
        <w:jc w:val="both"/>
      </w:pPr>
      <w:r>
        <w:rPr>
          <w:rFonts w:ascii="Book Antiqua" w:hAnsi="Book Antiqua"/>
          <w:sz w:val="24"/>
          <w:szCs w:val="24"/>
        </w:rPr>
        <w:t xml:space="preserve">Οι νέες δε δυνατότητες μορφών και πεδίων συνεργασίας μεταξύ διαφορετικών αυτοδιοικητικών και δημόσιων φορέων ανταποκρίνονται στην πολύμορφη και δυναμική εναλλακτική Ευρωπαϊκή εμπειρία. </w:t>
      </w:r>
    </w:p>
    <w:p w:rsidR="00984139" w:rsidRDefault="00984139" w:rsidP="007F4037">
      <w:pPr>
        <w:spacing w:line="360" w:lineRule="auto"/>
        <w:jc w:val="both"/>
        <w:rPr>
          <w:rFonts w:ascii="Book Antiqua" w:hAnsi="Book Antiqua"/>
          <w:sz w:val="24"/>
          <w:szCs w:val="24"/>
        </w:rPr>
      </w:pPr>
      <w:r>
        <w:rPr>
          <w:rFonts w:ascii="Book Antiqua" w:hAnsi="Book Antiqua"/>
          <w:sz w:val="24"/>
          <w:szCs w:val="24"/>
        </w:rPr>
        <w:t>Οι προβλεπόμενες δυνατότητες στο πεδίο της ενέργειας και ειδικότερα σε δραστηριότητες π</w:t>
      </w:r>
      <w:r>
        <w:rPr>
          <w:rFonts w:ascii="Book Antiqua" w:hAnsi="Book Antiqua" w:cs="Courier New"/>
          <w:color w:val="000000"/>
          <w:sz w:val="24"/>
          <w:szCs w:val="24"/>
          <w:lang w:eastAsia="el-GR"/>
        </w:rPr>
        <w:t>αραγωγής, αποθήκευσης, ιδιοκατανάλωσης ή πώλησης - προμήθειας και διανομής ενεργειακών προϊόντων</w:t>
      </w:r>
      <w:r>
        <w:rPr>
          <w:rFonts w:ascii="Book Antiqua" w:hAnsi="Book Antiqua"/>
          <w:sz w:val="24"/>
          <w:szCs w:val="24"/>
        </w:rPr>
        <w:t xml:space="preserve"> και υπηρεσιών καθώς και παρεμβάσεων βελτίωσης της ενεργειακής απόδοσης λειτουργούν συμπληρωματικά με το νέο θεσμικό πλαίσιο  των ενεργειακών κοινοτήτων. Η αξιοποίηση των νέων δυνατοτήτων από τους ΟΤΑ διαμορφώνει νέους όρους συμμετοχής εταιρειών με κοινωνικό πρόσημο στο υπό μετασχηματισμό τοπίο της αγοράς ενέργειας. Η ενίσχυση της αποκεντρωμένης παραγωγής και της αυτοπαραγωγής, δεν δημιουργεί μόνον άμεσα οφέλη για τις τοπικές κοινωνίες, αλλά</w:t>
      </w:r>
      <w:r w:rsidR="00867053">
        <w:rPr>
          <w:rFonts w:ascii="Book Antiqua" w:hAnsi="Book Antiqua"/>
          <w:sz w:val="24"/>
          <w:szCs w:val="24"/>
        </w:rPr>
        <w:t>,</w:t>
      </w:r>
      <w:r>
        <w:rPr>
          <w:rFonts w:ascii="Book Antiqua" w:hAnsi="Book Antiqua"/>
          <w:sz w:val="24"/>
          <w:szCs w:val="24"/>
        </w:rPr>
        <w:t xml:space="preserve"> αποκλιμακώνοντας τις απαιτήσεις μεγέθους των ενεργειακών επενδύσεων</w:t>
      </w:r>
      <w:r w:rsidR="00867053">
        <w:rPr>
          <w:rFonts w:ascii="Book Antiqua" w:hAnsi="Book Antiqua"/>
          <w:sz w:val="24"/>
          <w:szCs w:val="24"/>
        </w:rPr>
        <w:t>,</w:t>
      </w:r>
      <w:r>
        <w:rPr>
          <w:rFonts w:ascii="Book Antiqua" w:hAnsi="Book Antiqua"/>
          <w:sz w:val="24"/>
          <w:szCs w:val="24"/>
        </w:rPr>
        <w:t xml:space="preserve"> περιορίζει τις εντάσεις από ιδιοτελείς κερδοσκοπικούς ανταγωνισμούς στην εξέλιξη του μετασχηματισμού της αγοράς ενέργειας. </w:t>
      </w:r>
    </w:p>
    <w:p w:rsidR="00984139" w:rsidRDefault="00984139" w:rsidP="007F4037">
      <w:pPr>
        <w:spacing w:line="360" w:lineRule="auto"/>
        <w:jc w:val="both"/>
        <w:rPr>
          <w:rFonts w:ascii="Book Antiqua" w:hAnsi="Book Antiqua"/>
          <w:sz w:val="24"/>
          <w:szCs w:val="24"/>
        </w:rPr>
      </w:pPr>
      <w:r>
        <w:rPr>
          <w:rFonts w:ascii="Book Antiqua" w:hAnsi="Book Antiqua"/>
          <w:sz w:val="24"/>
          <w:szCs w:val="24"/>
        </w:rPr>
        <w:t>Προωθείται έτσι μια δημοκρατική και συμμετοχική διαδικασία που καθιστά για πρώτη φορά τις τοπικές κοινωνίες</w:t>
      </w:r>
      <w:r w:rsidR="00867053">
        <w:rPr>
          <w:rFonts w:ascii="Book Antiqua" w:hAnsi="Book Antiqua"/>
          <w:sz w:val="24"/>
          <w:szCs w:val="24"/>
        </w:rPr>
        <w:t>,</w:t>
      </w:r>
      <w:r>
        <w:rPr>
          <w:rFonts w:ascii="Book Antiqua" w:hAnsi="Book Antiqua"/>
          <w:sz w:val="24"/>
          <w:szCs w:val="24"/>
        </w:rPr>
        <w:t xml:space="preserve"> μέσω των ΟΤΑ</w:t>
      </w:r>
      <w:r w:rsidR="00867053">
        <w:rPr>
          <w:rFonts w:ascii="Book Antiqua" w:hAnsi="Book Antiqua"/>
          <w:sz w:val="24"/>
          <w:szCs w:val="24"/>
        </w:rPr>
        <w:t>,</w:t>
      </w:r>
      <w:r>
        <w:rPr>
          <w:rFonts w:ascii="Book Antiqua" w:hAnsi="Book Antiqua"/>
          <w:sz w:val="24"/>
          <w:szCs w:val="24"/>
        </w:rPr>
        <w:t xml:space="preserve"> συμμέτοχες στον ενεργειακό σχεδιασμό και ενεργούς παράγοντες της ενίσχυσης της διείσδυσης των ΑΠΕ στο ενεργειακό μείγμα</w:t>
      </w:r>
      <w:r w:rsidR="00867053">
        <w:rPr>
          <w:rFonts w:ascii="Book Antiqua" w:hAnsi="Book Antiqua"/>
          <w:sz w:val="24"/>
          <w:szCs w:val="24"/>
        </w:rPr>
        <w:t>,</w:t>
      </w:r>
      <w:r>
        <w:rPr>
          <w:rFonts w:ascii="Book Antiqua" w:hAnsi="Book Antiqua"/>
          <w:sz w:val="24"/>
          <w:szCs w:val="24"/>
        </w:rPr>
        <w:t xml:space="preserve"> στο πλαίσιο της διαδικασίας μετάβασης στην καθαρή ενέργεια και της ενεργειακής εξοικονόμησης. </w:t>
      </w:r>
    </w:p>
    <w:p w:rsidR="00984139" w:rsidRDefault="00984139" w:rsidP="007F4037">
      <w:pPr>
        <w:spacing w:line="360" w:lineRule="auto"/>
        <w:jc w:val="both"/>
        <w:rPr>
          <w:rFonts w:asciiTheme="minorHAnsi" w:hAnsiTheme="minorHAnsi"/>
        </w:rPr>
      </w:pPr>
      <w:r>
        <w:rPr>
          <w:rFonts w:ascii="Book Antiqua" w:hAnsi="Book Antiqua"/>
          <w:sz w:val="24"/>
          <w:szCs w:val="24"/>
        </w:rPr>
        <w:t>Ειδικό βάρος στην αντιμετώπιση του φαινομένου της ενεργειακής φτώχειας μπορεί να προσδώσει η τοπική κλίμακα των υπό σύσταση αυτοδιοικητικών εταιρειών, η ισχυρή δέσμευση της κοινωνικής αντιπροσώπευσης που ενσωματώνουν οι ΟΤΑ, καθώς και</w:t>
      </w:r>
      <w:r w:rsidR="00867053">
        <w:rPr>
          <w:rFonts w:ascii="Book Antiqua" w:hAnsi="Book Antiqua"/>
          <w:sz w:val="24"/>
          <w:szCs w:val="24"/>
        </w:rPr>
        <w:t xml:space="preserve"> η</w:t>
      </w:r>
      <w:r>
        <w:rPr>
          <w:rFonts w:ascii="Book Antiqua" w:hAnsi="Book Antiqua"/>
          <w:sz w:val="24"/>
          <w:szCs w:val="24"/>
        </w:rPr>
        <w:t xml:space="preserve"> δημιουργία νέων θέσεων εργασίας</w:t>
      </w:r>
      <w:r w:rsidR="00867053">
        <w:rPr>
          <w:rFonts w:ascii="Book Antiqua" w:hAnsi="Book Antiqua"/>
          <w:sz w:val="24"/>
          <w:szCs w:val="24"/>
        </w:rPr>
        <w:t>,</w:t>
      </w:r>
      <w:r>
        <w:rPr>
          <w:rFonts w:ascii="Book Antiqua" w:hAnsi="Book Antiqua"/>
          <w:sz w:val="24"/>
          <w:szCs w:val="24"/>
        </w:rPr>
        <w:t xml:space="preserve"> σε άμεση εξάρτηση με τοπικές κοινωνικές ανάγκες και ιεραρχήσεις</w:t>
      </w:r>
      <w:r w:rsidR="00867053">
        <w:rPr>
          <w:rFonts w:ascii="Book Antiqua" w:hAnsi="Book Antiqua"/>
          <w:sz w:val="24"/>
          <w:szCs w:val="24"/>
        </w:rPr>
        <w:t>,</w:t>
      </w:r>
      <w:r>
        <w:rPr>
          <w:rFonts w:ascii="Book Antiqua" w:hAnsi="Book Antiqua"/>
          <w:sz w:val="24"/>
          <w:szCs w:val="24"/>
        </w:rPr>
        <w:t xml:space="preserve"> παρά με τις προτεραιότητες του οικονομικού ανταγωνισμού μεγάλων επιχειρηματικών ομίλων. </w:t>
      </w:r>
    </w:p>
    <w:p w:rsidR="00984139" w:rsidRDefault="00984139" w:rsidP="007F4037">
      <w:pPr>
        <w:spacing w:line="360" w:lineRule="auto"/>
        <w:jc w:val="both"/>
        <w:rPr>
          <w:rFonts w:ascii="Book Antiqua" w:hAnsi="Book Antiqua"/>
          <w:sz w:val="24"/>
          <w:szCs w:val="24"/>
        </w:rPr>
      </w:pPr>
      <w:r>
        <w:rPr>
          <w:rFonts w:ascii="Book Antiqua" w:hAnsi="Book Antiqua"/>
          <w:sz w:val="24"/>
          <w:szCs w:val="24"/>
        </w:rPr>
        <w:t xml:space="preserve">Η προβλεπόμενη δυνατότητα απόκτησης πλειοψηφικού ή μειοψηφικού μετοχικού κεφαλαίου εταιρειών κοινής ωφέλειας ή εταιρειών αξιοποίησης και διαχείρισης υποδομών ή εταιρειών εκτέλεσης μεταφορικού έργου αποτελεί καινοτομία στο πεδίο των νέων αρμοδιοτήτων των ΟΤΑ. Με την εμβάθυνση της δημοκρατικής λειτουργίας των ΟΤΑ, την ισχυροποίηση των όρων κοινωνικής αντιπροσώπευσης διαμορφώνονται οι πολιτικές και θεσμικές εγγύησεις για την άμεση εμπλοκή των ΟΤΑ στον μετασχηματισμό της φυσιογνωμίας κρατικών εταιρειών σε δημόσιες επιχειρήσεις με ενισχυμένα κοινωνικά χαρακτηριστικά στη μετοχική συγκρότηση τους. Η ευρωπαϊκή εμπειρία έχει πλούσια παράδοση στη πολυμορφία της «δημόσιας» συμμετοχής σε εταιρείες κοινής ωφέλειας: κεντρικό κράτος, Δήμοι και Περιφέρειες, κοινωνικοί φορείς και εργαζόμενοι. Με τις σχετικές διατάξεις προσαρμόζεται το νομικό πλαίσιο στα διαρκή αιτήματα της Αυτοδιοίκησης και των κοινωνικών κινημάτων, ενώ οι απαιτήσεις που προκύπτουν από το ευρύτερο πλαίσιο δημοσιονομικών δεσμεύσεων της χώρας για την αξιοποίηση των κρατικών συμμετοχών σε εταιρείες κοινής ωφέλειας και υποδομών απεγκλωβίζεται από μονοδιάστατες εκδοχές ιδιωτικοποίησης και εμπορευματοποίησης.  </w:t>
      </w:r>
    </w:p>
    <w:p w:rsidR="00984139" w:rsidRDefault="00984139" w:rsidP="007F4037">
      <w:pPr>
        <w:spacing w:line="360" w:lineRule="auto"/>
        <w:jc w:val="both"/>
        <w:rPr>
          <w:rFonts w:ascii="Book Antiqua" w:hAnsi="Book Antiqua"/>
          <w:sz w:val="24"/>
          <w:szCs w:val="24"/>
        </w:rPr>
      </w:pPr>
      <w:r>
        <w:rPr>
          <w:rFonts w:ascii="Book Antiqua" w:hAnsi="Book Antiqua"/>
          <w:sz w:val="24"/>
          <w:szCs w:val="24"/>
        </w:rPr>
        <w:t>Με την προβλεπόμενη δυνατότητα αξιοποίησης τοπικών φυσικών πόρων ή περιοχών ή εγκαταστάσεων σημαντικής τουριστικής ή αναπτυξιακής αξίας οι ΟΤΑ α’ και β’ βαθμού αποκτούν για πρώτη φορά τη δυνατότητα να αναβαθμιστούν σε κομβικούς παράγοντες τοπικής και περιφερειακής ανάπτυξης, προς όφελος των τοπικών κοινωνιών, δεδομένου ότι έτσι παραμένει ο ευρύτερος δημόσιος και δημοκρατικός έλεγχος επί των σημαντικών αυτών πόρων και υποδομών. Ταυτοχρόνως δε ενισχύεται η οικονομική θέση των ΟΤΑ με αποτέλεσμα την αντίστοιχη βελτίωση των παρεχόμενων προς τους πολίτες υπηρεσιών.</w:t>
      </w:r>
    </w:p>
    <w:p w:rsidR="008863CC" w:rsidRDefault="00867053" w:rsidP="008863CC">
      <w:pPr>
        <w:spacing w:line="360" w:lineRule="auto"/>
        <w:jc w:val="both"/>
        <w:rPr>
          <w:rFonts w:ascii="Book Antiqua" w:hAnsi="Book Antiqua"/>
          <w:sz w:val="24"/>
          <w:szCs w:val="24"/>
        </w:rPr>
      </w:pPr>
      <w:r>
        <w:rPr>
          <w:rFonts w:ascii="Book Antiqua" w:hAnsi="Book Antiqua"/>
          <w:sz w:val="24"/>
          <w:szCs w:val="24"/>
        </w:rPr>
        <w:t xml:space="preserve">Τέλος, με το σχετικό κεφάλαιο προωθείται ένα πλέγμα ρυθμίσεων που </w:t>
      </w:r>
      <w:r w:rsidR="0091594F">
        <w:rPr>
          <w:rFonts w:ascii="Book Antiqua" w:hAnsi="Book Antiqua"/>
          <w:sz w:val="24"/>
          <w:szCs w:val="24"/>
        </w:rPr>
        <w:t xml:space="preserve">απλοποιούν, εκσυγχρονίζουν και καθιστούν πιο αποτελεσματικό το πλαίσιο οικονομικής λειτουργίας, ελαφρύνουν τα συλλογικά αιρετά όργανα της αυτοδιοίκησης από διαδικαστικού χαρακτήρα </w:t>
      </w:r>
      <w:r w:rsidR="007F4037">
        <w:rPr>
          <w:rFonts w:ascii="Book Antiqua" w:hAnsi="Book Antiqua"/>
          <w:sz w:val="24"/>
          <w:szCs w:val="24"/>
        </w:rPr>
        <w:t xml:space="preserve">τυπικές αρμοδιότητες </w:t>
      </w:r>
      <w:r w:rsidR="0091594F">
        <w:rPr>
          <w:rFonts w:ascii="Book Antiqua" w:hAnsi="Book Antiqua"/>
          <w:sz w:val="24"/>
          <w:szCs w:val="24"/>
        </w:rPr>
        <w:t>και δημιουργούν τις προϋποθέσεις εντοπισμού του πολιτικού και προγραμματικού δι</w:t>
      </w:r>
      <w:r w:rsidR="008863CC">
        <w:rPr>
          <w:rFonts w:ascii="Book Antiqua" w:hAnsi="Book Antiqua"/>
          <w:sz w:val="24"/>
          <w:szCs w:val="24"/>
        </w:rPr>
        <w:t xml:space="preserve">αλόγου στα ουσιώδη, ενώ ρυθμίζονται με τρόπο συνεκτικό, αποτελεσματικό και σύμφωνο προς τις κεντρικές δικαιοπολιτικές επιλογές του παρόντος σχεδίου νόμου, τα ζητήματα που σχετίζονται με το  ενιαίο ανταποδοτικό τέλος καθαριότητας και φωτισμού, τους προϋπολογισμούς και τα ετήσια τεχνικά προγράμματα των ΟΤΑ. Δεν επιχειρείται έτσι μία κωδικοποίηση των διάσπαρτων διαχρονικά σχετικών διατάξεων αλλά εισάγεται μια ουσιαστική αναμόρφωση του περιεχομένου και των διαδικασιών κατάρτισης και έγκρισης των σχετικών μέσων άσκησης οικονομικής πολιτικής. </w:t>
      </w:r>
    </w:p>
    <w:p w:rsidR="008863CC" w:rsidRDefault="008863CC" w:rsidP="008863CC">
      <w:pPr>
        <w:spacing w:line="360" w:lineRule="auto"/>
        <w:jc w:val="both"/>
        <w:rPr>
          <w:rFonts w:ascii="Book Antiqua" w:hAnsi="Book Antiqua"/>
          <w:sz w:val="24"/>
          <w:szCs w:val="24"/>
        </w:rPr>
      </w:pPr>
      <w:r>
        <w:rPr>
          <w:rFonts w:ascii="Book Antiqua" w:hAnsi="Book Antiqua"/>
          <w:sz w:val="24"/>
          <w:szCs w:val="24"/>
        </w:rPr>
        <w:t xml:space="preserve">Ειδικότερα για το ενιαίο ανταποδοτικό τέλος καθαριότητας και φωτισμού εισάγονται νέες και ανεξάρτητες μεταξύ τους κατηγορίες γενικών και ειδικών συντελεστών, ανάλογα με τη χρήση κάθε ακινήτου και τον βαθμό επιβάρυνσης των ανταποδοτικών υπηρεσιών και γενικότερα της λειτουργίας της πόλης. Πρόκειται για ρυθμίσεις που ενισχύουν την ουσιαστική πολιτική διάσταση των σχετικών αποφάσεων για το οικονομικό αποτύπωμα των ανταποδοτικών υπηρεσιών. </w:t>
      </w:r>
    </w:p>
    <w:p w:rsidR="008863CC" w:rsidRDefault="008863CC" w:rsidP="008863CC">
      <w:pPr>
        <w:spacing w:line="360" w:lineRule="auto"/>
        <w:jc w:val="both"/>
        <w:rPr>
          <w:rFonts w:ascii="Book Antiqua" w:hAnsi="Book Antiqua"/>
          <w:sz w:val="24"/>
          <w:szCs w:val="24"/>
        </w:rPr>
      </w:pPr>
      <w:r>
        <w:rPr>
          <w:rFonts w:ascii="Book Antiqua" w:hAnsi="Book Antiqua"/>
          <w:sz w:val="24"/>
          <w:szCs w:val="24"/>
        </w:rPr>
        <w:t>Σε συνδυασμό με τις νέες διατάξεις εκδημοκρατισμού του τρόπου οργάνωσης και λειτουργίας των αυτοδιοικητικών οργάνων και ενίσχυσης του κυρίαρχου  πολιτικού ρόλου των αντιπροσωπευτικών συλλογικών οργάνων οι διατάξεις του Τμήματος Δ’ του συγκεκριμένου κεφαλαίου αποσκοπούν στην διαμόρφωση μιας ουσιαστικής δημοκρατικής νομιμοποίησης αποφάσεων που σχετίζονται με την οικονομική λειτουργία των ΟΤΑ. Η διατύπωση προτάσεων  και η λήψη απόφασης επί του ενιαίου ανταποδοτικού τέλους καθαριότητας και φωτισμού, του προϋπολογισμού και του ετήσιου τεχνικού  προγράμματος των ΟΤΑ δεν θα αποτελ</w:t>
      </w:r>
      <w:r w:rsidR="00684B6E">
        <w:rPr>
          <w:rFonts w:ascii="Book Antiqua" w:hAnsi="Book Antiqua"/>
          <w:sz w:val="24"/>
          <w:szCs w:val="24"/>
        </w:rPr>
        <w:t>ούν</w:t>
      </w:r>
      <w:r>
        <w:rPr>
          <w:rFonts w:ascii="Book Antiqua" w:hAnsi="Book Antiqua"/>
          <w:sz w:val="24"/>
          <w:szCs w:val="24"/>
        </w:rPr>
        <w:t xml:space="preserve"> αντικείμεν</w:t>
      </w:r>
      <w:r w:rsidR="00684B6E">
        <w:rPr>
          <w:rFonts w:ascii="Book Antiqua" w:hAnsi="Book Antiqua"/>
          <w:sz w:val="24"/>
          <w:szCs w:val="24"/>
        </w:rPr>
        <w:t>α</w:t>
      </w:r>
      <w:r>
        <w:rPr>
          <w:rFonts w:ascii="Book Antiqua" w:hAnsi="Book Antiqua"/>
          <w:sz w:val="24"/>
          <w:szCs w:val="24"/>
        </w:rPr>
        <w:t xml:space="preserve"> μίας μηχανιστικής</w:t>
      </w:r>
      <w:r w:rsidR="00684B6E">
        <w:rPr>
          <w:rFonts w:ascii="Book Antiqua" w:hAnsi="Book Antiqua"/>
          <w:sz w:val="24"/>
          <w:szCs w:val="24"/>
        </w:rPr>
        <w:t>,</w:t>
      </w:r>
      <w:r>
        <w:rPr>
          <w:rFonts w:ascii="Book Antiqua" w:hAnsi="Book Antiqua"/>
          <w:sz w:val="24"/>
          <w:szCs w:val="24"/>
        </w:rPr>
        <w:t xml:space="preserve"> επικυρωτικής διαδικασίας υπό την ευθύνη και τον απόλυτο έλεγχο μίας, συχνά τεχνητής πλειοψηφίας, αλλά οφείλουν να είναι το επιστέγασμα δημοκρατικού διαλόγου</w:t>
      </w:r>
      <w:r w:rsidR="00684B6E">
        <w:rPr>
          <w:rFonts w:ascii="Book Antiqua" w:hAnsi="Book Antiqua"/>
          <w:sz w:val="24"/>
          <w:szCs w:val="24"/>
        </w:rPr>
        <w:t xml:space="preserve">, ύστερα από την </w:t>
      </w:r>
      <w:r>
        <w:rPr>
          <w:rFonts w:ascii="Book Antiqua" w:hAnsi="Book Antiqua"/>
          <w:sz w:val="24"/>
          <w:szCs w:val="24"/>
        </w:rPr>
        <w:t>αναζ</w:t>
      </w:r>
      <w:r w:rsidR="00684B6E">
        <w:rPr>
          <w:rFonts w:ascii="Book Antiqua" w:hAnsi="Book Antiqua"/>
          <w:sz w:val="24"/>
          <w:szCs w:val="24"/>
        </w:rPr>
        <w:t>ήτηση</w:t>
      </w:r>
      <w:r>
        <w:rPr>
          <w:rFonts w:ascii="Book Antiqua" w:hAnsi="Book Antiqua"/>
          <w:sz w:val="24"/>
          <w:szCs w:val="24"/>
        </w:rPr>
        <w:t xml:space="preserve"> το</w:t>
      </w:r>
      <w:r w:rsidR="00684B6E">
        <w:rPr>
          <w:rFonts w:ascii="Book Antiqua" w:hAnsi="Book Antiqua"/>
          <w:sz w:val="24"/>
          <w:szCs w:val="24"/>
        </w:rPr>
        <w:t>υ</w:t>
      </w:r>
      <w:r>
        <w:rPr>
          <w:rFonts w:ascii="Book Antiqua" w:hAnsi="Book Antiqua"/>
          <w:sz w:val="24"/>
          <w:szCs w:val="24"/>
        </w:rPr>
        <w:t xml:space="preserve"> μέγιστο</w:t>
      </w:r>
      <w:r w:rsidR="00684B6E">
        <w:rPr>
          <w:rFonts w:ascii="Book Antiqua" w:hAnsi="Book Antiqua"/>
          <w:sz w:val="24"/>
          <w:szCs w:val="24"/>
        </w:rPr>
        <w:t>υ</w:t>
      </w:r>
      <w:r>
        <w:rPr>
          <w:rFonts w:ascii="Book Antiqua" w:hAnsi="Book Antiqua"/>
          <w:sz w:val="24"/>
          <w:szCs w:val="24"/>
        </w:rPr>
        <w:t xml:space="preserve"> δυνατ</w:t>
      </w:r>
      <w:r w:rsidR="00684B6E">
        <w:rPr>
          <w:rFonts w:ascii="Book Antiqua" w:hAnsi="Book Antiqua"/>
          <w:sz w:val="24"/>
          <w:szCs w:val="24"/>
        </w:rPr>
        <w:t>ού</w:t>
      </w:r>
      <w:r>
        <w:rPr>
          <w:rFonts w:ascii="Book Antiqua" w:hAnsi="Book Antiqua"/>
          <w:sz w:val="24"/>
          <w:szCs w:val="24"/>
        </w:rPr>
        <w:t xml:space="preserve"> βαθμ</w:t>
      </w:r>
      <w:r w:rsidR="00684B6E">
        <w:rPr>
          <w:rFonts w:ascii="Book Antiqua" w:hAnsi="Book Antiqua"/>
          <w:sz w:val="24"/>
          <w:szCs w:val="24"/>
        </w:rPr>
        <w:t>ού</w:t>
      </w:r>
      <w:r>
        <w:rPr>
          <w:rFonts w:ascii="Book Antiqua" w:hAnsi="Book Antiqua"/>
          <w:sz w:val="24"/>
          <w:szCs w:val="24"/>
        </w:rPr>
        <w:t xml:space="preserve"> συναινέσεων και συνθέσεων. Η διαδικασία που καθιερώνεται δεν ακυρώνει την αναγκαιότητα αποτελεσματικών συλλογικών διαδικασιών εν ονόματι διαφορετικών και ενδεχομένως ανταγωνιστικών αυτοδιοικητικών πολιτικών</w:t>
      </w:r>
      <w:r w:rsidR="00684B6E">
        <w:rPr>
          <w:rFonts w:ascii="Book Antiqua" w:hAnsi="Book Antiqua"/>
          <w:sz w:val="24"/>
          <w:szCs w:val="24"/>
        </w:rPr>
        <w:t>,</w:t>
      </w:r>
      <w:r>
        <w:rPr>
          <w:rFonts w:ascii="Book Antiqua" w:hAnsi="Book Antiqua"/>
          <w:sz w:val="24"/>
          <w:szCs w:val="24"/>
        </w:rPr>
        <w:t xml:space="preserve"> αλλά εγκαθιστά νέους όρους πολιτικής ευθύνης για το σύνολο των παρατάξεων που θα μετέχουν σ</w:t>
      </w:r>
      <w:r w:rsidR="00684B6E">
        <w:rPr>
          <w:rFonts w:ascii="Book Antiqua" w:hAnsi="Book Antiqua"/>
          <w:sz w:val="24"/>
          <w:szCs w:val="24"/>
        </w:rPr>
        <w:t>τα</w:t>
      </w:r>
      <w:r>
        <w:rPr>
          <w:rFonts w:ascii="Book Antiqua" w:hAnsi="Book Antiqua"/>
          <w:sz w:val="24"/>
          <w:szCs w:val="24"/>
        </w:rPr>
        <w:t xml:space="preserve"> συλλογικά όργανα. Χωρίς </w:t>
      </w:r>
      <w:r w:rsidR="00684B6E">
        <w:rPr>
          <w:rFonts w:ascii="Book Antiqua" w:hAnsi="Book Antiqua"/>
          <w:sz w:val="24"/>
          <w:szCs w:val="24"/>
        </w:rPr>
        <w:t>την αναπαραγωγή, ως προς τα ζητήματα αυτά, προδιαγεγραμμένων, μονοδιάστατων και δεδομένων πάντοτε ρόλων</w:t>
      </w:r>
      <w:r>
        <w:rPr>
          <w:rFonts w:ascii="Book Antiqua" w:hAnsi="Book Antiqua"/>
          <w:sz w:val="24"/>
          <w:szCs w:val="24"/>
        </w:rPr>
        <w:t xml:space="preserve"> πλειοψηφιών και μειοψηφιών</w:t>
      </w:r>
      <w:r w:rsidR="00684B6E">
        <w:rPr>
          <w:rFonts w:ascii="Book Antiqua" w:hAnsi="Book Antiqua"/>
          <w:sz w:val="24"/>
          <w:szCs w:val="24"/>
        </w:rPr>
        <w:t>,</w:t>
      </w:r>
      <w:r>
        <w:rPr>
          <w:rFonts w:ascii="Book Antiqua" w:hAnsi="Book Antiqua"/>
          <w:sz w:val="24"/>
          <w:szCs w:val="24"/>
        </w:rPr>
        <w:t xml:space="preserve"> αποκαθίσταται η </w:t>
      </w:r>
      <w:r w:rsidR="00684B6E">
        <w:rPr>
          <w:rFonts w:ascii="Book Antiqua" w:hAnsi="Book Antiqua"/>
          <w:sz w:val="24"/>
          <w:szCs w:val="24"/>
        </w:rPr>
        <w:t xml:space="preserve">ουσιαστική </w:t>
      </w:r>
      <w:r>
        <w:rPr>
          <w:rFonts w:ascii="Book Antiqua" w:hAnsi="Book Antiqua"/>
          <w:sz w:val="24"/>
          <w:szCs w:val="24"/>
        </w:rPr>
        <w:t>πολιτική λειτουργία των συλλογικών οργάνων με την άμεση αντιπαράθεση ενδεχόμενων διαφορετικών</w:t>
      </w:r>
      <w:r w:rsidR="00684B6E">
        <w:rPr>
          <w:rFonts w:ascii="Book Antiqua" w:hAnsi="Book Antiqua"/>
          <w:sz w:val="24"/>
          <w:szCs w:val="24"/>
        </w:rPr>
        <w:t xml:space="preserve"> ή εναλλακτικών</w:t>
      </w:r>
      <w:r>
        <w:rPr>
          <w:rFonts w:ascii="Book Antiqua" w:hAnsi="Book Antiqua"/>
          <w:sz w:val="24"/>
          <w:szCs w:val="24"/>
        </w:rPr>
        <w:t xml:space="preserve"> προτάσεων,</w:t>
      </w:r>
      <w:r w:rsidR="00684B6E">
        <w:rPr>
          <w:rFonts w:ascii="Book Antiqua" w:hAnsi="Book Antiqua"/>
          <w:sz w:val="24"/>
          <w:szCs w:val="24"/>
        </w:rPr>
        <w:t xml:space="preserve"> με την ταυτόχρονη διασφάλιση της αποτελεσματικότητας, της άρσης των αδιεξόδων και της λήψης, σε κάθε περίπτωση, απόφασης επί των σημαντικών αυτών ζητημάτων οικονομικής λειτουργίας των ΟΤΑ.</w:t>
      </w:r>
      <w:r>
        <w:rPr>
          <w:rFonts w:ascii="Book Antiqua" w:hAnsi="Book Antiqua"/>
          <w:sz w:val="24"/>
          <w:szCs w:val="24"/>
        </w:rPr>
        <w:t xml:space="preserve"> </w:t>
      </w:r>
    </w:p>
    <w:p w:rsidR="008863CC" w:rsidRDefault="00684B6E" w:rsidP="008863CC">
      <w:pPr>
        <w:spacing w:line="360" w:lineRule="auto"/>
        <w:jc w:val="both"/>
        <w:rPr>
          <w:rFonts w:ascii="Book Antiqua" w:hAnsi="Book Antiqua"/>
          <w:sz w:val="24"/>
          <w:szCs w:val="24"/>
        </w:rPr>
      </w:pPr>
      <w:r>
        <w:rPr>
          <w:rFonts w:ascii="Book Antiqua" w:hAnsi="Book Antiqua"/>
          <w:sz w:val="24"/>
          <w:szCs w:val="24"/>
        </w:rPr>
        <w:t>Έτσι, σ</w:t>
      </w:r>
      <w:r w:rsidR="008863CC">
        <w:rPr>
          <w:rFonts w:ascii="Book Antiqua" w:hAnsi="Book Antiqua"/>
          <w:sz w:val="24"/>
          <w:szCs w:val="24"/>
        </w:rPr>
        <w:t xml:space="preserve">τη διαδικασία κατάρτισης, συζήτησης και απόφασης επί του ενιαίου ανταποδοτικού τέλους καθαριότητας και φωτισμού, του προϋπολογισμού και του ετήσιου τεχνικού  προγράμματος των ΟΤΑ εισάγονται ειδικές ρυθμίσεις που </w:t>
      </w:r>
      <w:r>
        <w:rPr>
          <w:rFonts w:ascii="Book Antiqua" w:hAnsi="Book Antiqua"/>
          <w:sz w:val="24"/>
          <w:szCs w:val="24"/>
        </w:rPr>
        <w:t xml:space="preserve">ταυτόχρονα </w:t>
      </w:r>
      <w:r w:rsidR="008863CC">
        <w:rPr>
          <w:rFonts w:ascii="Book Antiqua" w:hAnsi="Book Antiqua"/>
          <w:sz w:val="24"/>
          <w:szCs w:val="24"/>
        </w:rPr>
        <w:t>εμβαθύνουν την δημοκρατική λειτουργία των συλλογικών οργάνων</w:t>
      </w:r>
      <w:r>
        <w:rPr>
          <w:rFonts w:ascii="Book Antiqua" w:hAnsi="Book Antiqua"/>
          <w:sz w:val="24"/>
          <w:szCs w:val="24"/>
        </w:rPr>
        <w:t>, αλλά</w:t>
      </w:r>
      <w:r w:rsidR="008863CC">
        <w:rPr>
          <w:rFonts w:ascii="Book Antiqua" w:hAnsi="Book Antiqua"/>
          <w:sz w:val="24"/>
          <w:szCs w:val="24"/>
        </w:rPr>
        <w:t xml:space="preserve"> και θωρακίζουν την αποτελεσματικότητα της όλης διαδικασίας. Προβλέπεται η διατύπωση γνώμης επί του προσχεδίου του προϋπολογισμού από τις αντίστοιχες Επιτροπές Διαβούλευσης, προς ενίσχυση της συμμετοχικής διαδικασίας. Κατοχυρώνεται η διαφάνεια και η παροχή πλήρους πληροφορίας στο σύνολο των μελών και παρατάξεων των Δημοτικών και Περιφερειακών συμβουλίων</w:t>
      </w:r>
      <w:r>
        <w:rPr>
          <w:rFonts w:ascii="Book Antiqua" w:hAnsi="Book Antiqua"/>
          <w:sz w:val="24"/>
          <w:szCs w:val="24"/>
        </w:rPr>
        <w:t>, αλλά και λειτουργικής υποστήριξης από τις αρμόδιες υπηρεσίες για τη διατύπωση εναλλακτικών προτάσεων</w:t>
      </w:r>
      <w:r w:rsidR="008863CC">
        <w:rPr>
          <w:rFonts w:ascii="Book Antiqua" w:hAnsi="Book Antiqua"/>
          <w:sz w:val="24"/>
          <w:szCs w:val="24"/>
        </w:rPr>
        <w:t xml:space="preserve">. Δίνεται η δυνατότητα </w:t>
      </w:r>
      <w:r>
        <w:rPr>
          <w:rFonts w:ascii="Book Antiqua" w:hAnsi="Book Antiqua"/>
          <w:sz w:val="24"/>
          <w:szCs w:val="24"/>
        </w:rPr>
        <w:t xml:space="preserve">(χωρίς να θεσπίζεται και αντίστοιχη υποχρέωση) </w:t>
      </w:r>
      <w:r w:rsidR="008863CC">
        <w:rPr>
          <w:rFonts w:ascii="Book Antiqua" w:hAnsi="Book Antiqua"/>
          <w:sz w:val="24"/>
          <w:szCs w:val="24"/>
        </w:rPr>
        <w:t>αναλυτικής και διακριτής συζήτησης και απόφασης επί κατατεθειμένων εναλλακτικών προτάσεων που εξειδικεύονται ανά συντελεστή του ενιαίου ανταποδοτικού τέλους, ανά κατηγορία εσόδων και δαπανών του προϋπολογισμού μέχρι τεταρτοψήφιου κωδικού αριθμού, ανά έργο. Με τη διαδικασία αυτή αποφεύγονται αδιέξοδα που δημιουργούνται από διλημματικού χαρακτήρα απαιτήσεις υπερψήφισης η καταψήφισης του συνόλου της πρότασης της οικονομικής επιτρ</w:t>
      </w:r>
      <w:r>
        <w:rPr>
          <w:rFonts w:ascii="Book Antiqua" w:hAnsi="Book Antiqua"/>
          <w:sz w:val="24"/>
          <w:szCs w:val="24"/>
        </w:rPr>
        <w:t>οπής, διαμορφώνονται ευρέα</w:t>
      </w:r>
      <w:r w:rsidR="008863CC">
        <w:rPr>
          <w:rFonts w:ascii="Book Antiqua" w:hAnsi="Book Antiqua"/>
          <w:sz w:val="24"/>
          <w:szCs w:val="24"/>
        </w:rPr>
        <w:t xml:space="preserve"> πεδία συναινέσεων και επιτρέπεται  η αναζήτηση συνθέσεων σε σημεία αρχικών αποκλίσεων και αντιθέσεων. Σε κάθε περίπτωση</w:t>
      </w:r>
      <w:r w:rsidR="007732BA">
        <w:rPr>
          <w:rFonts w:ascii="Book Antiqua" w:hAnsi="Book Antiqua"/>
          <w:sz w:val="24"/>
          <w:szCs w:val="24"/>
        </w:rPr>
        <w:t>,</w:t>
      </w:r>
      <w:r w:rsidR="008863CC">
        <w:rPr>
          <w:rFonts w:ascii="Book Antiqua" w:hAnsi="Book Antiqua"/>
          <w:sz w:val="24"/>
          <w:szCs w:val="24"/>
        </w:rPr>
        <w:t xml:space="preserve"> για τις αποφάσεις επί των οικονομικών λειτουργιών των ΟΤΑ δ</w:t>
      </w:r>
      <w:r w:rsidR="007732BA">
        <w:rPr>
          <w:rFonts w:ascii="Book Antiqua" w:hAnsi="Book Antiqua"/>
          <w:sz w:val="24"/>
          <w:szCs w:val="24"/>
        </w:rPr>
        <w:t>ιαμορφώνονται</w:t>
      </w:r>
      <w:r w:rsidR="008863CC">
        <w:rPr>
          <w:rFonts w:ascii="Book Antiqua" w:hAnsi="Book Antiqua"/>
          <w:sz w:val="24"/>
          <w:szCs w:val="24"/>
        </w:rPr>
        <w:t xml:space="preserve"> οι θεσμικές εγγυήσεις για την ανάπτυξη της συλλογικής ευθύνης του συνόλου του Δημοτικού η Περιφερειακού Συμβουλίου και την αποτύπωση του εκάστοτε βαθμού πολιτικής ωριμότητας σε συνθετικές πλειοψηφικές αποφάσεις. </w:t>
      </w:r>
    </w:p>
    <w:p w:rsidR="000E63B4" w:rsidRDefault="000E63B4" w:rsidP="007F4037">
      <w:pPr>
        <w:spacing w:line="360" w:lineRule="auto"/>
        <w:jc w:val="both"/>
        <w:rPr>
          <w:rFonts w:ascii="Book Antiqua" w:hAnsi="Book Antiqua"/>
          <w:sz w:val="24"/>
          <w:szCs w:val="24"/>
        </w:rPr>
      </w:pPr>
    </w:p>
    <w:p w:rsidR="000E63B4" w:rsidRDefault="000E63B4" w:rsidP="007F4037">
      <w:pPr>
        <w:spacing w:line="360" w:lineRule="auto"/>
        <w:jc w:val="both"/>
        <w:rPr>
          <w:rFonts w:ascii="Book Antiqua" w:hAnsi="Book Antiqua"/>
          <w:sz w:val="24"/>
          <w:szCs w:val="24"/>
        </w:rPr>
      </w:pPr>
    </w:p>
    <w:p w:rsidR="00867053" w:rsidRDefault="00C76109" w:rsidP="007F4037">
      <w:pPr>
        <w:spacing w:line="360" w:lineRule="auto"/>
        <w:jc w:val="both"/>
        <w:rPr>
          <w:rFonts w:ascii="Book Antiqua" w:hAnsi="Book Antiqua"/>
          <w:b/>
          <w:i/>
          <w:sz w:val="24"/>
          <w:szCs w:val="24"/>
        </w:rPr>
      </w:pPr>
      <w:r>
        <w:rPr>
          <w:rFonts w:ascii="Book Antiqua" w:hAnsi="Book Antiqua"/>
          <w:b/>
          <w:i/>
          <w:sz w:val="24"/>
          <w:szCs w:val="24"/>
          <w:lang w:val="en-US"/>
        </w:rPr>
        <w:t>VIII</w:t>
      </w:r>
      <w:r w:rsidR="000E63B4">
        <w:rPr>
          <w:rFonts w:ascii="Book Antiqua" w:hAnsi="Book Antiqua"/>
          <w:b/>
          <w:i/>
          <w:sz w:val="24"/>
          <w:szCs w:val="24"/>
        </w:rPr>
        <w:t xml:space="preserve">. </w:t>
      </w:r>
      <w:r w:rsidR="0091594F">
        <w:rPr>
          <w:rFonts w:ascii="Book Antiqua" w:hAnsi="Book Antiqua"/>
          <w:sz w:val="24"/>
          <w:szCs w:val="24"/>
        </w:rPr>
        <w:t xml:space="preserve"> </w:t>
      </w:r>
      <w:r w:rsidR="007F3FF7">
        <w:rPr>
          <w:rFonts w:ascii="Book Antiqua" w:hAnsi="Book Antiqua"/>
          <w:b/>
          <w:i/>
          <w:sz w:val="24"/>
          <w:szCs w:val="24"/>
        </w:rPr>
        <w:t>Σχεδιασμός και οργάνωση της διαδικασίας ανακαθορισμού αρμοδιοτήτων και διαδικασιών μεταξύ κρατικής διοίκησης (κεντρικής και αποκεντρωμένης) και τοπικής αυτοδιοίκησης.</w:t>
      </w:r>
    </w:p>
    <w:p w:rsidR="003B4A48" w:rsidRDefault="003B4A48" w:rsidP="007F4037">
      <w:pPr>
        <w:pStyle w:val="Standard"/>
        <w:spacing w:line="360" w:lineRule="auto"/>
        <w:jc w:val="both"/>
      </w:pPr>
      <w:r>
        <w:rPr>
          <w:rFonts w:ascii="Book Antiqua" w:hAnsi="Book Antiqua"/>
          <w:sz w:val="24"/>
          <w:szCs w:val="24"/>
        </w:rPr>
        <w:t xml:space="preserve">Μεθοδολογική προϋπόθεση, αλλά και λογικά προηγούμενο βήμα κάθε προσπάθειας μεταρρύθμισης </w:t>
      </w:r>
      <w:r w:rsidR="007F4037">
        <w:rPr>
          <w:rFonts w:ascii="Book Antiqua" w:hAnsi="Book Antiqua"/>
          <w:sz w:val="24"/>
          <w:szCs w:val="24"/>
        </w:rPr>
        <w:t>–</w:t>
      </w:r>
      <w:r>
        <w:rPr>
          <w:rFonts w:ascii="Book Antiqua" w:hAnsi="Book Antiqua"/>
          <w:sz w:val="24"/>
          <w:szCs w:val="24"/>
        </w:rPr>
        <w:t>μείζονος ή και ελάσσονος, ριζοσπαστικής ή απλά επανορθωτικής- της οργάνωσης και λειτουργίας της διοίκησης και πάντως κάθε εγχειρήματος αναδιάταξης των σχέσεων κεντρικής διοίκησης και τοπικής αυτοδιοίκησης, είναι η αναμέτρηση με τη σύνθετη προβληματική, αλλά και εντέλει με την ίδια την έννοια της αρμοδιότητας.</w:t>
      </w:r>
    </w:p>
    <w:p w:rsidR="003B4A48" w:rsidRDefault="003B4A48" w:rsidP="007F4037">
      <w:pPr>
        <w:pStyle w:val="Standard"/>
        <w:spacing w:line="360" w:lineRule="auto"/>
        <w:jc w:val="both"/>
      </w:pPr>
      <w:r>
        <w:rPr>
          <w:rFonts w:ascii="Book Antiqua" w:hAnsi="Book Antiqua"/>
          <w:sz w:val="24"/>
          <w:szCs w:val="24"/>
        </w:rPr>
        <w:t xml:space="preserve">Και αν η οργάνωση και η διάρθρωση των αρμοδιοτήτων ως πρόβλημα συνδέεται συνήθως με το –ούτως ή άλλως- μεθοδολογικά ακανθώδες και πολιτικά επίδικο ζήτημα της κατανομής αυτών μεταξύ των διαφορετικών επιπέδων διοικητικής δράσης (κεντρική διοίκηση </w:t>
      </w:r>
      <w:r w:rsidR="007F4037">
        <w:rPr>
          <w:rFonts w:ascii="Book Antiqua" w:hAnsi="Book Antiqua"/>
          <w:sz w:val="24"/>
          <w:szCs w:val="24"/>
        </w:rPr>
        <w:t>–</w:t>
      </w:r>
      <w:r>
        <w:rPr>
          <w:rFonts w:ascii="Book Antiqua" w:hAnsi="Book Antiqua"/>
          <w:sz w:val="24"/>
          <w:szCs w:val="24"/>
        </w:rPr>
        <w:t xml:space="preserve"> αποκεντρωμένες διοικήσεις </w:t>
      </w:r>
      <w:r w:rsidR="007F4037">
        <w:rPr>
          <w:rFonts w:ascii="Book Antiqua" w:hAnsi="Book Antiqua"/>
          <w:sz w:val="24"/>
          <w:szCs w:val="24"/>
        </w:rPr>
        <w:t>–</w:t>
      </w:r>
      <w:r>
        <w:rPr>
          <w:rFonts w:ascii="Book Antiqua" w:hAnsi="Book Antiqua"/>
          <w:sz w:val="24"/>
          <w:szCs w:val="24"/>
        </w:rPr>
        <w:t xml:space="preserve"> α’ και β’ βαθμός τοπικής αυτοδιοίκησης) και συνακόλουθα με εκείνο της κατανομής των αντίστοιχων πόρων, η επισκόπηση της διοικητικής πράξης, από συστάσεως ίσως του ελληνικού κράτους και η εμπειρία των ορίων στην αποτελεσματικότητα, στην ποιότητα και στους ρυθμούς άσκησης των αρμοδιοτήτων σε όλα τα επίπεδα της διοίκησης, καταδεικνύουν ότι το πρόβλημα είναι πιο σύνθετο. Είναι, δηλαδή, σαφές πλέον ότι κάθε μεταρρυθμιστική απόπειρα που εκδηλώνεται ως απλή ανακατανομή υφιστάμενων αρμοδιοτήτων ή που περιλαμβάνει και την απόδοση νέων (ανεξαρτήτως κατεύθυνσης), στο βαθμό που δεν συνοδεύεται από ουσιαστική επανεξέταση του εύρους, του περιεχομένου και των ποιοτικών χαρακτηριστικών της ίδιας της έννοιας της αρμοδιότητας, εξαντλεί τη μεταρρυθμιστική της δυναμική σε μια αλληλομετάθεση υφιστάμενων δυσλειτουργιών, στην καλύτερη περίπτωση, ή συνηθέστατα και σε επίταση της σύγχυσης και της αναποτελεσματικότητας.</w:t>
      </w:r>
    </w:p>
    <w:p w:rsidR="003B4A48" w:rsidRDefault="003B4A48" w:rsidP="007F4037">
      <w:pPr>
        <w:pStyle w:val="Standard"/>
        <w:spacing w:line="360" w:lineRule="auto"/>
        <w:jc w:val="both"/>
      </w:pPr>
      <w:r>
        <w:rPr>
          <w:rFonts w:ascii="Book Antiqua" w:hAnsi="Book Antiqua"/>
          <w:sz w:val="24"/>
          <w:szCs w:val="24"/>
        </w:rPr>
        <w:t xml:space="preserve">Λαμβάνοντας υπόψη κανείς το εύρος του κατακερματισμού αρμοδιοτήτων και τις αλληλεπικαλύψεις που διατρέχουν οριζόντια όλα τα επίπεδα της διοίκησης </w:t>
      </w:r>
      <w:r w:rsidR="007F4037">
        <w:rPr>
          <w:rFonts w:ascii="Book Antiqua" w:hAnsi="Book Antiqua"/>
          <w:sz w:val="24"/>
          <w:szCs w:val="24"/>
        </w:rPr>
        <w:t>–</w:t>
      </w:r>
      <w:r>
        <w:rPr>
          <w:rFonts w:ascii="Book Antiqua" w:hAnsi="Book Antiqua"/>
          <w:sz w:val="24"/>
          <w:szCs w:val="24"/>
        </w:rPr>
        <w:t>ακόμη και σε πεδία που παραδοσιακά τοποθετούνται στον πυρήνα της κεντρικής διοίκησης ή σε άλλα που εξ ορισμού παρουσιάζουν τοπικό χαρακτήρα και συνδέονται εγγενώς με θεσμούς αυτοδιοικητικούς- αντιλαμβάνεται ότι μία απλή ανακατανομή ψηφίδων μόνο δημόσιας εξουσίας, δύσκολα μπορεί να σηματοδοτήσει ουσιώδεις μεταβολές στην ποιότητα της ασκούμενης διοίκησης, εάν δεν συνοδεύεται από νέες, πλήρως οριοθετημένες κατατάξεις, αποσαφήνιση του ρόλου κάθε επιπέδου της διοίκησης και παραχώρηση σε καθένα από αυτά ενός πλήρους και καθαρού πεδίου οργάνωσης και χειρισμού των αντίστοιχων τομέων δημόσιας πολιτικής. Ο κατακερματισμός, η ασάφεια και οι αλληλεπικαλύψεις αρμοδιοτήτων, εξάλλου, δεν αποτελούν μόνον την απόρροια κατάσπαρτων, αποσπασματικών και συχνά αντιφατικών μεταξύ τους διατάξεων, αλλά συχνά και παραγωγικό αίτιο νέων τέτοιων ρυθμίσεων, οι οποίες, ενώ θεσπίζονται για την άρση αντινομιών ή επιμέρους λειτουργικών προβλημάτων, συνήθως επιτείνουν εντέλει και διαιωνίζουν το φαύλο κύκλο της ασάφειας, της σύγχυσης και της αναποτελεσματικότητας.</w:t>
      </w:r>
    </w:p>
    <w:p w:rsidR="003B4A48" w:rsidRDefault="003B4A48" w:rsidP="007F4037">
      <w:pPr>
        <w:pStyle w:val="Standard"/>
        <w:spacing w:line="360" w:lineRule="auto"/>
        <w:jc w:val="both"/>
      </w:pPr>
      <w:r>
        <w:rPr>
          <w:rFonts w:ascii="Book Antiqua" w:hAnsi="Book Antiqua"/>
          <w:sz w:val="24"/>
          <w:szCs w:val="24"/>
        </w:rPr>
        <w:t xml:space="preserve">Η εικόνα αυτή, αν και, κατά γενική παραδοχή, συνιστά κατ’ αποτέλεσμα μια παραμόρφωση του καταστατικού ρόλου και της θεσμικής λειτουργίας όλων των επιμέρους επιπέδων διοίκησης (δεν πρόκειται δηλαδή απλά για ένα πρόβλημα ανισοκατανομής δημόσιας εξουσίας ή για μία υπερτροφική διόγκωση του ρόλου του ενός επιπέδου διοίκησης έναντι των άλλων) τείνει να καταστεί συνώνυμη με τη φυσιολογία της ελληνικής διοικητικής πραγματικότητας. Συνέπεια αυτής είναι η αδυναμία κάθε επιπέδου της διοίκησης να ασκήσει λυσιτελώς ακόμη και αρμοδιότητες ήδη ανατεθειμένες νομοθετικά και να εκπληρώσει έτσι το θεσμικό ρόλο του και, στην περίπτωση των αιρετών οργάνων, τη νομιμοποιητική του εντολή. Η πληθώρα ρυθμίσεων που συχνά οργανώνουν τους όρους άσκησης μίας και μόνης αρμοδιότητας και ο κατακερματισμός διαδικασιών δημιουργεί έτσι, κατ’ αποτέλεσμα, πεδία πρακτικά αρρύθμιστα (αφού κανένα μοντέλο περιπτωσιολογικών και λεπτομερειακών ρυθμίσεων δεν μπορεί να καλύψει πλήρως και εξαντλητικά το φάσμα των έννομων σχέσεων και καταστάσεων που η διοικητική πράξη καλείται να αντιμετωπίσει). Οι ρυθμιστικές αντινομίες, τα κενά και η σύγχυση που προκύπτουν, αντιμετωπίζονται συνήθως με ατυπικές διοικητικές πρακτικές, που κατ’ ανάγκη επιστρατεύονται από τις συναρμόδιες υπηρεσίες, συχνά όμως δίνουν χώρο στην εμφάνιση θυλάκων καταστρατήγησης της αρχής της νομιμότητας και, κατ’ επέκταση, φαινομένων διαφθοράς.    </w:t>
      </w:r>
    </w:p>
    <w:p w:rsidR="002D078B" w:rsidRDefault="002D078B" w:rsidP="007F4037">
      <w:pPr>
        <w:pStyle w:val="Standard"/>
        <w:spacing w:line="360" w:lineRule="auto"/>
        <w:jc w:val="both"/>
        <w:rPr>
          <w:rFonts w:ascii="Book Antiqua" w:hAnsi="Book Antiqua"/>
          <w:sz w:val="24"/>
          <w:szCs w:val="24"/>
        </w:rPr>
      </w:pPr>
      <w:r>
        <w:rPr>
          <w:rFonts w:ascii="Book Antiqua" w:hAnsi="Book Antiqua"/>
          <w:sz w:val="24"/>
          <w:szCs w:val="24"/>
        </w:rPr>
        <w:t>Ενόψει των παραπάνω, οποιαδήποτε μεταρρυθμιστική πρόταση αναπροσδιορισμού των σχέσεων κρατικής διοίκησης – τοπικής αυτοδιοίκησης, στο επίπεδο της διάρθρωσης των ασκούμενων από αυτές αρμοδιοτήτων και μάλιστα στο δεδομένο, σήμερα, συνταγματικό πλαίσιο που προσδιορίζεται από τα άρθρα 101 και 102 του Συντάγματος, δεν μπορεί να εκκινεί αλλά ούτε και να εξαντλείται σε μια πρόταση ανακατανομής των υφιστάμενων σήμερα αρμοδιοτήτων, όπως περιγράφονται στις σχετικές νομοθετικές διατάξεις, στη βάση απλά ενός δεδομένου αποκεντρωτικού προτάγματος ή ακόμη και στη βάση της αποτίμησης των υπηρεσιακών δυνατοτήτων των υφιστάμενων σήμερα δομών ή της επάρκειας των πόρων που αποδίδονται σε κάθε επίπεδο διοίκησης. Όπως επισημάνθηκε, κάθε ριζικός –και πάντως, στοιχειωδώς αποτελεσματικός- αναπροσδιορισμός των σχέσεων κράτους – τοπικής αυτοδιοίκησης προϋποθέτει μία ολιστική προσέγγιση του κάθε επιμέρους πεδίου δημόσιας πολιτικής και συνακόλουθα  το σχεδιασμό των αντίστοιχων επιμέρους αρμοδιοτήτων με κανονιστικές προδιαγραφές τέτοιες, που θα επιτρέπουν την ουσιαστική και λυσιτελή άσκησή τους από το προσήκον επίπεδο διοίκησης, χωρίς κατακερματισμούς, λεπτομερειακές και περιπτωσιολογικές προβλέψεις και περιττές αλληλεπικαλύψεις. Τότε και μόνο θα είναι δυνατή μία ουσιαστική και τελεσφόρα ανακατανομή των αρμοδιοτήτων, κατά τρόπο μάλιστα που θα καθιστά εφικτή την προτυποποίηση διαδικασιών και τη βελτιστοποίηση των διοικητικών πρακτικών.</w:t>
      </w:r>
    </w:p>
    <w:p w:rsidR="002D078B" w:rsidRDefault="002D078B" w:rsidP="007F4037">
      <w:pPr>
        <w:pStyle w:val="Standard"/>
        <w:spacing w:line="360" w:lineRule="auto"/>
        <w:jc w:val="both"/>
        <w:rPr>
          <w:rFonts w:ascii="Book Antiqua" w:hAnsi="Book Antiqua" w:cs="Tahoma"/>
          <w:color w:val="000000"/>
          <w:sz w:val="24"/>
          <w:szCs w:val="24"/>
          <w:shd w:val="clear" w:color="auto" w:fill="FFFFFF"/>
        </w:rPr>
      </w:pPr>
      <w:r>
        <w:rPr>
          <w:rFonts w:ascii="Book Antiqua" w:hAnsi="Book Antiqua"/>
          <w:sz w:val="24"/>
          <w:szCs w:val="24"/>
        </w:rPr>
        <w:t>Στο πλαίσιο αυτό, με τις διατάξεις του, σχετικού με το ζήτημα αυτό, Κεφαλαίου</w:t>
      </w:r>
      <w:r w:rsidR="00C047AA" w:rsidRPr="00C047AA">
        <w:rPr>
          <w:rFonts w:ascii="Book Antiqua" w:hAnsi="Book Antiqua"/>
          <w:sz w:val="24"/>
          <w:szCs w:val="24"/>
        </w:rPr>
        <w:t xml:space="preserve"> </w:t>
      </w:r>
      <w:r w:rsidR="00C047AA">
        <w:rPr>
          <w:rFonts w:ascii="Book Antiqua" w:hAnsi="Book Antiqua"/>
          <w:sz w:val="24"/>
          <w:szCs w:val="24"/>
        </w:rPr>
        <w:t xml:space="preserve">οργανώνεται νομοθετικά ο προγραμματισμός –που έχει ήδη εκκινήσει σε διοικητικό επίπεδο- της διαδικασίας ενός σαφούς, λυσιτελούς και σύμφωνου προς συγκεκριμένες αρχές (της εγγύτητας, της επικουρικότητας και της αποτελεσματικότητας) ανακαθορισμού αρμοδιοτήτων και διαδικασιών, μεταξύ των τριών επιπέδων διοίκησης. Η διαδικασία αυτή θα εναρμονιστεί και θα αλληλοτροφοδοτηθεί με την πορεία υλοποίησης της προγραμματικής συμφωνίας μεταξύ Υπουργείου Εσωτερικών – ΚΕΔΕ – ΕΝΠΕ για την </w:t>
      </w:r>
      <w:r w:rsidR="00C047AA" w:rsidRPr="00C047AA">
        <w:rPr>
          <w:rFonts w:ascii="Book Antiqua" w:hAnsi="Book Antiqua" w:cs="Tahoma"/>
          <w:i/>
          <w:color w:val="000000"/>
          <w:sz w:val="24"/>
          <w:szCs w:val="24"/>
          <w:shd w:val="clear" w:color="auto" w:fill="FFFFFF"/>
        </w:rPr>
        <w:t>«Αναδιοργάνωση και διοικητική μεταρρύθμιση της Τοπικής Αυτοδιοίκησης Α΄ και Β΄ Βαθμού – Απλούστευση και προτυποποίηση διαδικασιών λειτουργίας ΟΤΑ Α΄ και Β΄ βαθμού – Πιλοτική λειτουργία»</w:t>
      </w:r>
      <w:r w:rsidR="00494F28">
        <w:rPr>
          <w:rFonts w:ascii="Tahoma" w:hAnsi="Tahoma" w:cs="Tahoma"/>
          <w:color w:val="000000"/>
          <w:sz w:val="21"/>
          <w:szCs w:val="21"/>
          <w:shd w:val="clear" w:color="auto" w:fill="FFFFFF"/>
        </w:rPr>
        <w:t>,</w:t>
      </w:r>
      <w:r w:rsidR="00C047AA">
        <w:rPr>
          <w:rFonts w:ascii="Book Antiqua" w:hAnsi="Book Antiqua" w:cs="Tahoma"/>
          <w:color w:val="000000"/>
          <w:sz w:val="24"/>
          <w:szCs w:val="24"/>
          <w:shd w:val="clear" w:color="auto" w:fill="FFFFFF"/>
        </w:rPr>
        <w:t xml:space="preserve"> με τη σύμπραξη και συμμετοχή εκπροσώπων και των δύο βαθμών της Τοπικής Αυτοδιοίκησης</w:t>
      </w:r>
      <w:r w:rsidR="00494F28">
        <w:rPr>
          <w:rFonts w:ascii="Book Antiqua" w:hAnsi="Book Antiqua" w:cs="Tahoma"/>
          <w:color w:val="000000"/>
          <w:sz w:val="24"/>
          <w:szCs w:val="24"/>
          <w:shd w:val="clear" w:color="auto" w:fill="FFFFFF"/>
        </w:rPr>
        <w:t xml:space="preserve"> και θα ολοκληρωθεί με την προτυποποίηση και την ψηφιοποίηση εγγράφων και διαδικασιών</w:t>
      </w:r>
      <w:r w:rsidR="00C047AA">
        <w:rPr>
          <w:rFonts w:ascii="Book Antiqua" w:hAnsi="Book Antiqua" w:cs="Tahoma"/>
          <w:color w:val="000000"/>
          <w:sz w:val="24"/>
          <w:szCs w:val="24"/>
          <w:shd w:val="clear" w:color="auto" w:fill="FFFFFF"/>
        </w:rPr>
        <w:t>.</w:t>
      </w:r>
    </w:p>
    <w:p w:rsidR="00C047AA" w:rsidRDefault="00C047AA" w:rsidP="007F4037">
      <w:pPr>
        <w:pStyle w:val="Standard"/>
        <w:spacing w:line="360" w:lineRule="auto"/>
        <w:jc w:val="both"/>
        <w:rPr>
          <w:rFonts w:ascii="Book Antiqua" w:hAnsi="Book Antiqua"/>
          <w:sz w:val="24"/>
          <w:szCs w:val="24"/>
          <w:lang w:eastAsia="el-GR"/>
        </w:rPr>
      </w:pPr>
      <w:r>
        <w:rPr>
          <w:rFonts w:ascii="Book Antiqua" w:hAnsi="Book Antiqua" w:cs="Tahoma"/>
          <w:color w:val="000000"/>
          <w:sz w:val="24"/>
          <w:szCs w:val="24"/>
          <w:shd w:val="clear" w:color="auto" w:fill="FFFFFF"/>
        </w:rPr>
        <w:t xml:space="preserve">Τέλος, με τις διατάξεις του ίδιου κεφαλαίου, προβλέπεται η σύσταση </w:t>
      </w:r>
      <w:r w:rsidRPr="00C047AA">
        <w:rPr>
          <w:rFonts w:ascii="Book Antiqua" w:hAnsi="Book Antiqua" w:cs="Tahoma"/>
          <w:color w:val="000000"/>
          <w:sz w:val="24"/>
          <w:szCs w:val="24"/>
          <w:shd w:val="clear" w:color="auto" w:fill="FFFFFF"/>
        </w:rPr>
        <w:t>Μόνιμη</w:t>
      </w:r>
      <w:r>
        <w:rPr>
          <w:rFonts w:ascii="Book Antiqua" w:hAnsi="Book Antiqua" w:cs="Tahoma"/>
          <w:color w:val="000000"/>
          <w:sz w:val="24"/>
          <w:szCs w:val="24"/>
          <w:shd w:val="clear" w:color="auto" w:fill="FFFFFF"/>
        </w:rPr>
        <w:t>ς</w:t>
      </w:r>
      <w:r w:rsidRPr="00C047AA">
        <w:rPr>
          <w:rFonts w:ascii="Book Antiqua" w:hAnsi="Book Antiqua" w:cs="Tahoma"/>
          <w:color w:val="000000"/>
          <w:sz w:val="24"/>
          <w:szCs w:val="24"/>
          <w:shd w:val="clear" w:color="auto" w:fill="FFFFFF"/>
        </w:rPr>
        <w:t xml:space="preserve"> Επιτροπή</w:t>
      </w:r>
      <w:r>
        <w:rPr>
          <w:rFonts w:ascii="Book Antiqua" w:hAnsi="Book Antiqua" w:cs="Tahoma"/>
          <w:color w:val="000000"/>
          <w:sz w:val="24"/>
          <w:szCs w:val="24"/>
          <w:shd w:val="clear" w:color="auto" w:fill="FFFFFF"/>
        </w:rPr>
        <w:t>ς</w:t>
      </w:r>
      <w:r w:rsidRPr="00C047AA">
        <w:rPr>
          <w:rFonts w:ascii="Book Antiqua" w:hAnsi="Book Antiqua" w:cs="Tahoma"/>
          <w:color w:val="000000"/>
          <w:sz w:val="24"/>
          <w:szCs w:val="24"/>
          <w:shd w:val="clear" w:color="auto" w:fill="FFFFFF"/>
        </w:rPr>
        <w:t xml:space="preserve"> Ελέγχου Αρμοδιοτήτων Τοπικής Αυτοδιοίκησης</w:t>
      </w:r>
      <w:r>
        <w:rPr>
          <w:rFonts w:ascii="Book Antiqua" w:hAnsi="Book Antiqua" w:cs="Tahoma"/>
          <w:color w:val="000000"/>
          <w:sz w:val="24"/>
          <w:szCs w:val="24"/>
          <w:shd w:val="clear" w:color="auto" w:fill="FFFFFF"/>
        </w:rPr>
        <w:t xml:space="preserve">, στο Υπουργείο Εσωτερικών, με τη συμμετοχή εκπροσώπων και των δύο βαθμών Τοπικής Αυτοδιοίκησης, που θα εξετάζει και </w:t>
      </w:r>
      <w:r w:rsidR="00494F28">
        <w:rPr>
          <w:rFonts w:ascii="Book Antiqua" w:hAnsi="Book Antiqua"/>
          <w:sz w:val="24"/>
          <w:szCs w:val="24"/>
          <w:lang w:eastAsia="el-GR"/>
        </w:rPr>
        <w:t xml:space="preserve">διατυπώνει γνώμη για κάθε σχέδιο νόμου, το οποίο περιέχει διατάξεις σχετικές με την απονομή αρμοδιοτήτων στην Τοπική Αυτοδιοίκηση ή τροποποιεί το νομοθετικό πλαίσιο σχετικά με την κατανομή αρμοδιοτήτων μεταξύ κεντρικής διοίκησης, αποκεντρωμένης διοίκησης και τοπικής αυτοδιοίκησης. Ιδρύεται έτσι, για πρώτη φορά, ένα διαρκές πεδίο διαβούλευσης μεταξύ κράτους και τοπικής αυτοδιοίκησης για όλα τα θέματα που άπτονται της κατανομής και προσδιορισμού των θεσμικών τους ρόλων, ενώ συντελείται, κατά τούτο, ένα σημαντικό βήμα για την εναρμόνιση της χώρας με τις σχετικές αναφορές που περιέχονται στο εδάφιο 6 </w:t>
      </w:r>
      <w:r w:rsidR="00494F28">
        <w:rPr>
          <w:rFonts w:ascii="Book Antiqua" w:hAnsi="Book Antiqua"/>
          <w:sz w:val="24"/>
          <w:szCs w:val="24"/>
          <w:lang w:val="en-US" w:eastAsia="el-GR"/>
        </w:rPr>
        <w:t>d</w:t>
      </w:r>
      <w:r w:rsidR="00494F28" w:rsidRPr="00494F28">
        <w:rPr>
          <w:rFonts w:ascii="Book Antiqua" w:hAnsi="Book Antiqua"/>
          <w:sz w:val="24"/>
          <w:szCs w:val="24"/>
          <w:lang w:eastAsia="el-GR"/>
        </w:rPr>
        <w:t xml:space="preserve"> </w:t>
      </w:r>
      <w:r w:rsidR="00494F28">
        <w:rPr>
          <w:rFonts w:ascii="Book Antiqua" w:hAnsi="Book Antiqua"/>
          <w:sz w:val="24"/>
          <w:szCs w:val="24"/>
          <w:lang w:eastAsia="el-GR"/>
        </w:rPr>
        <w:t>της Σύστασης 372/2015 του Κογκρέσου Τοπικών και Περιφερειακών Αρχών του Συμβουλίου της Ευρώπης.</w:t>
      </w:r>
    </w:p>
    <w:p w:rsidR="00494F28" w:rsidRPr="00494F28" w:rsidRDefault="00494F28" w:rsidP="007F4037">
      <w:pPr>
        <w:pStyle w:val="Standard"/>
        <w:spacing w:line="360" w:lineRule="auto"/>
        <w:jc w:val="both"/>
        <w:rPr>
          <w:rFonts w:ascii="Book Antiqua" w:hAnsi="Book Antiqua"/>
          <w:sz w:val="24"/>
          <w:szCs w:val="24"/>
        </w:rPr>
      </w:pPr>
    </w:p>
    <w:p w:rsidR="007F3FF7" w:rsidRPr="00B45125" w:rsidRDefault="007F3FF7" w:rsidP="007F4037">
      <w:pPr>
        <w:spacing w:line="360" w:lineRule="auto"/>
        <w:jc w:val="both"/>
        <w:rPr>
          <w:rFonts w:ascii="Book Antiqua" w:hAnsi="Book Antiqua"/>
          <w:b/>
          <w:sz w:val="24"/>
          <w:szCs w:val="24"/>
        </w:rPr>
      </w:pPr>
    </w:p>
    <w:p w:rsidR="00C76109" w:rsidRPr="00B45125" w:rsidRDefault="00C76109" w:rsidP="007F4037">
      <w:pPr>
        <w:spacing w:line="360" w:lineRule="auto"/>
        <w:jc w:val="both"/>
        <w:rPr>
          <w:rFonts w:ascii="Book Antiqua" w:hAnsi="Book Antiqua"/>
          <w:b/>
          <w:sz w:val="24"/>
          <w:szCs w:val="24"/>
        </w:rPr>
      </w:pPr>
    </w:p>
    <w:p w:rsidR="00C76109" w:rsidRPr="00B45125" w:rsidRDefault="00C76109" w:rsidP="007F4037">
      <w:pPr>
        <w:spacing w:line="360" w:lineRule="auto"/>
        <w:jc w:val="both"/>
        <w:rPr>
          <w:rFonts w:ascii="Book Antiqua" w:hAnsi="Book Antiqua"/>
          <w:b/>
          <w:sz w:val="24"/>
          <w:szCs w:val="24"/>
        </w:rPr>
      </w:pPr>
    </w:p>
    <w:p w:rsidR="00C76109" w:rsidRPr="00B45125" w:rsidRDefault="00C76109" w:rsidP="007F4037">
      <w:pPr>
        <w:spacing w:line="360" w:lineRule="auto"/>
        <w:jc w:val="both"/>
        <w:rPr>
          <w:rFonts w:ascii="Book Antiqua" w:hAnsi="Book Antiqua"/>
          <w:b/>
          <w:sz w:val="24"/>
          <w:szCs w:val="24"/>
        </w:rPr>
      </w:pPr>
    </w:p>
    <w:p w:rsidR="00984139" w:rsidRDefault="005E7548" w:rsidP="007F4037">
      <w:pPr>
        <w:spacing w:line="360" w:lineRule="auto"/>
        <w:jc w:val="center"/>
        <w:rPr>
          <w:rFonts w:ascii="Book Antiqua" w:hAnsi="Book Antiqua"/>
          <w:b/>
          <w:sz w:val="26"/>
          <w:szCs w:val="26"/>
          <w:u w:val="single"/>
        </w:rPr>
      </w:pPr>
      <w:r>
        <w:rPr>
          <w:rFonts w:ascii="Book Antiqua" w:hAnsi="Book Antiqua"/>
          <w:b/>
          <w:sz w:val="26"/>
          <w:szCs w:val="26"/>
          <w:u w:val="single"/>
        </w:rPr>
        <w:t>Ειδικό Μέρος – Επί των άρθρων</w:t>
      </w:r>
    </w:p>
    <w:p w:rsidR="005E7548" w:rsidRDefault="005E7548" w:rsidP="007F4037">
      <w:pPr>
        <w:spacing w:line="360" w:lineRule="auto"/>
        <w:jc w:val="center"/>
        <w:rPr>
          <w:rFonts w:ascii="Book Antiqua" w:hAnsi="Book Antiqua"/>
          <w:b/>
          <w:sz w:val="26"/>
          <w:szCs w:val="26"/>
          <w:u w:val="single"/>
        </w:rPr>
      </w:pPr>
    </w:p>
    <w:p w:rsidR="005E7548" w:rsidRPr="005E7548" w:rsidRDefault="005E7548" w:rsidP="007F4037">
      <w:pPr>
        <w:keepNext/>
        <w:spacing w:before="240" w:after="60" w:line="360" w:lineRule="auto"/>
        <w:jc w:val="center"/>
        <w:outlineLvl w:val="0"/>
        <w:rPr>
          <w:rFonts w:ascii="Book Antiqua" w:hAnsi="Book Antiqua" w:cs="Arial"/>
          <w:b/>
          <w:bCs/>
          <w:kern w:val="32"/>
          <w:sz w:val="24"/>
          <w:szCs w:val="24"/>
          <w:u w:val="single"/>
        </w:rPr>
      </w:pPr>
      <w:r w:rsidRPr="005E7548">
        <w:rPr>
          <w:rFonts w:ascii="Book Antiqua" w:hAnsi="Book Antiqua" w:cs="Arial"/>
          <w:b/>
          <w:bCs/>
          <w:kern w:val="32"/>
          <w:sz w:val="24"/>
          <w:szCs w:val="24"/>
          <w:u w:val="single"/>
        </w:rPr>
        <w:t>ΜΕΡΟΣ ΠΡΩΤΟ</w:t>
      </w:r>
    </w:p>
    <w:p w:rsidR="005E7548" w:rsidRPr="005E7548" w:rsidRDefault="005E7548" w:rsidP="007F4037">
      <w:pPr>
        <w:spacing w:line="360" w:lineRule="auto"/>
        <w:jc w:val="center"/>
        <w:rPr>
          <w:rFonts w:ascii="Book Antiqua" w:hAnsi="Book Antiqua"/>
          <w:b/>
          <w:sz w:val="24"/>
          <w:szCs w:val="24"/>
        </w:rPr>
      </w:pPr>
      <w:r w:rsidRPr="005E7548">
        <w:rPr>
          <w:rFonts w:ascii="Book Antiqua" w:hAnsi="Book Antiqua"/>
          <w:b/>
          <w:sz w:val="24"/>
          <w:szCs w:val="24"/>
        </w:rPr>
        <w:t>ΜΕΤΑΡΡΥΘΜΙΣΗ ΤΟΥ ΘΕΣΜΙΚΟΥ ΠΛΑΙΣΙΟΥ ΤΗΣ ΤΟΠΙΚΗΣ ΑΥΤΟΔΙΟΙΚΗΣΗΣ</w:t>
      </w:r>
    </w:p>
    <w:p w:rsidR="005E7548" w:rsidRPr="005E7548" w:rsidRDefault="005E7548" w:rsidP="007F4037">
      <w:pPr>
        <w:keepNext/>
        <w:spacing w:before="240" w:after="60" w:line="360" w:lineRule="auto"/>
        <w:outlineLvl w:val="0"/>
        <w:rPr>
          <w:rFonts w:ascii="Book Antiqua" w:hAnsi="Book Antiqua" w:cs="Arial"/>
          <w:b/>
          <w:bCs/>
          <w:kern w:val="32"/>
          <w:sz w:val="24"/>
          <w:szCs w:val="24"/>
        </w:rPr>
      </w:pPr>
    </w:p>
    <w:p w:rsidR="005E7548" w:rsidRPr="005E7548" w:rsidRDefault="005E7548" w:rsidP="007F4037">
      <w:pPr>
        <w:keepNext/>
        <w:spacing w:before="240" w:after="60" w:line="360" w:lineRule="auto"/>
        <w:jc w:val="center"/>
        <w:outlineLvl w:val="0"/>
        <w:rPr>
          <w:rFonts w:ascii="Book Antiqua" w:hAnsi="Book Antiqua" w:cs="Arial"/>
          <w:b/>
          <w:bCs/>
          <w:kern w:val="32"/>
          <w:sz w:val="24"/>
          <w:szCs w:val="24"/>
        </w:rPr>
      </w:pPr>
      <w:r w:rsidRPr="005E7548">
        <w:rPr>
          <w:rFonts w:ascii="Book Antiqua" w:hAnsi="Book Antiqua" w:cs="Arial"/>
          <w:b/>
          <w:bCs/>
          <w:kern w:val="32"/>
          <w:sz w:val="24"/>
          <w:szCs w:val="24"/>
        </w:rPr>
        <w:t>ΚΕΦΑΛΑΙΟ Α’</w:t>
      </w:r>
    </w:p>
    <w:p w:rsidR="005E7548" w:rsidRPr="005E7548" w:rsidRDefault="005E7548" w:rsidP="007F4037">
      <w:pPr>
        <w:spacing w:after="0" w:line="360" w:lineRule="auto"/>
        <w:jc w:val="center"/>
        <w:rPr>
          <w:rFonts w:ascii="Book Antiqua" w:hAnsi="Book Antiqua" w:cs="Arial"/>
          <w:b/>
          <w:sz w:val="24"/>
          <w:szCs w:val="24"/>
        </w:rPr>
      </w:pPr>
      <w:r w:rsidRPr="005E7548">
        <w:rPr>
          <w:rFonts w:ascii="Book Antiqua" w:hAnsi="Book Antiqua" w:cs="Arial"/>
          <w:b/>
          <w:sz w:val="24"/>
          <w:szCs w:val="24"/>
        </w:rPr>
        <w:t>Άρθρο 1</w:t>
      </w:r>
    </w:p>
    <w:p w:rsidR="005E7548" w:rsidRPr="005E7548" w:rsidRDefault="005E7548" w:rsidP="007F4037">
      <w:pPr>
        <w:spacing w:after="0" w:line="360" w:lineRule="auto"/>
        <w:jc w:val="center"/>
        <w:rPr>
          <w:rFonts w:ascii="Book Antiqua" w:hAnsi="Book Antiqua" w:cs="Arial"/>
          <w:b/>
          <w:sz w:val="24"/>
          <w:szCs w:val="24"/>
        </w:rPr>
      </w:pPr>
      <w:r w:rsidRPr="005E7548">
        <w:rPr>
          <w:rFonts w:ascii="Book Antiqua" w:hAnsi="Book Antiqua" w:cs="Arial"/>
          <w:b/>
          <w:sz w:val="24"/>
          <w:szCs w:val="24"/>
        </w:rPr>
        <w:t>Επέκταση του Ευρωπαϊκού Χάρτη Τοπικής Αυτονομίας στους ΟΤΑ β’ βαθμού</w:t>
      </w:r>
    </w:p>
    <w:p w:rsidR="005E7548" w:rsidRPr="007F4037" w:rsidRDefault="007F4037" w:rsidP="007F4037">
      <w:pPr>
        <w:spacing w:line="360" w:lineRule="auto"/>
        <w:jc w:val="both"/>
        <w:rPr>
          <w:rFonts w:ascii="Book Antiqua" w:hAnsi="Book Antiqua"/>
          <w:sz w:val="24"/>
          <w:szCs w:val="24"/>
        </w:rPr>
      </w:pPr>
      <w:r>
        <w:rPr>
          <w:rFonts w:ascii="Book Antiqua" w:hAnsi="Book Antiqua"/>
          <w:sz w:val="24"/>
          <w:szCs w:val="24"/>
        </w:rPr>
        <w:t xml:space="preserve">Με τη διάταξη του άρθρου 1, επεκτείνεται το πεδίου εφαρμογής του Ευρωπαϊκού Χάρτη Τοπικής Αυτονομίας και στους ΟΤΑ β’ βαθμού. Αίρεται με τον τρόπο αυτό μία πολυετής εκκρεμότητα ως προς το βαθμό συμμόρφωσης της χώρας προς τις σχετικές συστάσεις του Κογκρέσου Τοπικών και Περιφερειακών Αρχών του Συμβουλίου της Ευρώπης και αποκτούν οι αιρετές περιφέρειες μία πρόσθετη θεσμική θωράκιση του θεσμικού τους ρόλου και της –ούτως ή άλλως συνταγματικά κατοχυρωμένης- διοικητικής και οικονομικής τους αυτοτέλειας. Οι ισχύουσες, σύμφωνα με το άρθρο </w:t>
      </w:r>
      <w:r w:rsidR="00DA43B1">
        <w:rPr>
          <w:rFonts w:ascii="Book Antiqua" w:hAnsi="Book Antiqua"/>
          <w:sz w:val="24"/>
          <w:szCs w:val="24"/>
        </w:rPr>
        <w:t>πρώτο του ν. 1850/1989, επιφυλάξεις που έχει θέσει η χώρα, αφορούν εξίσου και τους δύο βαθμούς Τοπικής Αυτοδιοίκησης.</w:t>
      </w:r>
    </w:p>
    <w:p w:rsidR="005E7548" w:rsidRDefault="005E7548" w:rsidP="007F4037">
      <w:pPr>
        <w:spacing w:line="360" w:lineRule="auto"/>
        <w:jc w:val="center"/>
        <w:rPr>
          <w:rFonts w:ascii="Book Antiqua" w:hAnsi="Book Antiqua"/>
          <w:b/>
          <w:sz w:val="26"/>
          <w:szCs w:val="26"/>
          <w:u w:val="single"/>
        </w:rPr>
      </w:pPr>
    </w:p>
    <w:p w:rsidR="005E7548" w:rsidRDefault="005E7548" w:rsidP="007F4037">
      <w:pPr>
        <w:pStyle w:val="10"/>
        <w:spacing w:line="360" w:lineRule="auto"/>
        <w:jc w:val="center"/>
        <w:rPr>
          <w:rFonts w:ascii="Book Antiqua" w:hAnsi="Book Antiqua" w:cs="Arial"/>
          <w:b/>
          <w:sz w:val="24"/>
          <w:szCs w:val="24"/>
        </w:rPr>
      </w:pPr>
      <w:r>
        <w:rPr>
          <w:rFonts w:ascii="Book Antiqua" w:hAnsi="Book Antiqua" w:cs="Arial"/>
          <w:b/>
          <w:sz w:val="24"/>
          <w:szCs w:val="24"/>
        </w:rPr>
        <w:t>ΚΕΦΑΛΑΙΟ Β’</w:t>
      </w:r>
    </w:p>
    <w:p w:rsidR="005E7548" w:rsidRDefault="005E7548" w:rsidP="007F4037">
      <w:pPr>
        <w:pStyle w:val="10"/>
        <w:spacing w:line="360" w:lineRule="auto"/>
        <w:jc w:val="center"/>
        <w:rPr>
          <w:rFonts w:ascii="Book Antiqua" w:hAnsi="Book Antiqua" w:cs="Arial"/>
          <w:b/>
          <w:sz w:val="24"/>
          <w:szCs w:val="24"/>
        </w:rPr>
      </w:pPr>
      <w:r>
        <w:rPr>
          <w:rFonts w:ascii="Book Antiqua" w:hAnsi="Book Antiqua" w:cs="Arial"/>
          <w:b/>
          <w:sz w:val="24"/>
          <w:szCs w:val="24"/>
        </w:rPr>
        <w:t>ΚΑΤΗΓΟΡΙΕΣ ΔΗΜΩΝ΄</w:t>
      </w:r>
    </w:p>
    <w:p w:rsidR="005E7548" w:rsidRDefault="005E7548" w:rsidP="007F4037">
      <w:pPr>
        <w:pStyle w:val="10"/>
        <w:spacing w:line="360" w:lineRule="auto"/>
        <w:jc w:val="center"/>
        <w:rPr>
          <w:rFonts w:ascii="Book Antiqua" w:hAnsi="Book Antiqua" w:cs="Arial"/>
          <w:b/>
          <w:sz w:val="24"/>
          <w:szCs w:val="24"/>
        </w:rPr>
      </w:pPr>
    </w:p>
    <w:p w:rsidR="005E7548" w:rsidRDefault="005E7548" w:rsidP="007F4037">
      <w:pPr>
        <w:pStyle w:val="10"/>
        <w:spacing w:line="360" w:lineRule="auto"/>
        <w:jc w:val="center"/>
        <w:rPr>
          <w:rFonts w:ascii="Book Antiqua" w:hAnsi="Book Antiqua" w:cs="Arial"/>
          <w:b/>
          <w:sz w:val="24"/>
          <w:szCs w:val="24"/>
        </w:rPr>
      </w:pPr>
      <w:r>
        <w:rPr>
          <w:rFonts w:ascii="Book Antiqua" w:hAnsi="Book Antiqua" w:cs="Arial"/>
          <w:b/>
          <w:sz w:val="24"/>
          <w:szCs w:val="24"/>
        </w:rPr>
        <w:t>Άρθρο 2</w:t>
      </w:r>
    </w:p>
    <w:p w:rsidR="005E7548" w:rsidRDefault="005E7548" w:rsidP="007F4037">
      <w:pPr>
        <w:pStyle w:val="10"/>
        <w:spacing w:line="360" w:lineRule="auto"/>
        <w:jc w:val="center"/>
        <w:rPr>
          <w:rFonts w:ascii="Book Antiqua" w:hAnsi="Book Antiqua" w:cs="Arial"/>
          <w:b/>
          <w:sz w:val="24"/>
          <w:szCs w:val="24"/>
        </w:rPr>
      </w:pPr>
      <w:r>
        <w:rPr>
          <w:rFonts w:ascii="Book Antiqua" w:hAnsi="Book Antiqua" w:cs="Arial"/>
          <w:b/>
          <w:sz w:val="24"/>
          <w:szCs w:val="24"/>
        </w:rPr>
        <w:t>Κατηγορίες Δήμων</w:t>
      </w:r>
    </w:p>
    <w:p w:rsidR="005E7548" w:rsidRDefault="00927557" w:rsidP="00927557">
      <w:pPr>
        <w:spacing w:line="360" w:lineRule="auto"/>
        <w:jc w:val="both"/>
        <w:rPr>
          <w:rFonts w:ascii="Book Antiqua" w:hAnsi="Book Antiqua"/>
          <w:sz w:val="24"/>
          <w:szCs w:val="24"/>
        </w:rPr>
      </w:pPr>
      <w:r>
        <w:rPr>
          <w:rFonts w:ascii="Book Antiqua" w:hAnsi="Book Antiqua"/>
          <w:sz w:val="24"/>
          <w:szCs w:val="24"/>
        </w:rPr>
        <w:t xml:space="preserve">Με τις διατάξεις του άρθρου 2 κατατάσσονται, για πρώτη φορά, οι δήμοι της χώρας σε κατηγορίες, λαμβανομένων υπόψη των γεωμορφολογικών και γεωοικονομικών χαρακτηριστικών τους, του πληθυσμού τους, του βαθμού αστικοποίησής τους, της θέσης τους στο διοικητικό χάρτη της χώρας (ως προς το εάν αποτελούν ή όχι έδρες περιφερειών ή περιφερειακών ενοτήτων) και του δυναμικού τους σε ανθρώπινους και υλικοτεχνικούς πόρους. Συγκεκριμένα, οι δήμοι της χώρας διακρίνονται, πλέον, στις εξής έξι κατηγορίες: </w:t>
      </w:r>
      <w:r w:rsidR="000D7600">
        <w:rPr>
          <w:rFonts w:ascii="Book Antiqua" w:hAnsi="Book Antiqua"/>
          <w:sz w:val="24"/>
          <w:szCs w:val="24"/>
        </w:rPr>
        <w:t>α) Δήμοι Μητροπολιτικών Κέντρων, β) Μεγάλοι Ηπειρωτικοί Δήμοι και Πρωτεύουσες Νομών, γ) Μεσαίοι Ηπειρωτικοί Δήμοι, δ) Μικροί Ηπειρωτικοί και Μικροί Ορεινοί Δήμοι, ε) Μεγάλοι και Μεσαίοι Νησιωτικο</w:t>
      </w:r>
      <w:r w:rsidR="00262409">
        <w:rPr>
          <w:rFonts w:ascii="Book Antiqua" w:hAnsi="Book Antiqua"/>
          <w:sz w:val="24"/>
          <w:szCs w:val="24"/>
        </w:rPr>
        <w:t>ί</w:t>
      </w:r>
      <w:r w:rsidR="000D7600">
        <w:rPr>
          <w:rFonts w:ascii="Book Antiqua" w:hAnsi="Book Antiqua"/>
          <w:sz w:val="24"/>
          <w:szCs w:val="24"/>
        </w:rPr>
        <w:t xml:space="preserve"> Δήμο</w:t>
      </w:r>
      <w:r w:rsidR="00262409">
        <w:rPr>
          <w:rFonts w:ascii="Book Antiqua" w:hAnsi="Book Antiqua"/>
          <w:sz w:val="24"/>
          <w:szCs w:val="24"/>
        </w:rPr>
        <w:t>ι</w:t>
      </w:r>
      <w:r w:rsidR="000D7600">
        <w:rPr>
          <w:rFonts w:ascii="Book Antiqua" w:hAnsi="Book Antiqua"/>
          <w:sz w:val="24"/>
          <w:szCs w:val="24"/>
        </w:rPr>
        <w:t xml:space="preserve"> και στ) Μικρο</w:t>
      </w:r>
      <w:r w:rsidR="00262409">
        <w:rPr>
          <w:rFonts w:ascii="Book Antiqua" w:hAnsi="Book Antiqua"/>
          <w:sz w:val="24"/>
          <w:szCs w:val="24"/>
        </w:rPr>
        <w:t>ί</w:t>
      </w:r>
      <w:r w:rsidR="000D7600">
        <w:rPr>
          <w:rFonts w:ascii="Book Antiqua" w:hAnsi="Book Antiqua"/>
          <w:sz w:val="24"/>
          <w:szCs w:val="24"/>
        </w:rPr>
        <w:t xml:space="preserve"> Νησιωτικο</w:t>
      </w:r>
      <w:r w:rsidR="00262409">
        <w:rPr>
          <w:rFonts w:ascii="Book Antiqua" w:hAnsi="Book Antiqua"/>
          <w:sz w:val="24"/>
          <w:szCs w:val="24"/>
        </w:rPr>
        <w:t>ί</w:t>
      </w:r>
      <w:r w:rsidR="000D7600">
        <w:rPr>
          <w:rFonts w:ascii="Book Antiqua" w:hAnsi="Book Antiqua"/>
          <w:sz w:val="24"/>
          <w:szCs w:val="24"/>
        </w:rPr>
        <w:t xml:space="preserve"> Δήμο</w:t>
      </w:r>
      <w:r w:rsidR="00262409">
        <w:rPr>
          <w:rFonts w:ascii="Book Antiqua" w:hAnsi="Book Antiqua"/>
          <w:sz w:val="24"/>
          <w:szCs w:val="24"/>
        </w:rPr>
        <w:t>ι</w:t>
      </w:r>
      <w:r w:rsidR="000D7600">
        <w:rPr>
          <w:rFonts w:ascii="Book Antiqua" w:hAnsi="Book Antiqua"/>
          <w:sz w:val="24"/>
          <w:szCs w:val="24"/>
        </w:rPr>
        <w:t>.</w:t>
      </w:r>
    </w:p>
    <w:p w:rsidR="00262409" w:rsidRPr="00262409" w:rsidRDefault="00262409" w:rsidP="00262409">
      <w:pPr>
        <w:spacing w:line="360" w:lineRule="auto"/>
        <w:jc w:val="both"/>
        <w:rPr>
          <w:rFonts w:ascii="Book Antiqua" w:hAnsi="Book Antiqua"/>
          <w:sz w:val="24"/>
          <w:szCs w:val="24"/>
        </w:rPr>
      </w:pPr>
      <w:r w:rsidRPr="00262409">
        <w:rPr>
          <w:rFonts w:ascii="Book Antiqua" w:hAnsi="Book Antiqua"/>
          <w:sz w:val="24"/>
          <w:szCs w:val="24"/>
        </w:rPr>
        <w:t>Οι κατηγορίες αυτές των δήμων λαμβάνονται υπ’ όψη, σύμφωνα με την παρ. 2, κατά ενδεικτική αναφορά, για τον καθορισμό των αρμοδιοτήτων των δήμων, σύμφωνα με τις εκάστοτε ισχύουσες διατάξεις, για την κατάρτιση των Οργανισμών Εσωτερικής Υπηρεσίας των ΟΤΑ α’ βαθμού, για την κατανομή των Κεντρικών Αυτοτελών Πόρων (ΚΑΠ), καθώς και για την κατανομή και αξιοποίηση των πάσης φύσεως προγραμμάτων χρηματοδότησης των δήμων από εθνικούς ή ευρωπαϊκούς πόρους.</w:t>
      </w:r>
    </w:p>
    <w:p w:rsidR="00262409" w:rsidRPr="00262409" w:rsidRDefault="00262409" w:rsidP="00262409">
      <w:pPr>
        <w:spacing w:line="360" w:lineRule="auto"/>
        <w:jc w:val="both"/>
        <w:rPr>
          <w:rFonts w:ascii="Book Antiqua" w:hAnsi="Book Antiqua"/>
          <w:sz w:val="24"/>
          <w:szCs w:val="24"/>
        </w:rPr>
      </w:pPr>
      <w:r w:rsidRPr="00262409">
        <w:rPr>
          <w:rFonts w:ascii="Book Antiqua" w:hAnsi="Book Antiqua"/>
          <w:sz w:val="24"/>
          <w:szCs w:val="24"/>
        </w:rPr>
        <w:t>Σημειώνεται, ότι σύμφωνα με την παρ. 3, με απόφαση του Υπουργού Εσωτερικών, ύστερα από γνώμη της Κεντρικής Ένωσης Δήμων Ελλάδας (ΚΕΔΕ), οι ανωτέρω κατηγορίες μπορούν να διακρίνονται περαιτέρω σε υποκατηγορίες, προκειμένου να εξυπηρετηθούν επιπλέον ειδικότερες λειτουργικές, οικονομικές ή αναπτυξιακές ανάγκες των δήμων.</w:t>
      </w:r>
    </w:p>
    <w:p w:rsidR="00262409" w:rsidRPr="00927557" w:rsidRDefault="00262409" w:rsidP="00927557">
      <w:pPr>
        <w:spacing w:line="360" w:lineRule="auto"/>
        <w:jc w:val="both"/>
        <w:rPr>
          <w:rFonts w:ascii="Book Antiqua" w:hAnsi="Book Antiqua"/>
          <w:sz w:val="24"/>
          <w:szCs w:val="24"/>
        </w:rPr>
      </w:pPr>
    </w:p>
    <w:p w:rsidR="00262409" w:rsidRPr="00262409" w:rsidRDefault="00262409" w:rsidP="00262409">
      <w:pPr>
        <w:spacing w:after="0" w:line="360" w:lineRule="auto"/>
        <w:jc w:val="center"/>
        <w:rPr>
          <w:rFonts w:ascii="Book Antiqua" w:hAnsi="Book Antiqua" w:cs="Arial"/>
          <w:b/>
          <w:sz w:val="24"/>
          <w:szCs w:val="24"/>
        </w:rPr>
      </w:pPr>
      <w:r w:rsidRPr="00262409">
        <w:rPr>
          <w:rFonts w:ascii="Book Antiqua" w:hAnsi="Book Antiqua" w:cs="Arial"/>
          <w:b/>
          <w:sz w:val="24"/>
          <w:szCs w:val="24"/>
        </w:rPr>
        <w:t>Άρθρο 3</w:t>
      </w:r>
    </w:p>
    <w:p w:rsidR="00262409" w:rsidRPr="00262409" w:rsidRDefault="00262409" w:rsidP="00262409">
      <w:pPr>
        <w:spacing w:after="0" w:line="360" w:lineRule="auto"/>
        <w:jc w:val="center"/>
        <w:rPr>
          <w:rFonts w:ascii="Book Antiqua" w:hAnsi="Book Antiqua" w:cs="Arial"/>
          <w:b/>
          <w:sz w:val="24"/>
          <w:szCs w:val="24"/>
        </w:rPr>
      </w:pPr>
      <w:r w:rsidRPr="00262409">
        <w:rPr>
          <w:rFonts w:ascii="Book Antiqua" w:hAnsi="Book Antiqua" w:cs="Arial"/>
          <w:b/>
          <w:sz w:val="24"/>
          <w:szCs w:val="24"/>
        </w:rPr>
        <w:t>Ορεινοί δήμοι</w:t>
      </w:r>
    </w:p>
    <w:p w:rsidR="00262409" w:rsidRPr="00262409" w:rsidRDefault="00262409" w:rsidP="00262409">
      <w:pPr>
        <w:spacing w:before="240" w:line="360" w:lineRule="auto"/>
        <w:jc w:val="both"/>
        <w:rPr>
          <w:rFonts w:ascii="Book Antiqua" w:hAnsi="Book Antiqua"/>
          <w:sz w:val="24"/>
          <w:szCs w:val="24"/>
        </w:rPr>
      </w:pPr>
      <w:r w:rsidRPr="00262409">
        <w:rPr>
          <w:rFonts w:ascii="Book Antiqua" w:hAnsi="Book Antiqua"/>
          <w:sz w:val="24"/>
          <w:szCs w:val="24"/>
        </w:rPr>
        <w:t>Σύμφωνα με το άρθρο 209 του ν. 3852/2010, όπως ισχύει, με τον όρο «</w:t>
      </w:r>
      <w:r w:rsidRPr="00262409">
        <w:rPr>
          <w:rFonts w:ascii="Book Antiqua" w:hAnsi="Book Antiqua"/>
          <w:bCs/>
          <w:sz w:val="24"/>
          <w:szCs w:val="24"/>
        </w:rPr>
        <w:t xml:space="preserve">ορεινοί ή μειονεκτικοί» </w:t>
      </w:r>
      <w:r>
        <w:rPr>
          <w:rFonts w:ascii="Book Antiqua" w:hAnsi="Book Antiqua"/>
          <w:bCs/>
          <w:sz w:val="24"/>
          <w:szCs w:val="24"/>
        </w:rPr>
        <w:t>δ</w:t>
      </w:r>
      <w:r w:rsidRPr="00262409">
        <w:rPr>
          <w:rFonts w:ascii="Book Antiqua" w:hAnsi="Book Antiqua"/>
          <w:bCs/>
          <w:sz w:val="24"/>
          <w:szCs w:val="24"/>
        </w:rPr>
        <w:t xml:space="preserve">ήμοι </w:t>
      </w:r>
      <w:r w:rsidRPr="00262409">
        <w:rPr>
          <w:rFonts w:ascii="Book Antiqua" w:hAnsi="Book Antiqua"/>
          <w:sz w:val="24"/>
          <w:szCs w:val="24"/>
        </w:rPr>
        <w:t xml:space="preserve">εννοούνται οι </w:t>
      </w:r>
      <w:r>
        <w:rPr>
          <w:rFonts w:ascii="Book Antiqua" w:hAnsi="Book Antiqua"/>
          <w:sz w:val="24"/>
          <w:szCs w:val="24"/>
        </w:rPr>
        <w:t>δ</w:t>
      </w:r>
      <w:r w:rsidRPr="00262409">
        <w:rPr>
          <w:rFonts w:ascii="Book Antiqua" w:hAnsi="Book Antiqua"/>
          <w:sz w:val="24"/>
          <w:szCs w:val="24"/>
        </w:rPr>
        <w:t>ήμοι στους οποίους περιλαμβάνονται</w:t>
      </w:r>
      <w:r>
        <w:rPr>
          <w:rFonts w:ascii="Book Antiqua" w:hAnsi="Book Antiqua"/>
          <w:sz w:val="24"/>
          <w:szCs w:val="24"/>
        </w:rPr>
        <w:t>,</w:t>
      </w:r>
      <w:r w:rsidRPr="00262409">
        <w:rPr>
          <w:rFonts w:ascii="Book Antiqua" w:hAnsi="Book Antiqua"/>
          <w:sz w:val="24"/>
          <w:szCs w:val="24"/>
        </w:rPr>
        <w:t xml:space="preserve"> ως Δημοτικές ή Τοπικές Κοινότητες</w:t>
      </w:r>
      <w:r>
        <w:rPr>
          <w:rFonts w:ascii="Book Antiqua" w:hAnsi="Book Antiqua"/>
          <w:sz w:val="24"/>
          <w:szCs w:val="24"/>
        </w:rPr>
        <w:t>,</w:t>
      </w:r>
      <w:r w:rsidRPr="00262409">
        <w:rPr>
          <w:rFonts w:ascii="Book Antiqua" w:hAnsi="Book Antiqua"/>
          <w:sz w:val="24"/>
          <w:szCs w:val="24"/>
        </w:rPr>
        <w:t xml:space="preserve"> οι ΟΤΑ που αναφέρονται στην Οδηγία 85/148/ΕΟΚ, περί τροποποίησης της Οδηγίας 81/645/ΕΟΚ περί του κοινοτικού καταλόγου των μειονεκτικών γεωργικών περιοχών, κατά την έννοια της Οδηγίας 75/268/ΕΟΚ, συμπεριλαμβανομένων και των </w:t>
      </w:r>
      <w:r>
        <w:rPr>
          <w:rFonts w:ascii="Book Antiqua" w:hAnsi="Book Antiqua"/>
          <w:sz w:val="24"/>
          <w:szCs w:val="24"/>
        </w:rPr>
        <w:t xml:space="preserve">ρητά </w:t>
      </w:r>
      <w:r w:rsidRPr="00262409">
        <w:rPr>
          <w:rFonts w:ascii="Book Antiqua" w:hAnsi="Book Antiqua"/>
          <w:sz w:val="24"/>
          <w:szCs w:val="24"/>
        </w:rPr>
        <w:t xml:space="preserve">χαρακτηριζομένων ως ορεινών </w:t>
      </w:r>
      <w:r>
        <w:rPr>
          <w:rFonts w:ascii="Book Antiqua" w:hAnsi="Book Antiqua"/>
          <w:sz w:val="24"/>
          <w:szCs w:val="24"/>
        </w:rPr>
        <w:t>δ</w:t>
      </w:r>
      <w:r w:rsidRPr="00262409">
        <w:rPr>
          <w:rFonts w:ascii="Book Antiqua" w:hAnsi="Book Antiqua"/>
          <w:sz w:val="24"/>
          <w:szCs w:val="24"/>
        </w:rPr>
        <w:t xml:space="preserve">ήμων της παραγράφου 2 του άρθρου 1 του ν. 3852/ 2010. </w:t>
      </w:r>
    </w:p>
    <w:p w:rsidR="00262409" w:rsidRPr="00262409" w:rsidRDefault="00262409" w:rsidP="00262409">
      <w:pPr>
        <w:spacing w:before="240" w:line="360" w:lineRule="auto"/>
        <w:jc w:val="both"/>
        <w:rPr>
          <w:rFonts w:ascii="Book Antiqua" w:hAnsi="Book Antiqua"/>
          <w:sz w:val="24"/>
          <w:szCs w:val="24"/>
        </w:rPr>
      </w:pPr>
      <w:r w:rsidRPr="00262409">
        <w:rPr>
          <w:rFonts w:ascii="Book Antiqua" w:hAnsi="Book Antiqua"/>
          <w:sz w:val="24"/>
          <w:szCs w:val="24"/>
        </w:rPr>
        <w:t xml:space="preserve">Ο ανωτέρω ορισμός, αν και αποκατέστησε σε αξιοσημείωτο βαθμό και σε πολλές περιπτώσεις τον πραγματικό γεωμορφολογικό χαρακτηρισμό πολλών </w:t>
      </w:r>
      <w:r>
        <w:rPr>
          <w:rFonts w:ascii="Book Antiqua" w:hAnsi="Book Antiqua"/>
          <w:sz w:val="24"/>
          <w:szCs w:val="24"/>
        </w:rPr>
        <w:t>δ</w:t>
      </w:r>
      <w:r w:rsidRPr="00262409">
        <w:rPr>
          <w:rFonts w:ascii="Book Antiqua" w:hAnsi="Book Antiqua"/>
          <w:sz w:val="24"/>
          <w:szCs w:val="24"/>
        </w:rPr>
        <w:t xml:space="preserve">ήμων– δεδομένου ότι πολλοί «αμιγώς» ορεινοί </w:t>
      </w:r>
      <w:r>
        <w:rPr>
          <w:rFonts w:ascii="Book Antiqua" w:hAnsi="Book Antiqua"/>
          <w:sz w:val="24"/>
          <w:szCs w:val="24"/>
        </w:rPr>
        <w:t>δ</w:t>
      </w:r>
      <w:r w:rsidRPr="00262409">
        <w:rPr>
          <w:rFonts w:ascii="Book Antiqua" w:hAnsi="Book Antiqua"/>
          <w:sz w:val="24"/>
          <w:szCs w:val="24"/>
        </w:rPr>
        <w:t xml:space="preserve">ήμοι υπό την προηγούμενη διοικητική οργάνωση (του ν. 2539/1997) είχαν ενσωματωθεί σε μη ορεινούς– έχει δημιουργήσει, ωστόσο, </w:t>
      </w:r>
      <w:r w:rsidRPr="00262409">
        <w:rPr>
          <w:rFonts w:ascii="Book Antiqua" w:hAnsi="Book Antiqua"/>
          <w:bCs/>
          <w:sz w:val="24"/>
          <w:szCs w:val="24"/>
        </w:rPr>
        <w:t xml:space="preserve">ερμηνευτικές αμφισβητήσεις και ασάφειες </w:t>
      </w:r>
      <w:r w:rsidRPr="00262409">
        <w:rPr>
          <w:rFonts w:ascii="Book Antiqua" w:hAnsi="Book Antiqua"/>
          <w:sz w:val="24"/>
          <w:szCs w:val="24"/>
        </w:rPr>
        <w:t xml:space="preserve">και έχει επιφέρει την </w:t>
      </w:r>
      <w:r w:rsidRPr="00262409">
        <w:rPr>
          <w:rFonts w:ascii="Book Antiqua" w:hAnsi="Book Antiqua"/>
          <w:bCs/>
          <w:sz w:val="24"/>
          <w:szCs w:val="24"/>
        </w:rPr>
        <w:t xml:space="preserve">υπαγωγή στο καθεστώς των ορεινών ή μειονεκτικών </w:t>
      </w:r>
      <w:r>
        <w:rPr>
          <w:rFonts w:ascii="Book Antiqua" w:hAnsi="Book Antiqua"/>
          <w:bCs/>
          <w:sz w:val="24"/>
          <w:szCs w:val="24"/>
        </w:rPr>
        <w:t>δ</w:t>
      </w:r>
      <w:r w:rsidRPr="00262409">
        <w:rPr>
          <w:rFonts w:ascii="Book Antiqua" w:hAnsi="Book Antiqua"/>
          <w:bCs/>
          <w:sz w:val="24"/>
          <w:szCs w:val="24"/>
        </w:rPr>
        <w:t>ήμων</w:t>
      </w:r>
      <w:r>
        <w:rPr>
          <w:rFonts w:ascii="Book Antiqua" w:hAnsi="Book Antiqua"/>
          <w:bCs/>
          <w:sz w:val="24"/>
          <w:szCs w:val="24"/>
        </w:rPr>
        <w:t>,</w:t>
      </w:r>
      <w:r w:rsidRPr="00262409">
        <w:rPr>
          <w:rFonts w:ascii="Book Antiqua" w:hAnsi="Book Antiqua"/>
          <w:bCs/>
          <w:sz w:val="24"/>
          <w:szCs w:val="24"/>
        </w:rPr>
        <w:t xml:space="preserve"> της πλειονότητας</w:t>
      </w:r>
      <w:r w:rsidRPr="00262409">
        <w:rPr>
          <w:rFonts w:ascii="Book Antiqua" w:hAnsi="Book Antiqua"/>
          <w:sz w:val="24"/>
          <w:szCs w:val="24"/>
        </w:rPr>
        <w:t xml:space="preserve"> </w:t>
      </w:r>
      <w:r w:rsidRPr="00262409">
        <w:rPr>
          <w:rFonts w:ascii="Book Antiqua" w:hAnsi="Book Antiqua"/>
          <w:bCs/>
          <w:sz w:val="24"/>
          <w:szCs w:val="24"/>
        </w:rPr>
        <w:t xml:space="preserve">των </w:t>
      </w:r>
      <w:r>
        <w:rPr>
          <w:rFonts w:ascii="Book Antiqua" w:hAnsi="Book Antiqua"/>
          <w:bCs/>
          <w:sz w:val="24"/>
          <w:szCs w:val="24"/>
        </w:rPr>
        <w:t>δ</w:t>
      </w:r>
      <w:r w:rsidRPr="00262409">
        <w:rPr>
          <w:rFonts w:ascii="Book Antiqua" w:hAnsi="Book Antiqua"/>
          <w:bCs/>
          <w:sz w:val="24"/>
          <w:szCs w:val="24"/>
        </w:rPr>
        <w:t>ήμων της χώρας</w:t>
      </w:r>
      <w:r w:rsidRPr="00262409">
        <w:rPr>
          <w:rFonts w:ascii="Book Antiqua" w:hAnsi="Book Antiqua"/>
          <w:sz w:val="24"/>
          <w:szCs w:val="24"/>
        </w:rPr>
        <w:t xml:space="preserve">, κατά μείζονα λόγο των περιφερειών  Αττικής και Θεσσαλονίκης. Οι αμφισβητήσεις αυτές εγέρθηκαν </w:t>
      </w:r>
      <w:r>
        <w:rPr>
          <w:rFonts w:ascii="Book Antiqua" w:hAnsi="Book Antiqua"/>
          <w:sz w:val="24"/>
          <w:szCs w:val="24"/>
        </w:rPr>
        <w:t>ιδίως λόγω</w:t>
      </w:r>
      <w:r w:rsidRPr="00262409">
        <w:rPr>
          <w:rFonts w:ascii="Book Antiqua" w:hAnsi="Book Antiqua"/>
          <w:sz w:val="24"/>
          <w:szCs w:val="24"/>
        </w:rPr>
        <w:t xml:space="preserve"> της εφαρμογής της Οδηγίας 85/148 (τροπ. με την Οδηγία 93/66, όπου γινόταν προσθήκη επί πλέον περιοχών), στο πλαίσιο και της Οδηγίας 75/268/ΕΟΚ, </w:t>
      </w:r>
      <w:r>
        <w:rPr>
          <w:rFonts w:ascii="Book Antiqua" w:hAnsi="Book Antiqua"/>
          <w:sz w:val="24"/>
          <w:szCs w:val="24"/>
        </w:rPr>
        <w:t xml:space="preserve">που </w:t>
      </w:r>
      <w:r w:rsidRPr="00262409">
        <w:rPr>
          <w:rFonts w:ascii="Book Antiqua" w:hAnsi="Book Antiqua"/>
          <w:sz w:val="24"/>
          <w:szCs w:val="24"/>
        </w:rPr>
        <w:t>αφορούσε τη χορήγηση των εξισωτικών αποζημιώσεων, στο πλαίσιο εφαρμογής της Κ.Α.Π., και προέτασσε τον όρο</w:t>
      </w:r>
      <w:r>
        <w:rPr>
          <w:rFonts w:ascii="Book Antiqua" w:hAnsi="Book Antiqua"/>
          <w:sz w:val="24"/>
          <w:szCs w:val="24"/>
        </w:rPr>
        <w:t>,</w:t>
      </w:r>
      <w:r w:rsidRPr="00262409">
        <w:rPr>
          <w:rFonts w:ascii="Book Antiqua" w:hAnsi="Book Antiqua"/>
          <w:sz w:val="24"/>
          <w:szCs w:val="24"/>
        </w:rPr>
        <w:t xml:space="preserve"> έστω και μία Τοπική ή Δημοτική κοινότητα</w:t>
      </w:r>
      <w:r>
        <w:rPr>
          <w:rFonts w:ascii="Book Antiqua" w:hAnsi="Book Antiqua"/>
          <w:sz w:val="24"/>
          <w:szCs w:val="24"/>
        </w:rPr>
        <w:t>,</w:t>
      </w:r>
      <w:r w:rsidRPr="00262409">
        <w:rPr>
          <w:rFonts w:ascii="Book Antiqua" w:hAnsi="Book Antiqua"/>
          <w:sz w:val="24"/>
          <w:szCs w:val="24"/>
        </w:rPr>
        <w:t xml:space="preserve"> να χαρακτηρίζεται ως ορεινή, προκειμένου να χαρακτηριστεί ως ορεινός ολόκληρος ο </w:t>
      </w:r>
      <w:r>
        <w:rPr>
          <w:rFonts w:ascii="Book Antiqua" w:hAnsi="Book Antiqua"/>
          <w:sz w:val="24"/>
          <w:szCs w:val="24"/>
        </w:rPr>
        <w:t>δ</w:t>
      </w:r>
      <w:r w:rsidRPr="00262409">
        <w:rPr>
          <w:rFonts w:ascii="Book Antiqua" w:hAnsi="Book Antiqua"/>
          <w:sz w:val="24"/>
          <w:szCs w:val="24"/>
        </w:rPr>
        <w:t>ήμος.</w:t>
      </w:r>
    </w:p>
    <w:p w:rsidR="00262409" w:rsidRPr="00262409" w:rsidRDefault="00262409" w:rsidP="00262409">
      <w:pPr>
        <w:spacing w:before="240" w:line="360" w:lineRule="auto"/>
        <w:jc w:val="both"/>
        <w:rPr>
          <w:rFonts w:ascii="Book Antiqua" w:hAnsi="Book Antiqua"/>
          <w:sz w:val="24"/>
          <w:szCs w:val="24"/>
        </w:rPr>
      </w:pPr>
      <w:r w:rsidRPr="00262409">
        <w:rPr>
          <w:rFonts w:ascii="Book Antiqua" w:hAnsi="Book Antiqua"/>
          <w:sz w:val="24"/>
          <w:szCs w:val="24"/>
        </w:rPr>
        <w:t>Με αφορμή τις ερμηνευτικές αυτές αμφισβητήσεις, αναπτύχθηκε ο προβληματισμός αναφορικά με τη σκοπιμότητα διατήρησης του εν λόγω ορισμού ή της ανάγκης αναπροσδιορισμού των κριτηρίων υπαγωγής στην κατηγορία του ορεινού ή/και του μειονεκτικού Δήμου</w:t>
      </w:r>
      <w:r>
        <w:rPr>
          <w:rFonts w:ascii="Book Antiqua" w:hAnsi="Book Antiqua"/>
          <w:sz w:val="24"/>
          <w:szCs w:val="24"/>
        </w:rPr>
        <w:t>, χωρίς πάντως να θιγεί ο βαθμός εφαρμογής της Οδηγίας</w:t>
      </w:r>
      <w:r w:rsidRPr="00262409">
        <w:rPr>
          <w:rFonts w:ascii="Book Antiqua" w:hAnsi="Book Antiqua"/>
          <w:sz w:val="24"/>
          <w:szCs w:val="24"/>
        </w:rPr>
        <w:t xml:space="preserve">. Ένα από τα ζητήματα που εξετάστηκαν σχετίζεται με το γεγονός ότι πολλές από τις ιδιαιτερότητες που συνδέονται με τον ορεινό χαρακτήρα ενός </w:t>
      </w:r>
      <w:r>
        <w:rPr>
          <w:rFonts w:ascii="Book Antiqua" w:hAnsi="Book Antiqua"/>
          <w:sz w:val="24"/>
          <w:szCs w:val="24"/>
        </w:rPr>
        <w:t>δ</w:t>
      </w:r>
      <w:r w:rsidRPr="00262409">
        <w:rPr>
          <w:rFonts w:ascii="Book Antiqua" w:hAnsi="Book Antiqua"/>
          <w:sz w:val="24"/>
          <w:szCs w:val="24"/>
        </w:rPr>
        <w:t xml:space="preserve">ήμου απαντούν μεν και στην έννοια της μειονεκτικότητας, πλην όμως δεν συμβαίνει απαραιτήτως και το αντίστροφο, καθώς στην έννοια της μειονεκτικότητας, θα μπορούσαν ή θα έπρεπε να υπαχθούν, βάσει και άλλων κριτηρίων μη γεωγραφικών (ήτοι κριτηρίων κοινωνικών, οικονομικών, πολιτισμικών) και άλλοι </w:t>
      </w:r>
      <w:r>
        <w:rPr>
          <w:rFonts w:ascii="Book Antiqua" w:hAnsi="Book Antiqua"/>
          <w:sz w:val="24"/>
          <w:szCs w:val="24"/>
        </w:rPr>
        <w:t>δ</w:t>
      </w:r>
      <w:r w:rsidRPr="00262409">
        <w:rPr>
          <w:rFonts w:ascii="Book Antiqua" w:hAnsi="Book Antiqua"/>
          <w:sz w:val="24"/>
          <w:szCs w:val="24"/>
        </w:rPr>
        <w:t>ήμοι, μη ορεινοί. Προς επίλυση του ζητήματος αυτού</w:t>
      </w:r>
      <w:r>
        <w:rPr>
          <w:rFonts w:ascii="Book Antiqua" w:hAnsi="Book Antiqua"/>
          <w:sz w:val="24"/>
          <w:szCs w:val="24"/>
        </w:rPr>
        <w:t>,</w:t>
      </w:r>
      <w:r w:rsidRPr="00262409">
        <w:rPr>
          <w:rFonts w:ascii="Book Antiqua" w:hAnsi="Book Antiqua"/>
          <w:sz w:val="24"/>
          <w:szCs w:val="24"/>
        </w:rPr>
        <w:t xml:space="preserve"> αλλά και λαμβάνοντας υπόψη τα ανωτέρω ζητήματα, ειδικά για τον προσδιορισμό των ορεινών</w:t>
      </w:r>
      <w:r>
        <w:rPr>
          <w:rFonts w:ascii="Book Antiqua" w:hAnsi="Book Antiqua"/>
          <w:sz w:val="24"/>
          <w:szCs w:val="24"/>
        </w:rPr>
        <w:t xml:space="preserve"> (και όχι, κατ’ ανάγκη μειονεκτικών)</w:t>
      </w:r>
      <w:r w:rsidRPr="00262409">
        <w:rPr>
          <w:rFonts w:ascii="Book Antiqua" w:hAnsi="Book Antiqua"/>
          <w:sz w:val="24"/>
          <w:szCs w:val="24"/>
        </w:rPr>
        <w:t xml:space="preserve"> </w:t>
      </w:r>
      <w:r>
        <w:rPr>
          <w:rFonts w:ascii="Book Antiqua" w:hAnsi="Book Antiqua"/>
          <w:sz w:val="24"/>
          <w:szCs w:val="24"/>
        </w:rPr>
        <w:t>δ</w:t>
      </w:r>
      <w:r w:rsidRPr="00262409">
        <w:rPr>
          <w:rFonts w:ascii="Book Antiqua" w:hAnsi="Book Antiqua"/>
          <w:sz w:val="24"/>
          <w:szCs w:val="24"/>
        </w:rPr>
        <w:t xml:space="preserve">ήμων, τέθηκε το κριτήριο που χρησιμοποιείται από την ΕΛΣΤΑΤ (κατά τις απογραφές για την κατανομή των εκτάσεων της χώρας σε κατηγορίες χρήσεων γης), όπου διακρίνονται οι </w:t>
      </w:r>
      <w:r>
        <w:rPr>
          <w:rFonts w:ascii="Book Antiqua" w:hAnsi="Book Antiqua"/>
          <w:sz w:val="24"/>
          <w:szCs w:val="24"/>
        </w:rPr>
        <w:t>δ</w:t>
      </w:r>
      <w:r w:rsidRPr="00262409">
        <w:rPr>
          <w:rFonts w:ascii="Book Antiqua" w:hAnsi="Book Antiqua"/>
          <w:sz w:val="24"/>
          <w:szCs w:val="24"/>
        </w:rPr>
        <w:t>ήμοι της χώρας σε πεδινούς, ημιορεινούς και ορεινούς, ανάλογα με το επικρατούν ανάγλυφο των εκτάσεών τους. Ειδικά για την ορεινότητα, το κριτήριο που ετίθετο ήταν «η ανώμαλη και πολύ κεκλιμένη επιφάνεια, χωριζόμενη από χαράδρες ή καλυπτόμενη από ορεινούς όγκους που δημιουργούν πολλαπλές και βαθιές εδαφικές πτυχώσεις με υψομετρικές διαφορές μεγαλύτερες από 400 μέτρα και επίσης οι κοινότητες και οι δήμοι που η εδαφική τους επιφάνεια ή το μεγαλύτερο μέρος της βρίσκεται σε υψόμετρο μεγαλύτερο των 800 μέτρων από την επιφάνεια της θάλασσας».</w:t>
      </w:r>
    </w:p>
    <w:p w:rsidR="005E7548" w:rsidRDefault="005E7548" w:rsidP="007F4037">
      <w:pPr>
        <w:spacing w:line="360" w:lineRule="auto"/>
        <w:jc w:val="center"/>
        <w:rPr>
          <w:rFonts w:ascii="Book Antiqua" w:hAnsi="Book Antiqua"/>
          <w:b/>
          <w:sz w:val="26"/>
          <w:szCs w:val="26"/>
          <w:u w:val="single"/>
        </w:rPr>
      </w:pPr>
    </w:p>
    <w:p w:rsidR="005E7548" w:rsidRDefault="005E7548" w:rsidP="007F4037">
      <w:pPr>
        <w:keepNext/>
        <w:spacing w:before="240" w:after="60" w:line="360" w:lineRule="auto"/>
        <w:jc w:val="center"/>
        <w:outlineLvl w:val="0"/>
        <w:rPr>
          <w:rFonts w:ascii="Book Antiqua" w:hAnsi="Book Antiqua" w:cs="Arial"/>
          <w:b/>
          <w:bCs/>
          <w:kern w:val="32"/>
          <w:sz w:val="24"/>
          <w:szCs w:val="24"/>
        </w:rPr>
      </w:pPr>
      <w:r>
        <w:rPr>
          <w:rFonts w:ascii="Book Antiqua" w:hAnsi="Book Antiqua" w:cs="Arial"/>
          <w:b/>
          <w:bCs/>
          <w:kern w:val="32"/>
          <w:sz w:val="24"/>
          <w:szCs w:val="24"/>
        </w:rPr>
        <w:t>ΚΕΦΑΛΑΙΟ Γ’</w:t>
      </w:r>
    </w:p>
    <w:p w:rsidR="005E7548" w:rsidRDefault="005E7548" w:rsidP="007F4037">
      <w:pPr>
        <w:keepNext/>
        <w:spacing w:before="240" w:after="60" w:line="360" w:lineRule="auto"/>
        <w:jc w:val="center"/>
        <w:outlineLvl w:val="0"/>
        <w:rPr>
          <w:rFonts w:ascii="Book Antiqua" w:hAnsi="Book Antiqua" w:cs="Arial"/>
          <w:b/>
          <w:bCs/>
          <w:kern w:val="32"/>
          <w:sz w:val="24"/>
          <w:szCs w:val="24"/>
        </w:rPr>
      </w:pPr>
      <w:r>
        <w:rPr>
          <w:rFonts w:ascii="Book Antiqua" w:hAnsi="Book Antiqua" w:cs="Arial"/>
          <w:b/>
          <w:bCs/>
          <w:kern w:val="32"/>
          <w:sz w:val="24"/>
          <w:szCs w:val="24"/>
        </w:rPr>
        <w:t>ΔΗΜΟΤΙΚΕΣ ΑΡΧΕΣ- ΕΚΛΟΓΙΚΗ ΔΙΑΔΙΚΑΣΙΑ – ΕΚΛΟΓΙΚΟ ΣΥΣΤΗΜΑ</w:t>
      </w:r>
    </w:p>
    <w:p w:rsidR="005E7548" w:rsidRDefault="005E7548" w:rsidP="007F4037">
      <w:pPr>
        <w:keepNext/>
        <w:spacing w:before="240" w:after="60" w:line="360" w:lineRule="auto"/>
        <w:jc w:val="center"/>
        <w:outlineLvl w:val="1"/>
        <w:rPr>
          <w:rFonts w:ascii="Book Antiqua" w:hAnsi="Book Antiqua" w:cs="Arial"/>
          <w:b/>
          <w:bCs/>
          <w:iCs/>
          <w:sz w:val="24"/>
          <w:szCs w:val="24"/>
        </w:rPr>
      </w:pPr>
      <w:r>
        <w:rPr>
          <w:rFonts w:ascii="Book Antiqua" w:hAnsi="Book Antiqua" w:cs="Arial"/>
          <w:b/>
          <w:bCs/>
          <w:iCs/>
          <w:sz w:val="24"/>
          <w:szCs w:val="24"/>
        </w:rPr>
        <w:t>ΤΜΗΜΑ Α’</w:t>
      </w:r>
    </w:p>
    <w:p w:rsidR="005E7548" w:rsidRDefault="005E7548" w:rsidP="007F4037">
      <w:pPr>
        <w:spacing w:line="360" w:lineRule="auto"/>
        <w:jc w:val="center"/>
        <w:rPr>
          <w:rFonts w:ascii="Book Antiqua" w:hAnsi="Book Antiqua"/>
          <w:b/>
          <w:sz w:val="24"/>
          <w:szCs w:val="24"/>
        </w:rPr>
      </w:pPr>
      <w:r>
        <w:rPr>
          <w:rFonts w:ascii="Book Antiqua" w:hAnsi="Book Antiqua"/>
          <w:b/>
          <w:sz w:val="24"/>
          <w:szCs w:val="24"/>
        </w:rPr>
        <w:t>ΔΗΜΟΤΙΚΕΣ ΑΡΧΕΣ</w:t>
      </w:r>
    </w:p>
    <w:p w:rsidR="005E7548" w:rsidRDefault="005E7548" w:rsidP="007F4037">
      <w:pPr>
        <w:spacing w:line="360" w:lineRule="auto"/>
        <w:jc w:val="center"/>
        <w:rPr>
          <w:rFonts w:ascii="Book Antiqua" w:hAnsi="Book Antiqua"/>
          <w:b/>
          <w:sz w:val="24"/>
          <w:szCs w:val="24"/>
        </w:rPr>
      </w:pPr>
      <w:r>
        <w:rPr>
          <w:rFonts w:ascii="Book Antiqua" w:hAnsi="Book Antiqua"/>
          <w:b/>
          <w:sz w:val="24"/>
          <w:szCs w:val="24"/>
        </w:rPr>
        <w:t>Άρθρο 4</w:t>
      </w:r>
    </w:p>
    <w:p w:rsidR="005E7548" w:rsidRDefault="005E7548" w:rsidP="007F4037">
      <w:pPr>
        <w:spacing w:line="360" w:lineRule="auto"/>
        <w:jc w:val="center"/>
        <w:rPr>
          <w:rFonts w:ascii="Book Antiqua" w:hAnsi="Book Antiqua"/>
          <w:b/>
          <w:sz w:val="24"/>
          <w:szCs w:val="24"/>
        </w:rPr>
      </w:pPr>
      <w:r>
        <w:rPr>
          <w:rFonts w:ascii="Book Antiqua" w:hAnsi="Book Antiqua"/>
          <w:b/>
          <w:sz w:val="24"/>
          <w:szCs w:val="24"/>
        </w:rPr>
        <w:t>Συγκρότηση δήμων - Αντικατάσταση άρθρου 2 του ν. 3852/2010</w:t>
      </w:r>
    </w:p>
    <w:p w:rsidR="00262409" w:rsidRPr="0040516F" w:rsidRDefault="00262409" w:rsidP="00262409">
      <w:pPr>
        <w:spacing w:before="240" w:line="360" w:lineRule="auto"/>
        <w:jc w:val="both"/>
        <w:rPr>
          <w:rFonts w:ascii="Book Antiqua" w:hAnsi="Book Antiqua"/>
          <w:sz w:val="24"/>
          <w:szCs w:val="24"/>
        </w:rPr>
      </w:pPr>
      <w:r>
        <w:rPr>
          <w:rFonts w:ascii="Book Antiqua" w:hAnsi="Book Antiqua"/>
          <w:sz w:val="24"/>
          <w:szCs w:val="24"/>
        </w:rPr>
        <w:t>Καταργείται η διάκριση –βάσει πληθυσμιακών κριτηρίων– των θεσμών ενδοδημοτικής αποκέντρωσης σε Δημοτικές Κ</w:t>
      </w:r>
      <w:r w:rsidR="00ED78D5">
        <w:rPr>
          <w:rFonts w:ascii="Book Antiqua" w:hAnsi="Book Antiqua"/>
          <w:sz w:val="24"/>
          <w:szCs w:val="24"/>
        </w:rPr>
        <w:t>οινότητες και Τοπικές Κοινότητες</w:t>
      </w:r>
      <w:r>
        <w:rPr>
          <w:rFonts w:ascii="Book Antiqua" w:hAnsi="Book Antiqua"/>
          <w:sz w:val="24"/>
          <w:szCs w:val="24"/>
        </w:rPr>
        <w:t xml:space="preserve"> και ορίζ</w:t>
      </w:r>
      <w:r w:rsidR="00ED78D5">
        <w:rPr>
          <w:rFonts w:ascii="Book Antiqua" w:hAnsi="Book Antiqua"/>
          <w:sz w:val="24"/>
          <w:szCs w:val="24"/>
        </w:rPr>
        <w:t>ε</w:t>
      </w:r>
      <w:r>
        <w:rPr>
          <w:rFonts w:ascii="Book Antiqua" w:hAnsi="Book Antiqua"/>
          <w:sz w:val="24"/>
          <w:szCs w:val="24"/>
        </w:rPr>
        <w:t>ται</w:t>
      </w:r>
      <w:r w:rsidR="00ED78D5">
        <w:rPr>
          <w:rFonts w:ascii="Book Antiqua" w:hAnsi="Book Antiqua"/>
          <w:sz w:val="24"/>
          <w:szCs w:val="24"/>
        </w:rPr>
        <w:t>,</w:t>
      </w:r>
      <w:r>
        <w:rPr>
          <w:rFonts w:ascii="Book Antiqua" w:hAnsi="Book Antiqua"/>
          <w:sz w:val="24"/>
          <w:szCs w:val="24"/>
        </w:rPr>
        <w:t xml:space="preserve"> ως </w:t>
      </w:r>
      <w:r w:rsidRPr="0040516F">
        <w:rPr>
          <w:rFonts w:ascii="Book Antiqua" w:hAnsi="Book Antiqua"/>
          <w:sz w:val="24"/>
          <w:szCs w:val="24"/>
        </w:rPr>
        <w:t>μοναδικός</w:t>
      </w:r>
      <w:r>
        <w:rPr>
          <w:rFonts w:ascii="Book Antiqua" w:hAnsi="Book Antiqua"/>
          <w:sz w:val="24"/>
          <w:szCs w:val="24"/>
        </w:rPr>
        <w:t xml:space="preserve"> ενιαίος</w:t>
      </w:r>
      <w:r w:rsidRPr="0040516F">
        <w:rPr>
          <w:rFonts w:ascii="Book Antiqua" w:hAnsi="Book Antiqua"/>
          <w:sz w:val="24"/>
          <w:szCs w:val="24"/>
        </w:rPr>
        <w:t xml:space="preserve"> θεσμός ενδοδημοτικής αποκέντρωσης, </w:t>
      </w:r>
      <w:r w:rsidR="00ED78D5">
        <w:rPr>
          <w:rFonts w:ascii="Book Antiqua" w:hAnsi="Book Antiqua"/>
          <w:sz w:val="24"/>
          <w:szCs w:val="24"/>
        </w:rPr>
        <w:t>η</w:t>
      </w:r>
      <w:r w:rsidRPr="0040516F">
        <w:rPr>
          <w:rFonts w:ascii="Book Antiqua" w:hAnsi="Book Antiqua"/>
          <w:sz w:val="24"/>
          <w:szCs w:val="24"/>
        </w:rPr>
        <w:t xml:space="preserve"> </w:t>
      </w:r>
      <w:r>
        <w:rPr>
          <w:rFonts w:ascii="Book Antiqua" w:hAnsi="Book Antiqua"/>
          <w:sz w:val="24"/>
          <w:szCs w:val="24"/>
        </w:rPr>
        <w:t>Κ</w:t>
      </w:r>
      <w:r w:rsidRPr="0040516F">
        <w:rPr>
          <w:rFonts w:ascii="Book Antiqua" w:hAnsi="Book Antiqua"/>
          <w:sz w:val="24"/>
          <w:szCs w:val="24"/>
        </w:rPr>
        <w:t>οινότητ</w:t>
      </w:r>
      <w:r w:rsidR="00ED78D5">
        <w:rPr>
          <w:rFonts w:ascii="Book Antiqua" w:hAnsi="Book Antiqua"/>
          <w:sz w:val="24"/>
          <w:szCs w:val="24"/>
        </w:rPr>
        <w:t>α, όρος με ιδιαίτερο σημασιολογικό φορτίο για την ελληνική διοικητική, κοινωνική και πολιτισμική ιστορία</w:t>
      </w:r>
      <w:r w:rsidRPr="0040516F">
        <w:rPr>
          <w:rFonts w:ascii="Book Antiqua" w:hAnsi="Book Antiqua"/>
          <w:sz w:val="24"/>
          <w:szCs w:val="24"/>
        </w:rPr>
        <w:t>.</w:t>
      </w:r>
    </w:p>
    <w:p w:rsidR="005E7548" w:rsidRDefault="005E7548" w:rsidP="007F4037">
      <w:pPr>
        <w:spacing w:line="360" w:lineRule="auto"/>
        <w:jc w:val="center"/>
        <w:rPr>
          <w:rFonts w:ascii="Book Antiqua" w:hAnsi="Book Antiqua"/>
          <w:b/>
          <w:sz w:val="26"/>
          <w:szCs w:val="26"/>
          <w:u w:val="single"/>
        </w:rPr>
      </w:pPr>
    </w:p>
    <w:p w:rsidR="00ED78D5" w:rsidRPr="00777DBE" w:rsidRDefault="00ED78D5" w:rsidP="00ED78D5">
      <w:pPr>
        <w:pStyle w:val="311pt1"/>
        <w:rPr>
          <w:b/>
        </w:rPr>
      </w:pPr>
      <w:r w:rsidRPr="00777DBE">
        <w:rPr>
          <w:b/>
        </w:rPr>
        <w:t>Άρθρο 5</w:t>
      </w:r>
    </w:p>
    <w:p w:rsidR="00ED78D5" w:rsidRPr="00777DBE" w:rsidRDefault="00ED78D5" w:rsidP="00ED78D5">
      <w:pPr>
        <w:pStyle w:val="311pt1"/>
        <w:rPr>
          <w:b/>
        </w:rPr>
      </w:pPr>
      <w:r w:rsidRPr="00777DBE">
        <w:rPr>
          <w:b/>
        </w:rPr>
        <w:t>Κοινότητες – Όργανα διοίκησης κοινοτήτων – Αντικατάσταση άρθρου 8 του ν. 3852/2010</w:t>
      </w:r>
    </w:p>
    <w:p w:rsidR="00ED78D5" w:rsidRPr="00ED78D5" w:rsidRDefault="00ED78D5" w:rsidP="00ED78D5">
      <w:pPr>
        <w:spacing w:before="240" w:line="360" w:lineRule="auto"/>
        <w:jc w:val="both"/>
        <w:rPr>
          <w:rFonts w:ascii="Book Antiqua" w:hAnsi="Book Antiqua"/>
          <w:sz w:val="24"/>
          <w:szCs w:val="24"/>
        </w:rPr>
      </w:pPr>
      <w:r w:rsidRPr="00ED78D5">
        <w:rPr>
          <w:rFonts w:ascii="Book Antiqua" w:hAnsi="Book Antiqua"/>
          <w:sz w:val="24"/>
          <w:szCs w:val="24"/>
        </w:rPr>
        <w:t xml:space="preserve">Ορίζονται τα όργανα διοίκησης των Κοινοτήτων, τα οποία διαφοροποιούνται ανάλογα με τον πληθυσμό τους. Ειδικότερα, στις μεγαλύτερες πληθυσμιακά κοινότητες, με </w:t>
      </w:r>
      <w:r w:rsidR="007917D1">
        <w:rPr>
          <w:rFonts w:ascii="Book Antiqua" w:hAnsi="Book Antiqua"/>
          <w:sz w:val="24"/>
          <w:szCs w:val="24"/>
        </w:rPr>
        <w:t>μόνιμο</w:t>
      </w:r>
      <w:r w:rsidRPr="00ED78D5">
        <w:rPr>
          <w:rFonts w:ascii="Book Antiqua" w:hAnsi="Book Antiqua"/>
          <w:sz w:val="24"/>
          <w:szCs w:val="24"/>
        </w:rPr>
        <w:t xml:space="preserve"> πληθυσμό άνω των 300 κατοίκων, προβλέπεται η ύπαρξη συλλογικού οργάνου (συμβούλιο της κοινότητας), ο αριθμός των μελών του οποίου διαφοροποιείται ανάλογα με τον </w:t>
      </w:r>
      <w:r w:rsidR="007917D1">
        <w:rPr>
          <w:rFonts w:ascii="Book Antiqua" w:hAnsi="Book Antiqua"/>
          <w:sz w:val="24"/>
          <w:szCs w:val="24"/>
        </w:rPr>
        <w:t>μόνιμο</w:t>
      </w:r>
      <w:r w:rsidRPr="00ED78D5">
        <w:rPr>
          <w:rFonts w:ascii="Book Antiqua" w:hAnsi="Book Antiqua"/>
          <w:sz w:val="24"/>
          <w:szCs w:val="24"/>
        </w:rPr>
        <w:t xml:space="preserve"> πληθυσμό της κάθε κοινότητας, καθώς και μονοπρόσωπου οργάνου (πρόεδρος </w:t>
      </w:r>
      <w:r>
        <w:rPr>
          <w:rFonts w:ascii="Book Antiqua" w:hAnsi="Book Antiqua"/>
          <w:sz w:val="24"/>
          <w:szCs w:val="24"/>
        </w:rPr>
        <w:t xml:space="preserve">του συμβουλίου </w:t>
      </w:r>
      <w:r w:rsidRPr="00ED78D5">
        <w:rPr>
          <w:rFonts w:ascii="Book Antiqua" w:hAnsi="Book Antiqua"/>
          <w:sz w:val="24"/>
          <w:szCs w:val="24"/>
        </w:rPr>
        <w:t xml:space="preserve"> κοινότητας</w:t>
      </w:r>
      <w:r>
        <w:rPr>
          <w:rFonts w:ascii="Book Antiqua" w:hAnsi="Book Antiqua"/>
          <w:sz w:val="24"/>
          <w:szCs w:val="24"/>
        </w:rPr>
        <w:t>)</w:t>
      </w:r>
      <w:r w:rsidRPr="00ED78D5">
        <w:rPr>
          <w:rFonts w:ascii="Book Antiqua" w:hAnsi="Book Antiqua"/>
          <w:sz w:val="24"/>
          <w:szCs w:val="24"/>
        </w:rPr>
        <w:t xml:space="preserve">. Αντίθετα, στις πολύ μικρές κοινότητες, με </w:t>
      </w:r>
      <w:r w:rsidR="007917D1">
        <w:rPr>
          <w:rFonts w:ascii="Book Antiqua" w:hAnsi="Book Antiqua"/>
          <w:sz w:val="24"/>
          <w:szCs w:val="24"/>
        </w:rPr>
        <w:t>μόνιμο</w:t>
      </w:r>
      <w:r w:rsidRPr="00ED78D5">
        <w:rPr>
          <w:rFonts w:ascii="Book Antiqua" w:hAnsi="Book Antiqua"/>
          <w:sz w:val="24"/>
          <w:szCs w:val="24"/>
        </w:rPr>
        <w:t xml:space="preserve"> πληθυσμό κάτω των 300 κατοίκων, όπου τα πληθυσμιακά μεγέθη, αλλά και οι πραγματικές ανάγκες και δυνατότητες είναι τέτοια που δεν επιτρέπουν τη σύσταση συλλογικού οργάνου, προβλέπεται μόνο ένα μονοπρόσωπο όργανο (πρόεδρος της κοινότητας κάτω των 300 κατοίκων).</w:t>
      </w:r>
    </w:p>
    <w:p w:rsidR="00445708" w:rsidRDefault="00445708" w:rsidP="007F4037">
      <w:pPr>
        <w:spacing w:line="360" w:lineRule="auto"/>
        <w:jc w:val="center"/>
        <w:rPr>
          <w:rFonts w:ascii="Book Antiqua" w:hAnsi="Book Antiqua"/>
          <w:b/>
          <w:sz w:val="26"/>
          <w:szCs w:val="26"/>
          <w:u w:val="single"/>
        </w:rPr>
      </w:pPr>
    </w:p>
    <w:p w:rsidR="00445708" w:rsidRDefault="00445708" w:rsidP="007F4037">
      <w:pPr>
        <w:spacing w:line="360" w:lineRule="auto"/>
        <w:jc w:val="center"/>
        <w:rPr>
          <w:rFonts w:ascii="Book Antiqua" w:hAnsi="Book Antiqua" w:cs="Arial"/>
          <w:b/>
          <w:bCs/>
          <w:iCs/>
          <w:sz w:val="24"/>
          <w:szCs w:val="24"/>
        </w:rPr>
      </w:pPr>
      <w:r>
        <w:rPr>
          <w:rFonts w:ascii="Book Antiqua" w:hAnsi="Book Antiqua" w:cs="Arial"/>
          <w:b/>
          <w:bCs/>
          <w:iCs/>
          <w:sz w:val="24"/>
          <w:szCs w:val="24"/>
        </w:rPr>
        <w:t>ΤΜΗΜΑ Β’</w:t>
      </w:r>
      <w:r>
        <w:rPr>
          <w:rFonts w:ascii="Book Antiqua" w:hAnsi="Book Antiqua" w:cs="Arial"/>
          <w:b/>
          <w:bCs/>
          <w:iCs/>
          <w:sz w:val="24"/>
          <w:szCs w:val="24"/>
        </w:rPr>
        <w:br/>
        <w:t>ΕΚΛΟΓΙΚΗ ΔΙΑΔΙΚΑΣΙΑ – ΕΚΛΟΓΙΚΟ ΣΥΣΤΗΜΑ</w:t>
      </w:r>
    </w:p>
    <w:p w:rsidR="00445708" w:rsidRDefault="00445708" w:rsidP="007F4037">
      <w:pPr>
        <w:keepNext/>
        <w:spacing w:before="240" w:after="60" w:line="360" w:lineRule="auto"/>
        <w:ind w:right="26"/>
        <w:jc w:val="center"/>
        <w:outlineLvl w:val="2"/>
        <w:rPr>
          <w:rFonts w:ascii="Book Antiqua" w:hAnsi="Book Antiqua"/>
          <w:b/>
          <w:bCs/>
          <w:sz w:val="24"/>
          <w:szCs w:val="24"/>
        </w:rPr>
      </w:pPr>
      <w:r>
        <w:rPr>
          <w:rFonts w:ascii="Book Antiqua" w:hAnsi="Book Antiqua"/>
          <w:b/>
          <w:bCs/>
          <w:sz w:val="24"/>
          <w:szCs w:val="24"/>
        </w:rPr>
        <w:t>Άρθρο 6</w:t>
      </w:r>
    </w:p>
    <w:p w:rsidR="00445708" w:rsidRDefault="00445708" w:rsidP="007F4037">
      <w:pPr>
        <w:keepNext/>
        <w:spacing w:before="240" w:after="60" w:line="360" w:lineRule="auto"/>
        <w:ind w:right="26"/>
        <w:jc w:val="center"/>
        <w:outlineLvl w:val="2"/>
        <w:rPr>
          <w:rFonts w:ascii="Book Antiqua" w:hAnsi="Book Antiqua"/>
          <w:b/>
          <w:bCs/>
          <w:sz w:val="24"/>
          <w:szCs w:val="24"/>
        </w:rPr>
      </w:pPr>
      <w:r>
        <w:rPr>
          <w:rFonts w:ascii="Book Antiqua" w:hAnsi="Book Antiqua"/>
          <w:b/>
          <w:bCs/>
          <w:sz w:val="24"/>
          <w:szCs w:val="24"/>
        </w:rPr>
        <w:t>Διάρκεια δημοτικής περιόδου – Αντικατάσταση άρθρου 9 του ν. 3852/2010</w:t>
      </w:r>
    </w:p>
    <w:p w:rsidR="00ED78D5" w:rsidRPr="0040516F" w:rsidRDefault="00ED78D5" w:rsidP="00ED78D5">
      <w:pPr>
        <w:spacing w:before="240" w:line="360" w:lineRule="auto"/>
        <w:jc w:val="both"/>
        <w:rPr>
          <w:rFonts w:ascii="Book Antiqua" w:hAnsi="Book Antiqua"/>
          <w:sz w:val="24"/>
          <w:szCs w:val="24"/>
        </w:rPr>
      </w:pPr>
      <w:r>
        <w:rPr>
          <w:rFonts w:ascii="Book Antiqua" w:hAnsi="Book Antiqua"/>
          <w:bCs/>
          <w:sz w:val="24"/>
          <w:szCs w:val="24"/>
        </w:rPr>
        <w:t>Η</w:t>
      </w:r>
      <w:r w:rsidRPr="0040516F">
        <w:rPr>
          <w:rFonts w:ascii="Book Antiqua" w:hAnsi="Book Antiqua"/>
          <w:bCs/>
          <w:sz w:val="24"/>
          <w:szCs w:val="24"/>
        </w:rPr>
        <w:t xml:space="preserve"> διάρκεια της δημοτικής περιόδου επανέρχεται στα τέσσερα (4) έτη και η εκλογή των δημοτικών και κοινοτικών αρχών αποσυνδέεται από την ημέρα διενέργειας της ψηφοφορίας για την εκλογή των Ελλήνων μελών του Ευρωπαϊκού Κοινοβουλίου</w:t>
      </w:r>
      <w:r>
        <w:rPr>
          <w:rFonts w:ascii="Book Antiqua" w:hAnsi="Book Antiqua"/>
          <w:bCs/>
          <w:sz w:val="24"/>
          <w:szCs w:val="24"/>
        </w:rPr>
        <w:t xml:space="preserve">, </w:t>
      </w:r>
      <w:r w:rsidRPr="0040516F">
        <w:rPr>
          <w:rFonts w:ascii="Book Antiqua" w:hAnsi="Book Antiqua"/>
          <w:bCs/>
          <w:sz w:val="24"/>
          <w:szCs w:val="24"/>
        </w:rPr>
        <w:t xml:space="preserve"> ώστε πλέον</w:t>
      </w:r>
      <w:r>
        <w:rPr>
          <w:rFonts w:ascii="Book Antiqua" w:hAnsi="Book Antiqua"/>
          <w:bCs/>
          <w:sz w:val="24"/>
          <w:szCs w:val="24"/>
        </w:rPr>
        <w:t xml:space="preserve"> </w:t>
      </w:r>
      <w:r w:rsidRPr="0040516F">
        <w:rPr>
          <w:rFonts w:ascii="Book Antiqua" w:hAnsi="Book Antiqua"/>
          <w:bCs/>
          <w:sz w:val="24"/>
          <w:szCs w:val="24"/>
        </w:rPr>
        <w:t xml:space="preserve">η εγκατάσταση των αρχών που έχουν εκλεγεί να </w:t>
      </w:r>
      <w:r w:rsidRPr="0040516F">
        <w:rPr>
          <w:rFonts w:ascii="Book Antiqua" w:hAnsi="Book Antiqua"/>
          <w:sz w:val="24"/>
          <w:szCs w:val="24"/>
        </w:rPr>
        <w:t>γίνεται την 1η Ιανουαρίου του επόμενου έτους από τη διεξαγωγή των εκλογών και η θητεία τους να λήγει την 31η Δεκεμβρίου του τέταρτου έτους.</w:t>
      </w:r>
    </w:p>
    <w:p w:rsidR="00ED78D5" w:rsidRDefault="00ED78D5" w:rsidP="00ED78D5">
      <w:pPr>
        <w:spacing w:before="240" w:line="360" w:lineRule="auto"/>
        <w:jc w:val="both"/>
        <w:rPr>
          <w:rFonts w:ascii="Book Antiqua" w:hAnsi="Book Antiqua"/>
          <w:sz w:val="24"/>
          <w:szCs w:val="24"/>
        </w:rPr>
      </w:pPr>
      <w:r>
        <w:rPr>
          <w:rFonts w:ascii="Book Antiqua" w:hAnsi="Book Antiqua"/>
          <w:sz w:val="24"/>
          <w:szCs w:val="24"/>
        </w:rPr>
        <w:t>Επίση</w:t>
      </w:r>
      <w:r w:rsidRPr="0040516F">
        <w:rPr>
          <w:rFonts w:ascii="Book Antiqua" w:hAnsi="Book Antiqua"/>
          <w:sz w:val="24"/>
          <w:szCs w:val="24"/>
        </w:rPr>
        <w:t xml:space="preserve">ς, με την </w:t>
      </w:r>
      <w:r w:rsidRPr="00ED78D5">
        <w:rPr>
          <w:rFonts w:ascii="Book Antiqua" w:hAnsi="Book Antiqua"/>
          <w:sz w:val="24"/>
          <w:szCs w:val="24"/>
        </w:rPr>
        <w:t>παρ. 4</w:t>
      </w:r>
      <w:r>
        <w:rPr>
          <w:rFonts w:ascii="Book Antiqua" w:hAnsi="Book Antiqua"/>
          <w:b/>
          <w:sz w:val="24"/>
          <w:szCs w:val="24"/>
        </w:rPr>
        <w:t>,</w:t>
      </w:r>
      <w:r w:rsidRPr="0040516F">
        <w:rPr>
          <w:rFonts w:ascii="Book Antiqua" w:hAnsi="Book Antiqua"/>
          <w:sz w:val="24"/>
          <w:szCs w:val="24"/>
        </w:rPr>
        <w:t xml:space="preserve"> </w:t>
      </w:r>
      <w:r>
        <w:rPr>
          <w:rFonts w:ascii="Book Antiqua" w:hAnsi="Book Antiqua"/>
          <w:sz w:val="24"/>
          <w:szCs w:val="24"/>
        </w:rPr>
        <w:t xml:space="preserve">εισάγεται μεταβατική ρύθμιση σχετικά </w:t>
      </w:r>
      <w:r w:rsidRPr="00915A15">
        <w:rPr>
          <w:rFonts w:ascii="Book Antiqua" w:hAnsi="Book Antiqua"/>
          <w:sz w:val="24"/>
          <w:szCs w:val="24"/>
        </w:rPr>
        <w:t>με την τρέχουσα δημοτική περίοδο, η οποία παρατείνεται κατά τέσσερις μήνες,</w:t>
      </w:r>
      <w:r w:rsidRPr="0040516F">
        <w:rPr>
          <w:rFonts w:ascii="Book Antiqua" w:hAnsi="Book Antiqua"/>
          <w:sz w:val="24"/>
          <w:szCs w:val="24"/>
        </w:rPr>
        <w:t xml:space="preserve"> προκειμένου να επιτευχθεί η αποσύνδεση του χρόνου διεξαγωγής των αυτοδιοικητικών εκλογών από τις ευρωεκλογές, η ημερομηνία πραγματοποίησης των οποίων είναι εκ των προτέρων δεδομένη και δεν ανάγεται στη διακριτική ευχέρεια του </w:t>
      </w:r>
      <w:r>
        <w:rPr>
          <w:rFonts w:ascii="Book Antiqua" w:hAnsi="Book Antiqua"/>
          <w:sz w:val="24"/>
          <w:szCs w:val="24"/>
        </w:rPr>
        <w:t>εθνικού</w:t>
      </w:r>
      <w:r w:rsidRPr="0040516F">
        <w:rPr>
          <w:rFonts w:ascii="Book Antiqua" w:hAnsi="Book Antiqua"/>
          <w:sz w:val="24"/>
          <w:szCs w:val="24"/>
        </w:rPr>
        <w:t xml:space="preserve"> νομοθέτη. Σημειώνεται ότι το άρθρο 102 του ισχύοντος Συντάγματος, σε αντίθεση με το άρθρο 53 περί της ανάδειξης των βουλευτών, που καθιερώνει την τετραετή θητεία εκάστης Βουλής, δεν προβλέπει συγκεκριμένη χρονική διάρκεια για τη θητεία των δημοτικών και περιφερειακών αρχών, τη ρύθμιση της οποίας καταλείπει στον κοινό νομοθέτη. Αυτονόητο είναι ότι –λόγω της πρόβλεψης του άρθρου 102 παρ. 2 για άμεση δημοκρατική νομιμοποίηση των αυτοδιοικητικών αρχών μέσω καθολικής και μυστικής ψηφοφορίας, ο νομοθέτης δεν μπορεί να τερματίσει πρόωρα τη θητεία των</w:t>
      </w:r>
      <w:r>
        <w:rPr>
          <w:rFonts w:ascii="Book Antiqua" w:hAnsi="Book Antiqua"/>
          <w:sz w:val="24"/>
          <w:szCs w:val="24"/>
        </w:rPr>
        <w:t xml:space="preserve"> ήδη</w:t>
      </w:r>
      <w:r w:rsidRPr="0040516F">
        <w:rPr>
          <w:rFonts w:ascii="Book Antiqua" w:hAnsi="Book Antiqua"/>
          <w:sz w:val="24"/>
          <w:szCs w:val="24"/>
        </w:rPr>
        <w:t xml:space="preserve"> εκλεγμένων αυτοδιοικητικών αρχών, παρά μόνο σε όλως εξαιρετικές περιπτώσεις (βλ. άρθρο 237 παρ. 2, με τις εκεί προβλεπόμενες εγγυήσεις). Αντίθετα, δεν κωλύεται, όταν συντρέχουν ειδικοί προς τούτο λόγοι</w:t>
      </w:r>
      <w:r>
        <w:rPr>
          <w:rFonts w:ascii="Book Antiqua" w:hAnsi="Book Antiqua"/>
          <w:sz w:val="24"/>
          <w:szCs w:val="24"/>
        </w:rPr>
        <w:t xml:space="preserve"> δημοσίου συμφέροντος</w:t>
      </w:r>
      <w:r w:rsidRPr="0040516F">
        <w:rPr>
          <w:rFonts w:ascii="Book Antiqua" w:hAnsi="Book Antiqua"/>
          <w:sz w:val="24"/>
          <w:szCs w:val="24"/>
        </w:rPr>
        <w:t>, όπως εν προκειμένω</w:t>
      </w:r>
      <w:r>
        <w:rPr>
          <w:rFonts w:ascii="Book Antiqua" w:hAnsi="Book Antiqua"/>
          <w:sz w:val="24"/>
          <w:szCs w:val="24"/>
        </w:rPr>
        <w:t xml:space="preserve"> η ενίσχυση και διαφύλαξη κατά τρόπο διαρκή και συστηματικό της αυτοτελούς σημασίας των δημοτικών και περιφερειακών αρχαιρεσιών έναντι των Ευρωεκλογών</w:t>
      </w:r>
      <w:r w:rsidRPr="0040516F">
        <w:rPr>
          <w:rFonts w:ascii="Book Antiqua" w:hAnsi="Book Antiqua"/>
          <w:sz w:val="24"/>
          <w:szCs w:val="24"/>
        </w:rPr>
        <w:t xml:space="preserve">, να παρατείνει για σύντομο χρονικό διάστημα τη θητεία αυτή, υπό τον όρο ασφαλώς ότι η παράταση δεν θα έχει τέτοια διάρκεια που να ματαιώνει </w:t>
      </w:r>
      <w:r w:rsidRPr="0040516F">
        <w:rPr>
          <w:rFonts w:ascii="Book Antiqua" w:hAnsi="Book Antiqua"/>
          <w:sz w:val="24"/>
          <w:szCs w:val="24"/>
          <w:lang w:val="en-US"/>
        </w:rPr>
        <w:t>de</w:t>
      </w:r>
      <w:r w:rsidRPr="0040516F">
        <w:rPr>
          <w:rFonts w:ascii="Book Antiqua" w:hAnsi="Book Antiqua"/>
          <w:sz w:val="24"/>
          <w:szCs w:val="24"/>
        </w:rPr>
        <w:t xml:space="preserve"> </w:t>
      </w:r>
      <w:r w:rsidRPr="0040516F">
        <w:rPr>
          <w:rFonts w:ascii="Book Antiqua" w:hAnsi="Book Antiqua"/>
          <w:sz w:val="24"/>
          <w:szCs w:val="24"/>
          <w:lang w:val="en-US"/>
        </w:rPr>
        <w:t>facto</w:t>
      </w:r>
      <w:r w:rsidRPr="0040516F">
        <w:rPr>
          <w:rFonts w:ascii="Book Antiqua" w:hAnsi="Book Antiqua"/>
          <w:sz w:val="24"/>
          <w:szCs w:val="24"/>
        </w:rPr>
        <w:t xml:space="preserve"> την υποχρέωση άμεσης δημοκρατικής νομιμοποίησης των οργάνων των ΟΤΑ. Εν προκειμένω η ολιγόμηνη παράταση της θητείας των αυτοδιοικητικών αρχών που εξελέγησαν το 2014 και η θητεία τους προβλεπόταν να λήξει την 31</w:t>
      </w:r>
      <w:r w:rsidRPr="0040516F">
        <w:rPr>
          <w:rFonts w:ascii="Book Antiqua" w:hAnsi="Book Antiqua"/>
          <w:sz w:val="24"/>
          <w:szCs w:val="24"/>
          <w:vertAlign w:val="superscript"/>
        </w:rPr>
        <w:t>η</w:t>
      </w:r>
      <w:r w:rsidRPr="0040516F">
        <w:rPr>
          <w:rFonts w:ascii="Book Antiqua" w:hAnsi="Book Antiqua"/>
          <w:sz w:val="24"/>
          <w:szCs w:val="24"/>
        </w:rPr>
        <w:t xml:space="preserve"> Αυγούστου 2019, παρίσταται εύλογη και αναλογική προς τον επιδιωκόμενο σκοπό της επαναφοράς του αυτοδιοικητικού εκλογικού κύκλου στην προ του 2010 κατάσταση και της αποσύνδεσης των αυτοδιοικητικών εκλογών από τις ευρωεκλογές, για τους λόγους που προεκτέθηκαν. Άλλωστε, η παράταση της θητείας άμεσα εκλεγόμενου οργάνου δεν είναι ξένη προς την ελληνική συνταγματική τάξη, σύμφωνα και με τα προβλεπόμενα στα άρθρα 53 παρ. 3, 48 παρ. 2 και 3 και 34 παρ. 2 του ισχύοντος Συντάγματος.</w:t>
      </w:r>
    </w:p>
    <w:p w:rsidR="0062398B" w:rsidRDefault="0062398B" w:rsidP="00ED78D5">
      <w:pPr>
        <w:spacing w:before="240" w:line="360" w:lineRule="auto"/>
        <w:jc w:val="both"/>
        <w:rPr>
          <w:rFonts w:ascii="Book Antiqua" w:hAnsi="Book Antiqua"/>
          <w:sz w:val="24"/>
          <w:szCs w:val="24"/>
        </w:rPr>
      </w:pPr>
    </w:p>
    <w:p w:rsidR="0062398B" w:rsidRPr="000B2B60" w:rsidRDefault="0062398B" w:rsidP="0062398B">
      <w:pPr>
        <w:pStyle w:val="-HTML"/>
        <w:spacing w:line="360" w:lineRule="auto"/>
        <w:ind w:right="150"/>
        <w:jc w:val="center"/>
        <w:rPr>
          <w:rFonts w:ascii="Book Antiqua" w:hAnsi="Book Antiqua" w:cs="Arial"/>
          <w:b/>
          <w:sz w:val="24"/>
          <w:szCs w:val="24"/>
        </w:rPr>
      </w:pPr>
      <w:r>
        <w:rPr>
          <w:rFonts w:ascii="Book Antiqua" w:hAnsi="Book Antiqua" w:cs="Arial"/>
          <w:b/>
          <w:sz w:val="24"/>
          <w:szCs w:val="24"/>
        </w:rPr>
        <w:t>Άρθρο 7</w:t>
      </w:r>
    </w:p>
    <w:p w:rsidR="0062398B" w:rsidRPr="000B2B60" w:rsidRDefault="0062398B" w:rsidP="0062398B">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Τροποποίηση άρθρου 10 του ν. 3852/2010</w:t>
      </w:r>
    </w:p>
    <w:p w:rsidR="0062398B" w:rsidRDefault="0062398B" w:rsidP="0062398B">
      <w:pPr>
        <w:spacing w:before="240" w:line="360" w:lineRule="auto"/>
        <w:jc w:val="both"/>
        <w:rPr>
          <w:rFonts w:ascii="Book Antiqua" w:hAnsi="Book Antiqua"/>
          <w:sz w:val="24"/>
          <w:szCs w:val="24"/>
        </w:rPr>
      </w:pPr>
      <w:r>
        <w:rPr>
          <w:rFonts w:ascii="Book Antiqua" w:hAnsi="Book Antiqua"/>
          <w:sz w:val="24"/>
          <w:szCs w:val="24"/>
        </w:rPr>
        <w:t>Τ</w:t>
      </w:r>
      <w:r w:rsidRPr="0040516F">
        <w:rPr>
          <w:rFonts w:ascii="Book Antiqua" w:hAnsi="Book Antiqua"/>
          <w:sz w:val="24"/>
          <w:szCs w:val="24"/>
        </w:rPr>
        <w:t>ροποποιείται  η παρ. 2 του άρθρου 10 του ν. 3852/2010 και παραλείπεται η ανα</w:t>
      </w:r>
      <w:r>
        <w:rPr>
          <w:rFonts w:ascii="Book Antiqua" w:hAnsi="Book Antiqua"/>
          <w:sz w:val="24"/>
          <w:szCs w:val="24"/>
        </w:rPr>
        <w:t>φορά</w:t>
      </w:r>
      <w:r w:rsidRPr="0040516F">
        <w:rPr>
          <w:rFonts w:ascii="Book Antiqua" w:hAnsi="Book Antiqua"/>
          <w:sz w:val="24"/>
          <w:szCs w:val="24"/>
        </w:rPr>
        <w:t xml:space="preserve"> των ομογενών και νομίμως διαμενόντων </w:t>
      </w:r>
      <w:r>
        <w:rPr>
          <w:rFonts w:ascii="Book Antiqua" w:hAnsi="Book Antiqua"/>
          <w:sz w:val="24"/>
          <w:szCs w:val="24"/>
        </w:rPr>
        <w:t>αλλοδαπών υπηκόων τρίτων χωρών ως εχόντων</w:t>
      </w:r>
      <w:r w:rsidRPr="0040516F">
        <w:rPr>
          <w:rFonts w:ascii="Book Antiqua" w:hAnsi="Book Antiqua"/>
          <w:sz w:val="24"/>
          <w:szCs w:val="24"/>
        </w:rPr>
        <w:t xml:space="preserve"> το δικαίωμα του εκλέγειν στις δημοτικές και κοινοτικές αρχές</w:t>
      </w:r>
      <w:r>
        <w:rPr>
          <w:rFonts w:ascii="Book Antiqua" w:hAnsi="Book Antiqua"/>
          <w:sz w:val="24"/>
          <w:szCs w:val="24"/>
        </w:rPr>
        <w:t>,</w:t>
      </w:r>
      <w:r w:rsidRPr="0040516F">
        <w:rPr>
          <w:rFonts w:ascii="Book Antiqua" w:hAnsi="Book Antiqua"/>
          <w:sz w:val="24"/>
          <w:szCs w:val="24"/>
        </w:rPr>
        <w:t xml:space="preserve"> καθώς οι σχετικές διατάξεις του άρθρου 14 και επόμενα του ν.</w:t>
      </w:r>
      <w:r>
        <w:rPr>
          <w:rFonts w:ascii="Book Antiqua" w:hAnsi="Book Antiqua"/>
          <w:sz w:val="24"/>
          <w:szCs w:val="24"/>
        </w:rPr>
        <w:t xml:space="preserve"> </w:t>
      </w:r>
      <w:r w:rsidRPr="0040516F">
        <w:rPr>
          <w:rFonts w:ascii="Book Antiqua" w:hAnsi="Book Antiqua"/>
          <w:sz w:val="24"/>
          <w:szCs w:val="24"/>
        </w:rPr>
        <w:t xml:space="preserve">3838/2010 κρίθηκαν αντισυνταγματικές με την Απόφαση 460/2013 της Ολομέλειας του Συμβουλίου της Επικρατείας.  </w:t>
      </w:r>
    </w:p>
    <w:p w:rsidR="0062398B" w:rsidRPr="0040516F" w:rsidRDefault="0062398B" w:rsidP="0062398B">
      <w:pPr>
        <w:spacing w:before="240" w:line="360" w:lineRule="auto"/>
        <w:jc w:val="both"/>
        <w:rPr>
          <w:rFonts w:ascii="Book Antiqua" w:hAnsi="Book Antiqua"/>
          <w:sz w:val="24"/>
          <w:szCs w:val="24"/>
        </w:rPr>
      </w:pPr>
    </w:p>
    <w:p w:rsidR="0062398B" w:rsidRPr="000B2B60" w:rsidRDefault="0062398B" w:rsidP="0062398B">
      <w:pPr>
        <w:spacing w:after="0" w:line="360" w:lineRule="auto"/>
        <w:ind w:right="150"/>
        <w:jc w:val="center"/>
        <w:rPr>
          <w:rFonts w:ascii="Book Antiqua" w:hAnsi="Book Antiqua" w:cs="Arial"/>
          <w:b/>
          <w:sz w:val="24"/>
          <w:szCs w:val="24"/>
          <w:lang w:eastAsia="el-GR"/>
        </w:rPr>
      </w:pPr>
      <w:r w:rsidRPr="000B2B60">
        <w:rPr>
          <w:rFonts w:ascii="Book Antiqua" w:hAnsi="Book Antiqua" w:cs="Arial"/>
          <w:b/>
          <w:sz w:val="24"/>
          <w:szCs w:val="24"/>
          <w:lang w:eastAsia="el-GR"/>
        </w:rPr>
        <w:t xml:space="preserve">Άρθρο </w:t>
      </w:r>
      <w:r>
        <w:rPr>
          <w:rFonts w:ascii="Book Antiqua" w:hAnsi="Book Antiqua" w:cs="Arial"/>
          <w:b/>
          <w:sz w:val="24"/>
          <w:szCs w:val="24"/>
          <w:lang w:eastAsia="el-GR"/>
        </w:rPr>
        <w:t>8</w:t>
      </w:r>
    </w:p>
    <w:p w:rsidR="0062398B" w:rsidRPr="000B2B60" w:rsidRDefault="0062398B" w:rsidP="0062398B">
      <w:pPr>
        <w:spacing w:after="0" w:line="360" w:lineRule="auto"/>
        <w:ind w:right="150"/>
        <w:jc w:val="center"/>
        <w:rPr>
          <w:rFonts w:ascii="Book Antiqua" w:hAnsi="Book Antiqua" w:cs="Arial"/>
          <w:b/>
          <w:sz w:val="24"/>
          <w:szCs w:val="24"/>
          <w:lang w:eastAsia="el-GR"/>
        </w:rPr>
      </w:pPr>
      <w:r w:rsidRPr="000B2B60">
        <w:rPr>
          <w:rFonts w:ascii="Book Antiqua" w:hAnsi="Book Antiqua" w:cs="Arial"/>
          <w:b/>
          <w:sz w:val="24"/>
          <w:szCs w:val="24"/>
          <w:lang w:eastAsia="el-GR"/>
        </w:rPr>
        <w:t>Τροποποίηση άρθρου 11 του ν. 3852/2010</w:t>
      </w:r>
    </w:p>
    <w:p w:rsidR="0062398B" w:rsidRPr="0040516F" w:rsidRDefault="0062398B" w:rsidP="0062398B">
      <w:pPr>
        <w:spacing w:before="240" w:line="360" w:lineRule="auto"/>
        <w:jc w:val="both"/>
        <w:rPr>
          <w:rFonts w:ascii="Book Antiqua" w:hAnsi="Book Antiqua"/>
          <w:sz w:val="24"/>
          <w:szCs w:val="24"/>
        </w:rPr>
      </w:pPr>
      <w:r>
        <w:rPr>
          <w:rFonts w:ascii="Book Antiqua" w:hAnsi="Book Antiqua"/>
          <w:sz w:val="24"/>
          <w:szCs w:val="24"/>
        </w:rPr>
        <w:t>Γ</w:t>
      </w:r>
      <w:r w:rsidRPr="0040516F">
        <w:rPr>
          <w:rFonts w:ascii="Book Antiqua" w:hAnsi="Book Antiqua"/>
          <w:sz w:val="24"/>
          <w:szCs w:val="24"/>
        </w:rPr>
        <w:t xml:space="preserve">ίνεται προσαρμογή των σχετικών διατάξεων άσκησης του εκλογικού δικαιώματος στη νέα ορολογία για την ενδοδημοτική οργάνωση του δήμου και για την εκλογή των νέων κοινοτικών αρχών.    </w:t>
      </w:r>
    </w:p>
    <w:p w:rsidR="00ED78D5" w:rsidRDefault="00ED78D5" w:rsidP="00ED78D5">
      <w:pPr>
        <w:spacing w:before="240" w:line="360" w:lineRule="auto"/>
        <w:jc w:val="both"/>
        <w:rPr>
          <w:rFonts w:ascii="Book Antiqua" w:hAnsi="Book Antiqua"/>
          <w:sz w:val="24"/>
          <w:szCs w:val="24"/>
        </w:rPr>
      </w:pPr>
    </w:p>
    <w:p w:rsidR="0062398B" w:rsidRPr="000B2B60" w:rsidRDefault="0062398B" w:rsidP="0062398B">
      <w:pPr>
        <w:pStyle w:val="311pt"/>
        <w:rPr>
          <w:b/>
        </w:rPr>
      </w:pPr>
      <w:r w:rsidRPr="000B2B60">
        <w:rPr>
          <w:b/>
        </w:rPr>
        <w:t xml:space="preserve">Άρθρο  </w:t>
      </w:r>
      <w:r>
        <w:rPr>
          <w:b/>
        </w:rPr>
        <w:t>9</w:t>
      </w:r>
    </w:p>
    <w:p w:rsidR="0062398B" w:rsidRPr="000B2B60" w:rsidRDefault="0062398B" w:rsidP="0062398B">
      <w:pPr>
        <w:pStyle w:val="311pt"/>
        <w:rPr>
          <w:b/>
        </w:rPr>
      </w:pPr>
      <w:r w:rsidRPr="000B2B60">
        <w:rPr>
          <w:b/>
        </w:rPr>
        <w:t>Εκλογικοί κατάλογοι – Αντικατάσταση άρθρου 12 του ν. 3852/2010</w:t>
      </w:r>
    </w:p>
    <w:p w:rsidR="0062398B" w:rsidRPr="0040516F" w:rsidRDefault="0062398B" w:rsidP="0062398B">
      <w:pPr>
        <w:spacing w:before="240" w:line="360" w:lineRule="auto"/>
        <w:jc w:val="both"/>
        <w:rPr>
          <w:rFonts w:ascii="Book Antiqua" w:hAnsi="Book Antiqua"/>
          <w:sz w:val="24"/>
          <w:szCs w:val="24"/>
        </w:rPr>
      </w:pPr>
      <w:r>
        <w:rPr>
          <w:rFonts w:ascii="Book Antiqua" w:hAnsi="Book Antiqua"/>
          <w:sz w:val="24"/>
          <w:szCs w:val="24"/>
        </w:rPr>
        <w:t>Γ</w:t>
      </w:r>
      <w:r w:rsidRPr="0040516F">
        <w:rPr>
          <w:rFonts w:ascii="Book Antiqua" w:hAnsi="Book Antiqua"/>
          <w:sz w:val="24"/>
          <w:szCs w:val="24"/>
        </w:rPr>
        <w:t xml:space="preserve">ίνεται εννοιολογική προσαρμογή των διατάξεων σχετικά με την τήρηση των εκλογικών καταλόγων και για την εκλογή των συμβουλίων των κοινοτήτων με </w:t>
      </w:r>
      <w:r w:rsidR="007917D1">
        <w:rPr>
          <w:rFonts w:ascii="Book Antiqua" w:hAnsi="Book Antiqua"/>
          <w:sz w:val="24"/>
          <w:szCs w:val="24"/>
        </w:rPr>
        <w:t>μόνιμο</w:t>
      </w:r>
      <w:r w:rsidRPr="0040516F">
        <w:rPr>
          <w:rFonts w:ascii="Book Antiqua" w:hAnsi="Book Antiqua"/>
          <w:sz w:val="24"/>
          <w:szCs w:val="24"/>
        </w:rPr>
        <w:t xml:space="preserve"> πληθυσμό άνω των τριακοσίων (300) κατοίκων και των προέδρων των κοινοτήτων με </w:t>
      </w:r>
      <w:r w:rsidR="007917D1">
        <w:rPr>
          <w:rFonts w:ascii="Book Antiqua" w:hAnsi="Book Antiqua"/>
          <w:sz w:val="24"/>
          <w:szCs w:val="24"/>
        </w:rPr>
        <w:t>μόνιμο</w:t>
      </w:r>
      <w:r w:rsidRPr="0040516F">
        <w:rPr>
          <w:rFonts w:ascii="Book Antiqua" w:hAnsi="Book Antiqua"/>
          <w:sz w:val="24"/>
          <w:szCs w:val="24"/>
        </w:rPr>
        <w:t xml:space="preserve"> πληθυσμό έως τριακοσίων (300) κατοίκων. </w:t>
      </w:r>
    </w:p>
    <w:p w:rsidR="0062398B" w:rsidRPr="0040516F" w:rsidRDefault="0062398B" w:rsidP="0062398B">
      <w:pPr>
        <w:spacing w:before="240" w:line="360" w:lineRule="auto"/>
        <w:jc w:val="both"/>
        <w:rPr>
          <w:rFonts w:ascii="Book Antiqua" w:hAnsi="Book Antiqua"/>
          <w:sz w:val="24"/>
          <w:szCs w:val="24"/>
        </w:rPr>
      </w:pPr>
      <w:r w:rsidRPr="0040516F">
        <w:rPr>
          <w:rFonts w:ascii="Book Antiqua" w:hAnsi="Book Antiqua"/>
          <w:sz w:val="24"/>
          <w:szCs w:val="24"/>
        </w:rPr>
        <w:t>Επιπλέον, απαλείφεται η σχετική διάταξη του άρθρου 12 του ν.</w:t>
      </w:r>
      <w:r>
        <w:rPr>
          <w:rFonts w:ascii="Book Antiqua" w:hAnsi="Book Antiqua"/>
          <w:sz w:val="24"/>
          <w:szCs w:val="24"/>
        </w:rPr>
        <w:t xml:space="preserve"> </w:t>
      </w:r>
      <w:r w:rsidRPr="0040516F">
        <w:rPr>
          <w:rFonts w:ascii="Book Antiqua" w:hAnsi="Book Antiqua"/>
          <w:sz w:val="24"/>
          <w:szCs w:val="24"/>
        </w:rPr>
        <w:t>3852/2010 που αφορούσε τους ειδικούς εκλογικούς καταλόγους για τη συμμετοχή των ομογενών και των νομίμως διαμενόντων αλλοδαπών υπηκόων τρίτων χωρών στις αυτοδιοικητικές εκλογές</w:t>
      </w:r>
      <w:r>
        <w:rPr>
          <w:rFonts w:ascii="Book Antiqua" w:hAnsi="Book Antiqua"/>
          <w:sz w:val="24"/>
          <w:szCs w:val="24"/>
        </w:rPr>
        <w:t>, για τους λόγους που προαναφέρθηκαν</w:t>
      </w:r>
      <w:r w:rsidR="00A40E9C">
        <w:rPr>
          <w:rFonts w:ascii="Book Antiqua" w:hAnsi="Book Antiqua"/>
          <w:sz w:val="24"/>
          <w:szCs w:val="24"/>
        </w:rPr>
        <w:t xml:space="preserve"> σε σχέση με το άρθρο 7 του σχεδίου νόμου</w:t>
      </w:r>
      <w:r w:rsidRPr="0040516F">
        <w:rPr>
          <w:rFonts w:ascii="Book Antiqua" w:hAnsi="Book Antiqua"/>
          <w:sz w:val="24"/>
          <w:szCs w:val="24"/>
        </w:rPr>
        <w:t xml:space="preserve">.     </w:t>
      </w:r>
    </w:p>
    <w:p w:rsidR="0062398B" w:rsidRDefault="0062398B" w:rsidP="00ED78D5">
      <w:pPr>
        <w:spacing w:before="240" w:line="360" w:lineRule="auto"/>
        <w:jc w:val="both"/>
        <w:rPr>
          <w:rFonts w:ascii="Book Antiqua" w:hAnsi="Book Antiqua"/>
          <w:sz w:val="24"/>
          <w:szCs w:val="24"/>
        </w:rPr>
      </w:pPr>
    </w:p>
    <w:p w:rsidR="0062398B" w:rsidRPr="000B2B60" w:rsidRDefault="0062398B" w:rsidP="0062398B">
      <w:pPr>
        <w:spacing w:line="360" w:lineRule="auto"/>
        <w:jc w:val="center"/>
        <w:rPr>
          <w:rFonts w:ascii="Book Antiqua" w:hAnsi="Book Antiqua"/>
          <w:b/>
          <w:sz w:val="24"/>
          <w:szCs w:val="24"/>
        </w:rPr>
      </w:pPr>
      <w:r w:rsidRPr="000B2B60">
        <w:rPr>
          <w:rFonts w:ascii="Book Antiqua" w:hAnsi="Book Antiqua"/>
          <w:b/>
          <w:sz w:val="24"/>
          <w:szCs w:val="24"/>
        </w:rPr>
        <w:t xml:space="preserve">Άρθρο </w:t>
      </w:r>
      <w:r>
        <w:rPr>
          <w:rFonts w:ascii="Book Antiqua" w:hAnsi="Book Antiqua"/>
          <w:b/>
          <w:sz w:val="24"/>
          <w:szCs w:val="24"/>
        </w:rPr>
        <w:t>10</w:t>
      </w:r>
    </w:p>
    <w:p w:rsidR="0062398B" w:rsidRPr="000B2B60" w:rsidRDefault="0062398B" w:rsidP="0062398B">
      <w:pPr>
        <w:spacing w:line="360" w:lineRule="auto"/>
        <w:jc w:val="center"/>
        <w:rPr>
          <w:rFonts w:ascii="Book Antiqua" w:hAnsi="Book Antiqua"/>
          <w:b/>
          <w:sz w:val="24"/>
          <w:szCs w:val="24"/>
        </w:rPr>
      </w:pPr>
      <w:r w:rsidRPr="000B2B60">
        <w:rPr>
          <w:rFonts w:ascii="Book Antiqua" w:hAnsi="Book Antiqua"/>
          <w:b/>
          <w:sz w:val="24"/>
          <w:szCs w:val="24"/>
        </w:rPr>
        <w:t>Προσόντα εκλογιμότητας για την ανάδειξη των δημοτικών αρχών – Αντικατάσταση άρθρου 13 του ν. 3852/2010</w:t>
      </w:r>
    </w:p>
    <w:p w:rsidR="00A40E9C" w:rsidRDefault="00A40E9C" w:rsidP="0062398B">
      <w:pPr>
        <w:spacing w:before="240" w:line="360" w:lineRule="auto"/>
        <w:jc w:val="both"/>
        <w:rPr>
          <w:rFonts w:ascii="Book Antiqua" w:hAnsi="Book Antiqua"/>
          <w:sz w:val="24"/>
          <w:szCs w:val="24"/>
        </w:rPr>
      </w:pPr>
      <w:r>
        <w:rPr>
          <w:rFonts w:ascii="Book Antiqua" w:hAnsi="Book Antiqua"/>
          <w:sz w:val="24"/>
          <w:szCs w:val="24"/>
        </w:rPr>
        <w:t>Με το προτεινόμενο άρθρο εναρμονίζονται οι διατάξεις περί προσόντων εκλογιμότητας στις δημοτικές εκλογές και ως προς το αξίωμα του δημάρχου, με τα οριζόμενα στο άρθρο 20 παρ. 2 περ. β’ της Συνθήκης για τη Λειτουργία της Ευρωπαϊκής Ένωσης, σύμφωνα με το οποίο, οι πολίτες της Ένωσης έχουν το δικαίωμα του εκλέγει και εκλέγεσθαι στις δημοτικές εκλογές του κράτους – μέλους της κατοικίας τους, υπό τους ίδιους όρους με τους υπηκόους του κράτους αυτού.</w:t>
      </w:r>
    </w:p>
    <w:p w:rsidR="0062398B" w:rsidRPr="0040516F" w:rsidRDefault="00A40E9C" w:rsidP="0062398B">
      <w:pPr>
        <w:spacing w:before="240" w:line="360" w:lineRule="auto"/>
        <w:jc w:val="both"/>
        <w:rPr>
          <w:rFonts w:ascii="Book Antiqua" w:hAnsi="Book Antiqua"/>
          <w:sz w:val="24"/>
          <w:szCs w:val="24"/>
        </w:rPr>
      </w:pPr>
      <w:r>
        <w:rPr>
          <w:rFonts w:ascii="Book Antiqua" w:hAnsi="Book Antiqua"/>
          <w:sz w:val="24"/>
          <w:szCs w:val="24"/>
        </w:rPr>
        <w:t>Επίσης, γ</w:t>
      </w:r>
      <w:r w:rsidR="0062398B" w:rsidRPr="0040516F">
        <w:rPr>
          <w:rFonts w:ascii="Book Antiqua" w:hAnsi="Book Antiqua"/>
          <w:sz w:val="24"/>
          <w:szCs w:val="24"/>
        </w:rPr>
        <w:t xml:space="preserve">ίνεται εννοιολογική προσαρμογή των διατάξεων του άρθρου 13 του ν.3852/2010 σχετικά με τα προσόντα εκλογιμότητας και για την εκλογή συμβούλων κοινότητας με </w:t>
      </w:r>
      <w:r w:rsidR="007917D1">
        <w:rPr>
          <w:rFonts w:ascii="Book Antiqua" w:hAnsi="Book Antiqua"/>
          <w:sz w:val="24"/>
          <w:szCs w:val="24"/>
        </w:rPr>
        <w:t>μόνιμο</w:t>
      </w:r>
      <w:r w:rsidR="0062398B" w:rsidRPr="0040516F">
        <w:rPr>
          <w:rFonts w:ascii="Book Antiqua" w:hAnsi="Book Antiqua"/>
          <w:sz w:val="24"/>
          <w:szCs w:val="24"/>
        </w:rPr>
        <w:t xml:space="preserve"> πληθυσμό άνω των τριακοσίων (300) κατοίκων και προέδρου κοινότητας με </w:t>
      </w:r>
      <w:r w:rsidR="007917D1">
        <w:rPr>
          <w:rFonts w:ascii="Book Antiqua" w:hAnsi="Book Antiqua"/>
          <w:sz w:val="24"/>
          <w:szCs w:val="24"/>
        </w:rPr>
        <w:t>μόνιμο</w:t>
      </w:r>
      <w:r w:rsidR="0062398B" w:rsidRPr="0040516F">
        <w:rPr>
          <w:rFonts w:ascii="Book Antiqua" w:hAnsi="Book Antiqua"/>
          <w:sz w:val="24"/>
          <w:szCs w:val="24"/>
        </w:rPr>
        <w:t xml:space="preserve"> πληθυσμό έως τριακόσιους (300) κατοίκους. </w:t>
      </w:r>
    </w:p>
    <w:p w:rsidR="0062398B" w:rsidRPr="0040516F" w:rsidRDefault="0062398B" w:rsidP="0062398B">
      <w:pPr>
        <w:spacing w:before="240" w:line="360" w:lineRule="auto"/>
        <w:jc w:val="both"/>
        <w:rPr>
          <w:rFonts w:ascii="Book Antiqua" w:hAnsi="Book Antiqua"/>
          <w:sz w:val="24"/>
          <w:szCs w:val="24"/>
        </w:rPr>
      </w:pPr>
      <w:r w:rsidRPr="0040516F">
        <w:rPr>
          <w:rFonts w:ascii="Book Antiqua" w:hAnsi="Book Antiqua"/>
          <w:sz w:val="24"/>
          <w:szCs w:val="24"/>
        </w:rPr>
        <w:t>Επιπλέον, απαλείφεται η σχετική διάταξη του άρθρου 13 του ν.</w:t>
      </w:r>
      <w:r>
        <w:rPr>
          <w:rFonts w:ascii="Book Antiqua" w:hAnsi="Book Antiqua"/>
          <w:sz w:val="24"/>
          <w:szCs w:val="24"/>
        </w:rPr>
        <w:t xml:space="preserve"> </w:t>
      </w:r>
      <w:r w:rsidRPr="0040516F">
        <w:rPr>
          <w:rFonts w:ascii="Book Antiqua" w:hAnsi="Book Antiqua"/>
          <w:sz w:val="24"/>
          <w:szCs w:val="24"/>
        </w:rPr>
        <w:t>3852/2010 που αφορούσε το δικαίωμα του εκλέγεσθαι στους ομογενείς και τους νομίμως διαμένοντες αλλοδαπούς υπηκόους τρίτων χωρών στις αυτοδιοικητικές εκλογές</w:t>
      </w:r>
      <w:r>
        <w:rPr>
          <w:rFonts w:ascii="Book Antiqua" w:hAnsi="Book Antiqua"/>
          <w:sz w:val="24"/>
          <w:szCs w:val="24"/>
        </w:rPr>
        <w:t>, για τους λόγους που προαναφέρθηκαν</w:t>
      </w:r>
      <w:r w:rsidRPr="0040516F">
        <w:rPr>
          <w:rFonts w:ascii="Book Antiqua" w:hAnsi="Book Antiqua"/>
          <w:sz w:val="24"/>
          <w:szCs w:val="24"/>
        </w:rPr>
        <w:t xml:space="preserve">.   </w:t>
      </w:r>
    </w:p>
    <w:p w:rsidR="0062398B" w:rsidRDefault="0062398B" w:rsidP="00ED78D5">
      <w:pPr>
        <w:spacing w:before="240" w:line="360" w:lineRule="auto"/>
        <w:jc w:val="both"/>
        <w:rPr>
          <w:rFonts w:ascii="Book Antiqua" w:hAnsi="Book Antiqua"/>
          <w:sz w:val="24"/>
          <w:szCs w:val="24"/>
        </w:rPr>
      </w:pPr>
    </w:p>
    <w:p w:rsidR="0062398B" w:rsidRPr="000B2B60" w:rsidRDefault="0062398B" w:rsidP="0062398B">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1</w:t>
      </w:r>
    </w:p>
    <w:p w:rsidR="0062398B" w:rsidRPr="000B2B60" w:rsidRDefault="0062398B" w:rsidP="0062398B">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Κωλύματα εκλογιμότητας και ασυμβίβαστα – Αντικατάσταση άρθρου 14 του ν. 3852/2010</w:t>
      </w:r>
    </w:p>
    <w:p w:rsidR="0062398B" w:rsidRPr="0040516F" w:rsidRDefault="0062398B" w:rsidP="0062398B">
      <w:pPr>
        <w:spacing w:before="240" w:line="360" w:lineRule="auto"/>
        <w:jc w:val="both"/>
        <w:rPr>
          <w:rFonts w:ascii="Book Antiqua" w:hAnsi="Book Antiqua"/>
          <w:sz w:val="24"/>
          <w:szCs w:val="24"/>
        </w:rPr>
      </w:pPr>
      <w:r>
        <w:rPr>
          <w:rFonts w:ascii="Book Antiqua" w:hAnsi="Book Antiqua"/>
          <w:sz w:val="24"/>
          <w:szCs w:val="24"/>
        </w:rPr>
        <w:t>Α</w:t>
      </w:r>
      <w:r w:rsidRPr="0040516F">
        <w:rPr>
          <w:rFonts w:ascii="Book Antiqua" w:hAnsi="Book Antiqua"/>
          <w:sz w:val="24"/>
          <w:szCs w:val="24"/>
        </w:rPr>
        <w:t xml:space="preserve">ντικαθίσταται το άρθρο 14 του ν.3852/2010, </w:t>
      </w:r>
      <w:r>
        <w:rPr>
          <w:rFonts w:ascii="Book Antiqua" w:hAnsi="Book Antiqua"/>
          <w:sz w:val="24"/>
          <w:szCs w:val="24"/>
        </w:rPr>
        <w:t>και εισάγονται κάποιες μεταβολές</w:t>
      </w:r>
      <w:r w:rsidRPr="0040516F">
        <w:rPr>
          <w:rFonts w:ascii="Book Antiqua" w:hAnsi="Book Antiqua"/>
          <w:sz w:val="24"/>
          <w:szCs w:val="24"/>
        </w:rPr>
        <w:t xml:space="preserve"> στα, σε κάθε περίπτωση ρητώς και περιοριστικά απαριθμούμενα, κωλύματα εκλογιμότητας και ασυμβίβαστα για τις θέσεις των αιρετών δημοτικών και κοινοτικών οργάνων, </w:t>
      </w:r>
      <w:r>
        <w:rPr>
          <w:rFonts w:ascii="Book Antiqua" w:hAnsi="Book Antiqua"/>
          <w:sz w:val="24"/>
          <w:szCs w:val="24"/>
        </w:rPr>
        <w:t>οι κυριότερες των οποίων αφορούν</w:t>
      </w:r>
      <w:r w:rsidRPr="0040516F">
        <w:rPr>
          <w:rFonts w:ascii="Book Antiqua" w:hAnsi="Book Antiqua"/>
          <w:sz w:val="24"/>
          <w:szCs w:val="24"/>
        </w:rPr>
        <w:t>:</w:t>
      </w:r>
    </w:p>
    <w:p w:rsidR="0062398B" w:rsidRDefault="0062398B" w:rsidP="0062398B">
      <w:pPr>
        <w:spacing w:before="240" w:line="360" w:lineRule="auto"/>
        <w:jc w:val="both"/>
        <w:rPr>
          <w:rFonts w:ascii="Book Antiqua" w:hAnsi="Book Antiqua"/>
          <w:sz w:val="24"/>
          <w:szCs w:val="24"/>
        </w:rPr>
      </w:pPr>
      <w:r w:rsidRPr="0040516F">
        <w:rPr>
          <w:rFonts w:ascii="Book Antiqua" w:hAnsi="Book Antiqua"/>
          <w:sz w:val="24"/>
          <w:szCs w:val="24"/>
        </w:rPr>
        <w:t xml:space="preserve">α) </w:t>
      </w:r>
      <w:r>
        <w:rPr>
          <w:rFonts w:ascii="Book Antiqua" w:hAnsi="Book Antiqua"/>
          <w:sz w:val="24"/>
          <w:szCs w:val="24"/>
        </w:rPr>
        <w:t>την π</w:t>
      </w:r>
      <w:r w:rsidRPr="0040516F">
        <w:rPr>
          <w:rFonts w:ascii="Book Antiqua" w:hAnsi="Book Antiqua"/>
          <w:sz w:val="24"/>
          <w:szCs w:val="24"/>
        </w:rPr>
        <w:t>ροσθήκη απόλυτου κωλύματος και ασυμβίβαστο</w:t>
      </w:r>
      <w:r w:rsidR="00571817">
        <w:rPr>
          <w:rFonts w:ascii="Book Antiqua" w:hAnsi="Book Antiqua"/>
          <w:sz w:val="24"/>
          <w:szCs w:val="24"/>
        </w:rPr>
        <w:t>υ</w:t>
      </w:r>
      <w:r w:rsidRPr="0040516F">
        <w:rPr>
          <w:rFonts w:ascii="Book Antiqua" w:hAnsi="Book Antiqua"/>
          <w:sz w:val="24"/>
          <w:szCs w:val="24"/>
        </w:rPr>
        <w:t xml:space="preserve"> για τα  μέλη των Ανεξάρτητων Αρχών</w:t>
      </w:r>
      <w:r>
        <w:rPr>
          <w:rFonts w:ascii="Book Antiqua" w:hAnsi="Book Antiqua"/>
          <w:sz w:val="24"/>
          <w:szCs w:val="24"/>
        </w:rPr>
        <w:t>.</w:t>
      </w:r>
    </w:p>
    <w:p w:rsidR="0062398B" w:rsidRPr="0040516F" w:rsidRDefault="0062398B" w:rsidP="0062398B">
      <w:pPr>
        <w:spacing w:before="240" w:line="360" w:lineRule="auto"/>
        <w:jc w:val="both"/>
        <w:rPr>
          <w:rFonts w:ascii="Book Antiqua" w:hAnsi="Book Antiqua"/>
          <w:sz w:val="24"/>
          <w:szCs w:val="24"/>
        </w:rPr>
      </w:pPr>
      <w:r>
        <w:rPr>
          <w:rFonts w:ascii="Book Antiqua" w:hAnsi="Book Antiqua"/>
          <w:sz w:val="24"/>
          <w:szCs w:val="24"/>
        </w:rPr>
        <w:t>β</w:t>
      </w:r>
      <w:r w:rsidRPr="0040516F">
        <w:rPr>
          <w:rFonts w:ascii="Book Antiqua" w:hAnsi="Book Antiqua"/>
          <w:sz w:val="24"/>
          <w:szCs w:val="24"/>
        </w:rPr>
        <w:t xml:space="preserve">) </w:t>
      </w:r>
      <w:r>
        <w:rPr>
          <w:rFonts w:ascii="Book Antiqua" w:hAnsi="Book Antiqua"/>
          <w:sz w:val="24"/>
          <w:szCs w:val="24"/>
        </w:rPr>
        <w:t>την π</w:t>
      </w:r>
      <w:r w:rsidRPr="0040516F">
        <w:rPr>
          <w:rFonts w:ascii="Book Antiqua" w:hAnsi="Book Antiqua"/>
          <w:sz w:val="24"/>
          <w:szCs w:val="24"/>
        </w:rPr>
        <w:t xml:space="preserve">ροσθήκη κωλύματος και ασυμβιβάστου </w:t>
      </w:r>
      <w:r>
        <w:rPr>
          <w:rFonts w:ascii="Book Antiqua" w:hAnsi="Book Antiqua"/>
          <w:sz w:val="24"/>
          <w:szCs w:val="24"/>
        </w:rPr>
        <w:t xml:space="preserve">και </w:t>
      </w:r>
      <w:r w:rsidRPr="0040516F">
        <w:rPr>
          <w:rFonts w:ascii="Book Antiqua" w:hAnsi="Book Antiqua"/>
          <w:sz w:val="24"/>
          <w:szCs w:val="24"/>
        </w:rPr>
        <w:t>για τον περιφερειακό</w:t>
      </w:r>
      <w:r w:rsidR="00571817">
        <w:rPr>
          <w:rFonts w:ascii="Book Antiqua" w:hAnsi="Book Antiqua"/>
          <w:sz w:val="24"/>
          <w:szCs w:val="24"/>
        </w:rPr>
        <w:t>, πέραν</w:t>
      </w:r>
      <w:r>
        <w:rPr>
          <w:rFonts w:ascii="Book Antiqua" w:hAnsi="Book Antiqua"/>
          <w:sz w:val="24"/>
          <w:szCs w:val="24"/>
        </w:rPr>
        <w:t xml:space="preserve"> του δημοτικού,</w:t>
      </w:r>
      <w:r w:rsidRPr="0040516F">
        <w:rPr>
          <w:rFonts w:ascii="Book Antiqua" w:hAnsi="Book Antiqua"/>
          <w:sz w:val="24"/>
          <w:szCs w:val="24"/>
        </w:rPr>
        <w:t xml:space="preserve"> διαμεσολαβητή. Ειδικότερα, κώλυμα ή ασυμβίβαστο έχει ο δημοτικός </w:t>
      </w:r>
      <w:r w:rsidRPr="00571817">
        <w:rPr>
          <w:rFonts w:ascii="Book Antiqua" w:hAnsi="Book Antiqua"/>
          <w:sz w:val="24"/>
          <w:szCs w:val="24"/>
        </w:rPr>
        <w:t>και πλέον</w:t>
      </w:r>
      <w:r w:rsidRPr="0040516F">
        <w:rPr>
          <w:rFonts w:ascii="Book Antiqua" w:hAnsi="Book Antiqua"/>
          <w:sz w:val="24"/>
          <w:szCs w:val="24"/>
        </w:rPr>
        <w:t xml:space="preserve"> και ο περιφερειακός Διαμεσολαβητής</w:t>
      </w:r>
      <w:r w:rsidR="00571817">
        <w:rPr>
          <w:rFonts w:ascii="Book Antiqua" w:hAnsi="Book Antiqua"/>
          <w:sz w:val="24"/>
          <w:szCs w:val="24"/>
        </w:rPr>
        <w:t>,</w:t>
      </w:r>
      <w:r w:rsidRPr="0040516F">
        <w:rPr>
          <w:rFonts w:ascii="Book Antiqua" w:hAnsi="Book Antiqua"/>
          <w:sz w:val="24"/>
          <w:szCs w:val="24"/>
        </w:rPr>
        <w:t xml:space="preserve"> εφόσον η χωρική του αρμοδιότητα αφορά ή καταλαμβάνει το δήμο για τον οποίο θέτει υποψηφιότητα, για τέσσερα (4) έτη από τη λήξη της θητείας του, με οποιονδήποτε τρόπο.  </w:t>
      </w:r>
    </w:p>
    <w:p w:rsidR="0062398B" w:rsidRPr="0040516F" w:rsidRDefault="0062398B" w:rsidP="0062398B">
      <w:pPr>
        <w:spacing w:before="240" w:line="360" w:lineRule="auto"/>
        <w:jc w:val="both"/>
        <w:rPr>
          <w:rFonts w:ascii="Book Antiqua" w:hAnsi="Book Antiqua"/>
          <w:sz w:val="24"/>
          <w:szCs w:val="24"/>
        </w:rPr>
      </w:pPr>
      <w:r>
        <w:rPr>
          <w:rFonts w:ascii="Book Antiqua" w:hAnsi="Book Antiqua"/>
          <w:sz w:val="24"/>
          <w:szCs w:val="24"/>
        </w:rPr>
        <w:t>γ</w:t>
      </w:r>
      <w:r w:rsidRPr="0040516F">
        <w:rPr>
          <w:rFonts w:ascii="Book Antiqua" w:hAnsi="Book Antiqua"/>
          <w:sz w:val="24"/>
          <w:szCs w:val="24"/>
        </w:rPr>
        <w:t>) Προσθήκη κωλύματος και ασυμβιβάστου και για τον Επόπτη ΟΤΑ, στο σύνολο των δήμων στους οποίους εκτείνεται η αρμοδιότητά του, για τέσσερα (4) έτη από τη λήξη της θητείας του, ακόμα και αν παραιτηθεί από τη θέση του πριν τη λήξη αυτής.</w:t>
      </w:r>
    </w:p>
    <w:p w:rsidR="0062398B" w:rsidRPr="0040516F" w:rsidRDefault="0062398B" w:rsidP="0062398B">
      <w:pPr>
        <w:spacing w:before="240" w:line="360" w:lineRule="auto"/>
        <w:jc w:val="both"/>
        <w:rPr>
          <w:rFonts w:ascii="Book Antiqua" w:hAnsi="Book Antiqua"/>
          <w:b/>
          <w:sz w:val="24"/>
          <w:szCs w:val="24"/>
        </w:rPr>
      </w:pPr>
      <w:r>
        <w:rPr>
          <w:rFonts w:ascii="Book Antiqua" w:hAnsi="Book Antiqua"/>
          <w:sz w:val="24"/>
          <w:szCs w:val="24"/>
        </w:rPr>
        <w:t>δ) Καθιέρωση α</w:t>
      </w:r>
      <w:r w:rsidRPr="00F85E43">
        <w:rPr>
          <w:rFonts w:ascii="Book Antiqua" w:hAnsi="Book Antiqua"/>
          <w:sz w:val="24"/>
          <w:szCs w:val="24"/>
        </w:rPr>
        <w:t>πόλυτου τοπικού κωλύματος</w:t>
      </w:r>
      <w:r w:rsidRPr="0040516F">
        <w:rPr>
          <w:rFonts w:ascii="Book Antiqua" w:hAnsi="Book Antiqua"/>
          <w:sz w:val="24"/>
          <w:szCs w:val="24"/>
        </w:rPr>
        <w:t xml:space="preserve"> και ασυμβ</w:t>
      </w:r>
      <w:r>
        <w:rPr>
          <w:rFonts w:ascii="Book Antiqua" w:hAnsi="Book Antiqua"/>
          <w:sz w:val="24"/>
          <w:szCs w:val="24"/>
        </w:rPr>
        <w:t>ιβάστου</w:t>
      </w:r>
      <w:r w:rsidRPr="0040516F">
        <w:rPr>
          <w:rFonts w:ascii="Book Antiqua" w:hAnsi="Book Antiqua"/>
          <w:sz w:val="24"/>
          <w:szCs w:val="24"/>
        </w:rPr>
        <w:t xml:space="preserve"> για τους γενικούς γραμματείς των δήμων και για τους δικηγόρους με έμμισθη εντολή των δήμων, στους δήμους στους οποίους υπηρέτησαν κατά την προηγούμενη των εκλογών αυτοδιοικητική περίοδο. </w:t>
      </w:r>
    </w:p>
    <w:p w:rsidR="0062398B" w:rsidRPr="0040516F" w:rsidRDefault="0062398B" w:rsidP="0062398B">
      <w:pPr>
        <w:spacing w:before="240" w:line="360" w:lineRule="auto"/>
        <w:jc w:val="both"/>
        <w:rPr>
          <w:rFonts w:ascii="Book Antiqua" w:hAnsi="Book Antiqua"/>
          <w:b/>
          <w:sz w:val="24"/>
          <w:szCs w:val="24"/>
        </w:rPr>
      </w:pPr>
      <w:r>
        <w:rPr>
          <w:rFonts w:ascii="Book Antiqua" w:hAnsi="Book Antiqua"/>
          <w:sz w:val="24"/>
          <w:szCs w:val="24"/>
        </w:rPr>
        <w:t>ε) Πρόβλεψη σχετικού κωλύματος κ</w:t>
      </w:r>
      <w:r w:rsidRPr="00F85E43">
        <w:rPr>
          <w:rFonts w:ascii="Book Antiqua" w:hAnsi="Book Antiqua"/>
          <w:sz w:val="24"/>
          <w:szCs w:val="24"/>
        </w:rPr>
        <w:t xml:space="preserve">αι </w:t>
      </w:r>
      <w:r>
        <w:rPr>
          <w:rFonts w:ascii="Book Antiqua" w:hAnsi="Book Antiqua"/>
          <w:sz w:val="24"/>
          <w:szCs w:val="24"/>
        </w:rPr>
        <w:t xml:space="preserve">ασυμβιβάστου μόνο για τους υπαλλήλους </w:t>
      </w:r>
      <w:r w:rsidRPr="0040516F">
        <w:rPr>
          <w:rFonts w:ascii="Book Antiqua" w:hAnsi="Book Antiqua"/>
          <w:sz w:val="24"/>
          <w:szCs w:val="24"/>
        </w:rPr>
        <w:t>των δήμων και των πάσης φύσεως νομικών προσώπων τα οποία έχει συστήσει ή στα οποία μετέχει ο δήμος</w:t>
      </w:r>
      <w:r w:rsidRPr="00F85E43">
        <w:rPr>
          <w:rFonts w:ascii="Book Antiqua" w:hAnsi="Book Antiqua"/>
          <w:sz w:val="24"/>
          <w:szCs w:val="24"/>
        </w:rPr>
        <w:t xml:space="preserve"> με σχέση εργασίας δημοσίου δικαίου και ιδ</w:t>
      </w:r>
      <w:r>
        <w:rPr>
          <w:rFonts w:ascii="Book Antiqua" w:hAnsi="Book Antiqua"/>
          <w:sz w:val="24"/>
          <w:szCs w:val="24"/>
        </w:rPr>
        <w:t xml:space="preserve">ιωτικού δικαίου αορίστου χρόνου και εξαίρεση από το κώλυμα/ασυμβίβαστο των υπαλλήλων </w:t>
      </w:r>
      <w:r w:rsidRPr="00F85E43">
        <w:rPr>
          <w:rFonts w:ascii="Book Antiqua" w:hAnsi="Book Antiqua"/>
          <w:sz w:val="24"/>
          <w:szCs w:val="24"/>
        </w:rPr>
        <w:t>με σύμβαση εργασίας ορισμένου χρόνου</w:t>
      </w:r>
      <w:r>
        <w:rPr>
          <w:rFonts w:ascii="Book Antiqua" w:hAnsi="Book Antiqua"/>
          <w:sz w:val="24"/>
          <w:szCs w:val="24"/>
        </w:rPr>
        <w:t>, ενόψει του ότι οι συγκεκριμένοι υπάλληλοι</w:t>
      </w:r>
      <w:r w:rsidRPr="0040516F">
        <w:rPr>
          <w:rFonts w:ascii="Book Antiqua" w:hAnsi="Book Antiqua"/>
          <w:sz w:val="24"/>
          <w:szCs w:val="24"/>
        </w:rPr>
        <w:t xml:space="preserve"> ασκούν κατά κανόνα βοηθητικά καθήκοντα και επομένως η δυνατότητά τους να επηρεάσουν το εκλογικό σώμα και την αμεροληψία της διοίκησης κρίνεται εξαιρετικά περιορισμένη, ώστε να μη δικαιολογείται –ενόψει και της εξαιρετικά σύντομης χρονικής διάρκειας της απασχόλησής τους– η υπαγωγή τους στα κωλύματα εκλογιμότητας/ασυμβίβαστα.</w:t>
      </w:r>
    </w:p>
    <w:p w:rsidR="0062398B" w:rsidRDefault="0062398B" w:rsidP="00ED78D5">
      <w:pPr>
        <w:spacing w:before="240" w:line="360" w:lineRule="auto"/>
        <w:jc w:val="both"/>
        <w:rPr>
          <w:rFonts w:ascii="Book Antiqua" w:hAnsi="Book Antiqua"/>
          <w:sz w:val="24"/>
          <w:szCs w:val="24"/>
        </w:rPr>
      </w:pPr>
    </w:p>
    <w:p w:rsidR="00571817" w:rsidRPr="000B2B60" w:rsidRDefault="00571817" w:rsidP="00571817">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2</w:t>
      </w:r>
    </w:p>
    <w:p w:rsidR="00571817" w:rsidRPr="000B2B60" w:rsidRDefault="00571817" w:rsidP="00571817">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Ασυμβίβαστο εξαιτίας οφειλών – Αντικατάσταση άρθρου 15 του ν. 3852/2010</w:t>
      </w:r>
    </w:p>
    <w:p w:rsidR="0062398B" w:rsidRDefault="00571817" w:rsidP="00ED78D5">
      <w:pPr>
        <w:spacing w:before="240" w:line="360" w:lineRule="auto"/>
        <w:jc w:val="both"/>
        <w:rPr>
          <w:rFonts w:ascii="Book Antiqua" w:hAnsi="Book Antiqua"/>
          <w:sz w:val="24"/>
          <w:szCs w:val="24"/>
        </w:rPr>
      </w:pPr>
      <w:r>
        <w:rPr>
          <w:rFonts w:ascii="Book Antiqua" w:hAnsi="Book Antiqua"/>
          <w:sz w:val="24"/>
          <w:szCs w:val="24"/>
        </w:rPr>
        <w:t>Ε</w:t>
      </w:r>
      <w:r w:rsidRPr="0040516F">
        <w:rPr>
          <w:rFonts w:ascii="Book Antiqua" w:hAnsi="Book Antiqua"/>
          <w:sz w:val="24"/>
          <w:szCs w:val="24"/>
        </w:rPr>
        <w:t>παναλαμβάνεται η ρύθμιση του άρθρου 15 του ν.</w:t>
      </w:r>
      <w:r>
        <w:rPr>
          <w:rFonts w:ascii="Book Antiqua" w:hAnsi="Book Antiqua"/>
          <w:sz w:val="24"/>
          <w:szCs w:val="24"/>
        </w:rPr>
        <w:t xml:space="preserve"> </w:t>
      </w:r>
      <w:r w:rsidRPr="0040516F">
        <w:rPr>
          <w:rFonts w:ascii="Book Antiqua" w:hAnsi="Book Antiqua"/>
          <w:sz w:val="24"/>
          <w:szCs w:val="24"/>
        </w:rPr>
        <w:t>3852/2010</w:t>
      </w:r>
      <w:r>
        <w:rPr>
          <w:rFonts w:ascii="Book Antiqua" w:hAnsi="Book Antiqua"/>
          <w:sz w:val="24"/>
          <w:szCs w:val="24"/>
        </w:rPr>
        <w:t>,</w:t>
      </w:r>
      <w:r w:rsidRPr="0040516F">
        <w:rPr>
          <w:rFonts w:ascii="Book Antiqua" w:hAnsi="Book Antiqua"/>
          <w:sz w:val="24"/>
          <w:szCs w:val="24"/>
        </w:rPr>
        <w:t xml:space="preserve"> με επιπλέον προϋπόθεση εφαρμογής της διάταξης</w:t>
      </w:r>
      <w:r>
        <w:rPr>
          <w:rFonts w:ascii="Book Antiqua" w:hAnsi="Book Antiqua"/>
          <w:sz w:val="24"/>
          <w:szCs w:val="24"/>
        </w:rPr>
        <w:t>,</w:t>
      </w:r>
      <w:r w:rsidRPr="0040516F">
        <w:rPr>
          <w:rFonts w:ascii="Book Antiqua" w:hAnsi="Book Antiqua"/>
          <w:sz w:val="24"/>
          <w:szCs w:val="24"/>
        </w:rPr>
        <w:t xml:space="preserve"> η συνολική οφειλή να υπερβαίνει  το ποσό των πεντακοσίων (500) ευρώ, καθώς</w:t>
      </w:r>
      <w:r>
        <w:rPr>
          <w:rFonts w:ascii="Book Antiqua" w:hAnsi="Book Antiqua"/>
          <w:sz w:val="24"/>
          <w:szCs w:val="24"/>
        </w:rPr>
        <w:t>,</w:t>
      </w:r>
      <w:r w:rsidRPr="0040516F">
        <w:rPr>
          <w:rFonts w:ascii="Book Antiqua" w:hAnsi="Book Antiqua"/>
          <w:sz w:val="24"/>
          <w:szCs w:val="24"/>
        </w:rPr>
        <w:t xml:space="preserve"> κατά την προηγούμενη εφαρμογή του ισχύοντος καθεστώτος και με δεδομένες τις τρέχουσες οικονομικές δυσχέρειες μεγάλης μερίδας των πολιτών, η εφαρμογή της συγκεκριμένης πρόβλεψης ακόμα και για πολύ μικρές οφειλές </w:t>
      </w:r>
      <w:r>
        <w:rPr>
          <w:rFonts w:ascii="Book Antiqua" w:hAnsi="Book Antiqua"/>
          <w:sz w:val="24"/>
          <w:szCs w:val="24"/>
        </w:rPr>
        <w:t xml:space="preserve">κρίθηκε εξαιρετικά ανεπιεικής. </w:t>
      </w:r>
      <w:r w:rsidRPr="0040516F">
        <w:rPr>
          <w:rFonts w:ascii="Book Antiqua" w:hAnsi="Book Antiqua"/>
          <w:sz w:val="24"/>
          <w:szCs w:val="24"/>
        </w:rPr>
        <w:t xml:space="preserve">Επισημαίνεται ότι, σύμφωνα με την </w:t>
      </w:r>
      <w:r w:rsidRPr="00571817">
        <w:rPr>
          <w:rFonts w:ascii="Book Antiqua" w:hAnsi="Book Antiqua"/>
          <w:sz w:val="24"/>
          <w:szCs w:val="24"/>
        </w:rPr>
        <w:t>παρ. 3,</w:t>
      </w:r>
      <w:r w:rsidRPr="0040516F">
        <w:rPr>
          <w:rFonts w:ascii="Book Antiqua" w:hAnsi="Book Antiqua"/>
          <w:sz w:val="24"/>
          <w:szCs w:val="24"/>
        </w:rPr>
        <w:t xml:space="preserve"> στην εξόφληση των οφειλών κατόπιν διακανονισμού εμπίπτουν όλες οι οφειλές που ορίζονται το άρθρο αυτό.</w:t>
      </w:r>
    </w:p>
    <w:p w:rsidR="00571817" w:rsidRDefault="00571817" w:rsidP="00ED78D5">
      <w:pPr>
        <w:spacing w:before="240" w:line="360" w:lineRule="auto"/>
        <w:jc w:val="both"/>
        <w:rPr>
          <w:rFonts w:ascii="Book Antiqua" w:hAnsi="Book Antiqua"/>
          <w:sz w:val="24"/>
          <w:szCs w:val="24"/>
        </w:rPr>
      </w:pPr>
    </w:p>
    <w:p w:rsidR="00571817" w:rsidRPr="000B2B60" w:rsidRDefault="00571817" w:rsidP="00571817">
      <w:pPr>
        <w:pStyle w:val="311pt"/>
        <w:rPr>
          <w:b/>
        </w:rPr>
      </w:pPr>
      <w:bookmarkStart w:id="4" w:name="_Toc288214493"/>
      <w:r w:rsidRPr="000B2B60">
        <w:rPr>
          <w:b/>
        </w:rPr>
        <w:t xml:space="preserve">Άρθρο </w:t>
      </w:r>
      <w:bookmarkEnd w:id="4"/>
      <w:r w:rsidRPr="000B2B60">
        <w:rPr>
          <w:b/>
        </w:rPr>
        <w:t>1</w:t>
      </w:r>
      <w:r>
        <w:rPr>
          <w:b/>
        </w:rPr>
        <w:t>3</w:t>
      </w:r>
    </w:p>
    <w:p w:rsidR="00571817" w:rsidRPr="000B2B60" w:rsidRDefault="00571817" w:rsidP="00571817">
      <w:pPr>
        <w:pStyle w:val="311pt"/>
        <w:rPr>
          <w:b/>
        </w:rPr>
      </w:pPr>
      <w:r w:rsidRPr="000B2B60">
        <w:rPr>
          <w:b/>
        </w:rPr>
        <w:t>Αντιπρόσωποι Δικαστικής Αρχής και έφοροι των αντιπροσώπων – Αντικατάσταση του άρθρου 17 του ν. 3852/2010</w:t>
      </w:r>
    </w:p>
    <w:p w:rsidR="00571817" w:rsidRPr="0040516F" w:rsidRDefault="00571817" w:rsidP="00571817">
      <w:pPr>
        <w:spacing w:before="240" w:line="360" w:lineRule="auto"/>
        <w:jc w:val="both"/>
        <w:rPr>
          <w:rFonts w:ascii="Book Antiqua" w:hAnsi="Book Antiqua"/>
          <w:sz w:val="24"/>
          <w:szCs w:val="24"/>
        </w:rPr>
      </w:pPr>
      <w:r>
        <w:rPr>
          <w:rFonts w:ascii="Book Antiqua" w:hAnsi="Book Antiqua"/>
          <w:sz w:val="24"/>
          <w:szCs w:val="24"/>
        </w:rPr>
        <w:t>Α</w:t>
      </w:r>
      <w:r w:rsidRPr="0040516F">
        <w:rPr>
          <w:rFonts w:ascii="Book Antiqua" w:hAnsi="Book Antiqua"/>
          <w:sz w:val="24"/>
          <w:szCs w:val="24"/>
        </w:rPr>
        <w:t>ναδιατυπώνονται οι διατάξεις του άρθρου 17 του ν.3852/2010</w:t>
      </w:r>
      <w:r>
        <w:rPr>
          <w:rFonts w:ascii="Book Antiqua" w:hAnsi="Book Antiqua"/>
          <w:sz w:val="24"/>
          <w:szCs w:val="24"/>
        </w:rPr>
        <w:t xml:space="preserve"> σχετικά με τους Αντιπροσώπους της Δικαστικής Αρχής,</w:t>
      </w:r>
      <w:r w:rsidRPr="0040516F">
        <w:rPr>
          <w:rFonts w:ascii="Book Antiqua" w:hAnsi="Book Antiqua"/>
          <w:sz w:val="24"/>
          <w:szCs w:val="24"/>
        </w:rPr>
        <w:t xml:space="preserve"> με την επιπλέον πρόβλεψη ότι οι αντιπρόσωποι της δικαστικής αρχής και οι έφοροι αυτών ψηφίζουν στις εκλογές για την ανάδειξη συμβούλων ή προέδρων κοινότητας, μόνο εφόσον είναι εγγεγραμμένοι στον εκλογικό κατάλογο του οικείου δήμου. Επιπλέον, προβλέπεται ρητά ότι η ημερήσια αποζημίωση, οι ημέρες για τις οποίες παρέχεται και τα οδοιπορικά έξοδα των αντιπροσώπων ορίζονται και καταβάλλονται σύμφωνα με τις σχετικές ρυθμίσεις για τις βουλευτικές εκλογές.  </w:t>
      </w:r>
    </w:p>
    <w:p w:rsidR="00571817" w:rsidRDefault="00571817" w:rsidP="00571817">
      <w:pPr>
        <w:pStyle w:val="311pt"/>
        <w:rPr>
          <w:b/>
        </w:rPr>
      </w:pPr>
    </w:p>
    <w:p w:rsidR="00571817" w:rsidRPr="000B2B60" w:rsidRDefault="00571817" w:rsidP="00571817">
      <w:pPr>
        <w:pStyle w:val="311pt"/>
        <w:rPr>
          <w:b/>
        </w:rPr>
      </w:pPr>
      <w:r w:rsidRPr="000B2B60">
        <w:rPr>
          <w:b/>
        </w:rPr>
        <w:t>Άρθρο 1</w:t>
      </w:r>
      <w:r>
        <w:rPr>
          <w:b/>
        </w:rPr>
        <w:t>4</w:t>
      </w:r>
    </w:p>
    <w:p w:rsidR="00571817" w:rsidRPr="000B2B60" w:rsidRDefault="00571817" w:rsidP="00571817">
      <w:pPr>
        <w:pStyle w:val="311pt"/>
        <w:rPr>
          <w:b/>
        </w:rPr>
      </w:pPr>
      <w:r w:rsidRPr="000B2B60">
        <w:rPr>
          <w:b/>
        </w:rPr>
        <w:t>Υποψηφιότητες – κατάρτιση συνδυασμών – Αντικατάσταση άρθρου 18 του ν. 3852/2010</w:t>
      </w:r>
    </w:p>
    <w:p w:rsidR="00571817" w:rsidRPr="0040516F" w:rsidRDefault="00571817" w:rsidP="00571817">
      <w:pPr>
        <w:spacing w:before="240" w:line="360" w:lineRule="auto"/>
        <w:jc w:val="both"/>
        <w:rPr>
          <w:rFonts w:ascii="Book Antiqua" w:hAnsi="Book Antiqua"/>
          <w:sz w:val="24"/>
          <w:szCs w:val="24"/>
        </w:rPr>
      </w:pPr>
      <w:r>
        <w:rPr>
          <w:rFonts w:ascii="Book Antiqua" w:hAnsi="Book Antiqua"/>
          <w:sz w:val="24"/>
          <w:szCs w:val="24"/>
        </w:rPr>
        <w:t>Ε</w:t>
      </w:r>
      <w:r w:rsidRPr="0040516F">
        <w:rPr>
          <w:rFonts w:ascii="Book Antiqua" w:hAnsi="Book Antiqua"/>
          <w:sz w:val="24"/>
          <w:szCs w:val="24"/>
        </w:rPr>
        <w:t>νοποιούνται οι διατάξεις των άρθρων 18 και 19 του ν.3852/2010</w:t>
      </w:r>
      <w:r>
        <w:rPr>
          <w:rFonts w:ascii="Book Antiqua" w:hAnsi="Book Antiqua"/>
          <w:sz w:val="24"/>
          <w:szCs w:val="24"/>
        </w:rPr>
        <w:t>,</w:t>
      </w:r>
      <w:r w:rsidRPr="0040516F">
        <w:rPr>
          <w:rFonts w:ascii="Book Antiqua" w:hAnsi="Book Antiqua"/>
          <w:sz w:val="24"/>
          <w:szCs w:val="24"/>
        </w:rPr>
        <w:t xml:space="preserve"> όσον αφορά τις υποψηφιότητες και την κατάρτιση συνδυασμών για την εκλογή του δημάρχου και των δημοτικών συμβούλων και επαναδιατυπώνονται με τις ακόλουθες βασικές αλλαγές</w:t>
      </w:r>
      <w:r>
        <w:rPr>
          <w:rFonts w:ascii="Book Antiqua" w:hAnsi="Book Antiqua"/>
          <w:sz w:val="24"/>
          <w:szCs w:val="24"/>
        </w:rPr>
        <w:t>:</w:t>
      </w:r>
    </w:p>
    <w:p w:rsidR="00571817" w:rsidRPr="0040516F" w:rsidRDefault="00571817" w:rsidP="00571817">
      <w:pPr>
        <w:spacing w:before="240" w:line="360" w:lineRule="auto"/>
        <w:jc w:val="both"/>
        <w:rPr>
          <w:rFonts w:ascii="Book Antiqua" w:hAnsi="Book Antiqua"/>
          <w:sz w:val="24"/>
          <w:szCs w:val="24"/>
        </w:rPr>
      </w:pPr>
      <w:r w:rsidRPr="0040516F">
        <w:rPr>
          <w:rFonts w:ascii="Book Antiqua" w:hAnsi="Book Antiqua"/>
          <w:sz w:val="24"/>
          <w:szCs w:val="24"/>
        </w:rPr>
        <w:t xml:space="preserve">α) Ο συνδυασμός καταρτίζεται πλέον με γραπτή δήλωση που υπογράφει ο επικεφαλής του, η </w:t>
      </w:r>
      <w:r>
        <w:rPr>
          <w:rFonts w:ascii="Book Antiqua" w:hAnsi="Book Antiqua"/>
          <w:sz w:val="24"/>
          <w:szCs w:val="24"/>
        </w:rPr>
        <w:t xml:space="preserve">οποία </w:t>
      </w:r>
      <w:r w:rsidRPr="0040516F">
        <w:rPr>
          <w:rFonts w:ascii="Book Antiqua" w:hAnsi="Book Antiqua"/>
          <w:sz w:val="24"/>
          <w:szCs w:val="24"/>
        </w:rPr>
        <w:t>επιδίδεται από τον</w:t>
      </w:r>
      <w:r>
        <w:rPr>
          <w:rFonts w:ascii="Book Antiqua" w:hAnsi="Book Antiqua"/>
          <w:sz w:val="24"/>
          <w:szCs w:val="24"/>
        </w:rPr>
        <w:t xml:space="preserve"> ίδιο </w:t>
      </w:r>
      <w:r w:rsidRPr="0040516F">
        <w:rPr>
          <w:rFonts w:ascii="Book Antiqua" w:hAnsi="Book Antiqua"/>
          <w:sz w:val="24"/>
          <w:szCs w:val="24"/>
        </w:rPr>
        <w:t>ή με δικαστικό επιμελητή, ύστερα από παραγγελία του, στον πρόεδρο του πολυμελούς πρωτοδικείου. Η προσυπογραφή του συνόλου των υποψηφίων του κάθε συνδυασμού στην κατάρτιση της δήλωσης αντικαθίσταται από την εκ μέρους τους ρητή αποδοχή της υποψηφιότητάς τους για το συγκεκριμένο κάθε φορά αξίωμα και με το συγκεκριμένο συνδυασμό στην υπεύθυνη δήλωση η οποία συνοδεύει την υποψηφιότητά τους.</w:t>
      </w:r>
    </w:p>
    <w:p w:rsidR="00571817" w:rsidRPr="0040516F" w:rsidRDefault="00571817" w:rsidP="00571817">
      <w:pPr>
        <w:spacing w:before="240" w:line="360" w:lineRule="auto"/>
        <w:jc w:val="both"/>
        <w:rPr>
          <w:rFonts w:ascii="Book Antiqua" w:hAnsi="Book Antiqua"/>
          <w:sz w:val="24"/>
          <w:szCs w:val="24"/>
        </w:rPr>
      </w:pPr>
      <w:r w:rsidRPr="0040516F">
        <w:rPr>
          <w:rFonts w:ascii="Book Antiqua" w:hAnsi="Book Antiqua"/>
          <w:sz w:val="24"/>
          <w:szCs w:val="24"/>
        </w:rPr>
        <w:t xml:space="preserve">β) Στη δήλωση του συνδυασμού αναγράφεται πλέον υποχρεωτικά το όνομα του συνδυασμού και δυνητικά το έμβλημα. Μεταξύ των συμβόλων ή εμβλημάτων που απαγορεύονται, με συνέπεια ο συνδυασμός να ανακηρυχθεί μόνο με το όνομά του και χωρίς έμβλημα είναι και σύμβολα ή εμβλήματα με ρατσιστικό ή ξενοφοβικό περιεχόμενο,  κατά την έννοια του άρθρου 1 του ν. 927/1979 (Α’ 139). </w:t>
      </w:r>
    </w:p>
    <w:p w:rsidR="00571817" w:rsidRDefault="00571817" w:rsidP="00571817">
      <w:pPr>
        <w:spacing w:before="240" w:line="360" w:lineRule="auto"/>
        <w:jc w:val="both"/>
        <w:rPr>
          <w:rFonts w:ascii="Book Antiqua" w:hAnsi="Book Antiqua"/>
          <w:sz w:val="24"/>
          <w:szCs w:val="24"/>
        </w:rPr>
      </w:pPr>
      <w:r w:rsidRPr="0040516F">
        <w:rPr>
          <w:rFonts w:ascii="Book Antiqua" w:hAnsi="Book Antiqua"/>
          <w:sz w:val="24"/>
          <w:szCs w:val="24"/>
        </w:rPr>
        <w:t xml:space="preserve">γ) Ο αριθμός  των υποψήφιων δημοτικών συμβούλων πρέπει να είναι </w:t>
      </w:r>
      <w:r w:rsidRPr="00124D40">
        <w:rPr>
          <w:rFonts w:ascii="Book Antiqua" w:hAnsi="Book Antiqua"/>
          <w:sz w:val="24"/>
          <w:szCs w:val="24"/>
        </w:rPr>
        <w:t>τουλάχιστον ίσος με τον αριθμό των εδρών κάθε εκλογικής περιφέρειας με δυνατότητα προσαύξησης έως και τριάντα τοις εκατό (30%), η δε δήλωση του συνδυασμού πρέπει να περιλαμβάνει υποψηφίους για το σύ</w:t>
      </w:r>
      <w:r>
        <w:rPr>
          <w:rFonts w:ascii="Book Antiqua" w:hAnsi="Book Antiqua"/>
          <w:sz w:val="24"/>
          <w:szCs w:val="24"/>
        </w:rPr>
        <w:t>νολο των εκλογικών περιφερειών.</w:t>
      </w:r>
    </w:p>
    <w:p w:rsidR="00571817" w:rsidRPr="0040516F" w:rsidRDefault="00571817" w:rsidP="00571817">
      <w:pPr>
        <w:spacing w:before="240" w:line="360" w:lineRule="auto"/>
        <w:jc w:val="both"/>
        <w:rPr>
          <w:rFonts w:ascii="Book Antiqua" w:hAnsi="Book Antiqua"/>
          <w:sz w:val="24"/>
          <w:szCs w:val="24"/>
        </w:rPr>
      </w:pPr>
      <w:r>
        <w:rPr>
          <w:rFonts w:ascii="Book Antiqua" w:hAnsi="Book Antiqua"/>
          <w:sz w:val="24"/>
          <w:szCs w:val="24"/>
        </w:rPr>
        <w:t xml:space="preserve">δ) </w:t>
      </w:r>
      <w:r w:rsidRPr="0040516F">
        <w:rPr>
          <w:rFonts w:ascii="Book Antiqua" w:hAnsi="Book Antiqua"/>
          <w:sz w:val="24"/>
          <w:szCs w:val="24"/>
        </w:rPr>
        <w:t>Ο αριθμός των υποψήφιων δημοτικών συμβούλων από κάθε φύλο ανέρχεται τουλάχιστον σε ποσοστό σαράντα τοις εκατό (40%) του συνολικού αριθμού των υποψηφίων του οικείου συνδυασμού.</w:t>
      </w:r>
    </w:p>
    <w:p w:rsidR="00571817" w:rsidRPr="0040516F" w:rsidRDefault="00571817" w:rsidP="00571817">
      <w:pPr>
        <w:spacing w:before="240" w:line="360" w:lineRule="auto"/>
        <w:jc w:val="both"/>
        <w:rPr>
          <w:rFonts w:ascii="Book Antiqua" w:hAnsi="Book Antiqua"/>
          <w:sz w:val="24"/>
          <w:szCs w:val="24"/>
        </w:rPr>
      </w:pPr>
      <w:r>
        <w:rPr>
          <w:rFonts w:ascii="Book Antiqua" w:hAnsi="Book Antiqua"/>
          <w:sz w:val="24"/>
          <w:szCs w:val="24"/>
        </w:rPr>
        <w:t>ε</w:t>
      </w:r>
      <w:r w:rsidRPr="0040516F">
        <w:rPr>
          <w:rFonts w:ascii="Book Antiqua" w:hAnsi="Book Antiqua"/>
          <w:sz w:val="24"/>
          <w:szCs w:val="24"/>
        </w:rPr>
        <w:t xml:space="preserve">) Στη δήλωση του συνδυασμού κάθε υποψήφιος, εφ’ όσον είναι έγγαμος ή έγγαμη ή έχει συνάψει σύμφωνο συμβίωσης, μπορεί να προσθέσει, ανεξαρτήτως σειράς, και το επώνυμο του συζύγου ή συμβιούντος. </w:t>
      </w:r>
    </w:p>
    <w:p w:rsidR="00571817" w:rsidRDefault="00571817" w:rsidP="00ED78D5">
      <w:pPr>
        <w:spacing w:before="240" w:line="360" w:lineRule="auto"/>
        <w:jc w:val="both"/>
        <w:rPr>
          <w:rFonts w:ascii="Book Antiqua" w:hAnsi="Book Antiqua"/>
          <w:sz w:val="24"/>
          <w:szCs w:val="24"/>
        </w:rPr>
      </w:pPr>
    </w:p>
    <w:p w:rsidR="00571817" w:rsidRPr="000B2B60" w:rsidRDefault="00571817" w:rsidP="00571817">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5</w:t>
      </w:r>
    </w:p>
    <w:p w:rsidR="00571817" w:rsidRPr="000B2B60" w:rsidRDefault="00571817" w:rsidP="00571817">
      <w:pPr>
        <w:pStyle w:val="-HTML"/>
        <w:spacing w:line="360" w:lineRule="auto"/>
        <w:ind w:left="709" w:right="150"/>
        <w:jc w:val="center"/>
        <w:rPr>
          <w:rFonts w:ascii="Book Antiqua" w:hAnsi="Book Antiqua" w:cs="Arial"/>
          <w:b/>
          <w:sz w:val="24"/>
          <w:szCs w:val="24"/>
        </w:rPr>
      </w:pPr>
      <w:r w:rsidRPr="000B2B60">
        <w:rPr>
          <w:rFonts w:ascii="Book Antiqua" w:hAnsi="Book Antiqua" w:cs="Arial"/>
          <w:b/>
          <w:sz w:val="24"/>
          <w:szCs w:val="24"/>
        </w:rPr>
        <w:t>Κατάργηση άρθρου 19 του ν. 3852/2010</w:t>
      </w:r>
    </w:p>
    <w:p w:rsidR="00571817" w:rsidRDefault="00571817" w:rsidP="00571817">
      <w:pPr>
        <w:spacing w:before="240" w:line="360" w:lineRule="auto"/>
        <w:jc w:val="both"/>
        <w:rPr>
          <w:rFonts w:ascii="Book Antiqua" w:hAnsi="Book Antiqua"/>
          <w:sz w:val="24"/>
          <w:szCs w:val="24"/>
        </w:rPr>
      </w:pPr>
      <w:r>
        <w:rPr>
          <w:rFonts w:ascii="Book Antiqua" w:hAnsi="Book Antiqua"/>
          <w:sz w:val="24"/>
          <w:szCs w:val="24"/>
        </w:rPr>
        <w:t>Καταργείται το άρθρο 19 του ν. 3852/2010, καθώς το περιεχόμενό του έχει ενσωματωθε</w:t>
      </w:r>
      <w:r w:rsidR="003A159D">
        <w:rPr>
          <w:rFonts w:ascii="Book Antiqua" w:hAnsi="Book Antiqua"/>
          <w:sz w:val="24"/>
          <w:szCs w:val="24"/>
        </w:rPr>
        <w:t>ί, κατά τρόπο ενιαίο, στο προηγούμενο άρθρο.</w:t>
      </w:r>
    </w:p>
    <w:p w:rsidR="003A159D" w:rsidRDefault="003A159D" w:rsidP="00571817">
      <w:pPr>
        <w:spacing w:before="240" w:line="360" w:lineRule="auto"/>
        <w:jc w:val="both"/>
        <w:rPr>
          <w:rFonts w:ascii="Book Antiqua" w:hAnsi="Book Antiqua"/>
          <w:sz w:val="24"/>
          <w:szCs w:val="24"/>
        </w:rPr>
      </w:pPr>
    </w:p>
    <w:p w:rsidR="003A159D" w:rsidRPr="003A159D" w:rsidRDefault="003A159D" w:rsidP="003A159D">
      <w:pPr>
        <w:keepNext/>
        <w:spacing w:before="240" w:after="60" w:line="360" w:lineRule="auto"/>
        <w:ind w:right="26"/>
        <w:jc w:val="center"/>
        <w:outlineLvl w:val="2"/>
        <w:rPr>
          <w:rFonts w:ascii="Book Antiqua" w:hAnsi="Book Antiqua"/>
          <w:b/>
          <w:sz w:val="24"/>
          <w:szCs w:val="20"/>
          <w:lang w:eastAsia="el-GR"/>
        </w:rPr>
      </w:pPr>
      <w:r w:rsidRPr="003A159D">
        <w:rPr>
          <w:rFonts w:ascii="Book Antiqua" w:hAnsi="Book Antiqua"/>
          <w:b/>
          <w:sz w:val="24"/>
          <w:szCs w:val="20"/>
          <w:lang w:eastAsia="el-GR"/>
        </w:rPr>
        <w:t>Άρθρο  16</w:t>
      </w:r>
    </w:p>
    <w:p w:rsidR="003A159D" w:rsidRPr="003A159D" w:rsidRDefault="003A159D" w:rsidP="003A159D">
      <w:pPr>
        <w:keepNext/>
        <w:spacing w:before="240" w:after="60" w:line="360" w:lineRule="auto"/>
        <w:ind w:right="26"/>
        <w:jc w:val="center"/>
        <w:outlineLvl w:val="2"/>
        <w:rPr>
          <w:rFonts w:ascii="Book Antiqua" w:hAnsi="Book Antiqua"/>
          <w:b/>
          <w:sz w:val="24"/>
          <w:szCs w:val="20"/>
          <w:lang w:eastAsia="el-GR"/>
        </w:rPr>
      </w:pPr>
      <w:r w:rsidRPr="003A159D">
        <w:rPr>
          <w:rFonts w:ascii="Book Antiqua" w:hAnsi="Book Antiqua"/>
          <w:b/>
          <w:sz w:val="24"/>
          <w:szCs w:val="20"/>
          <w:lang w:eastAsia="el-GR"/>
        </w:rPr>
        <w:t>Εκλογές κοινοτήτων άνω των τριακοσίων (300) κατοίκων</w:t>
      </w:r>
    </w:p>
    <w:p w:rsidR="003A159D" w:rsidRPr="0040516F" w:rsidRDefault="003A159D" w:rsidP="003A159D">
      <w:pPr>
        <w:spacing w:before="240" w:line="360" w:lineRule="auto"/>
        <w:jc w:val="both"/>
        <w:rPr>
          <w:rFonts w:ascii="Book Antiqua" w:hAnsi="Book Antiqua"/>
          <w:sz w:val="24"/>
          <w:szCs w:val="24"/>
        </w:rPr>
      </w:pPr>
      <w:r>
        <w:rPr>
          <w:rFonts w:ascii="Book Antiqua" w:hAnsi="Book Antiqua"/>
          <w:sz w:val="24"/>
          <w:szCs w:val="24"/>
        </w:rPr>
        <w:t>Π</w:t>
      </w:r>
      <w:r w:rsidRPr="0040516F">
        <w:rPr>
          <w:rFonts w:ascii="Book Antiqua" w:hAnsi="Book Antiqua"/>
          <w:sz w:val="24"/>
          <w:szCs w:val="24"/>
        </w:rPr>
        <w:t xml:space="preserve">ροβλέπεται η εκλογή των συμβούλων των κοινοτήτων με </w:t>
      </w:r>
      <w:r w:rsidR="007917D1">
        <w:rPr>
          <w:rFonts w:ascii="Book Antiqua" w:hAnsi="Book Antiqua"/>
          <w:sz w:val="24"/>
          <w:szCs w:val="24"/>
        </w:rPr>
        <w:t xml:space="preserve">μόνιμο </w:t>
      </w:r>
      <w:r w:rsidRPr="0040516F">
        <w:rPr>
          <w:rFonts w:ascii="Book Antiqua" w:hAnsi="Book Antiqua"/>
          <w:sz w:val="24"/>
          <w:szCs w:val="24"/>
        </w:rPr>
        <w:t>πληθυσμό άνω των τριακοσίων (300) κατοίκων</w:t>
      </w:r>
      <w:r>
        <w:rPr>
          <w:rFonts w:ascii="Book Antiqua" w:hAnsi="Book Antiqua"/>
          <w:sz w:val="24"/>
          <w:szCs w:val="24"/>
        </w:rPr>
        <w:t>,</w:t>
      </w:r>
      <w:r w:rsidRPr="0040516F">
        <w:rPr>
          <w:rFonts w:ascii="Book Antiqua" w:hAnsi="Book Antiqua"/>
          <w:sz w:val="24"/>
          <w:szCs w:val="24"/>
        </w:rPr>
        <w:t xml:space="preserve"> με χωριστή κάλπη και κατά συνδυασμούς, κατ’ αναλογία όσων ισχύουν για τους συνδυασμούς για την εκλογή των δημοτικών συμβούλων. </w:t>
      </w:r>
    </w:p>
    <w:p w:rsidR="003A159D" w:rsidRDefault="003A159D" w:rsidP="003A159D">
      <w:pPr>
        <w:spacing w:before="240" w:line="360" w:lineRule="auto"/>
        <w:jc w:val="both"/>
        <w:rPr>
          <w:rFonts w:ascii="Book Antiqua" w:hAnsi="Book Antiqua"/>
          <w:sz w:val="24"/>
          <w:szCs w:val="24"/>
        </w:rPr>
      </w:pPr>
      <w:r w:rsidRPr="0040516F">
        <w:rPr>
          <w:rFonts w:ascii="Book Antiqua" w:hAnsi="Book Antiqua"/>
          <w:sz w:val="24"/>
          <w:szCs w:val="24"/>
        </w:rPr>
        <w:t xml:space="preserve">Η κατάρτιση συνδυασμών για τις κοινότητες αποσυνδέεται από τους συνδυασμούς που καταρτίζονται για το δημοτικό συμβούλιο, με την έννοια ότι αφ’ ενός ένας συνδυασμός για το δημοτικό συμβούλιο καταρτίζεται έγκυρα χωρίς να περιλαμβάνει υποψηφίους για οποιαδήποτε κοινότητα, αφ’ ετέρου ένας συνδυασμός για μία κοινότητα δεν απαιτείται να έχει οποιαδήποτε σύνδεση ή αναφορά προς συνδυασμό για το οικείο δημοτικό συμβούλιο. Ωστόσο, η διασύνδεση αυτή δεν απαγορεύεται από την προτεινόμενη διάταξη, αλλά προβλέπεται ότι επιτρέπεται να κατατεθούν </w:t>
      </w:r>
      <w:r>
        <w:rPr>
          <w:rFonts w:ascii="Book Antiqua" w:hAnsi="Book Antiqua"/>
          <w:sz w:val="24"/>
          <w:szCs w:val="24"/>
        </w:rPr>
        <w:t xml:space="preserve">(εννοείται, σε ξεχωριστά ψηφοδέλτια) </w:t>
      </w:r>
      <w:r w:rsidRPr="0040516F">
        <w:rPr>
          <w:rFonts w:ascii="Book Antiqua" w:hAnsi="Book Antiqua"/>
          <w:sz w:val="24"/>
          <w:szCs w:val="24"/>
        </w:rPr>
        <w:t>συνδυασμοί με το ίδιο όνομα και έμβλημα σε περισσότερες της μίας κοινότητες του ίδιου δήμου, εφ’ όσον αυτό ταυτίζεται με το όνομα και το έμβλημα συνδυασμού υποψηφίου δημάρχου και δημοτικών συμβούλων του ίδιου δήμου</w:t>
      </w:r>
      <w:r>
        <w:rPr>
          <w:rFonts w:ascii="Book Antiqua" w:hAnsi="Book Antiqua"/>
          <w:sz w:val="24"/>
          <w:szCs w:val="24"/>
        </w:rPr>
        <w:t xml:space="preserve"> και υπό τις προβλεπόμενες διαδικαστικές προϋποθέσεις</w:t>
      </w:r>
      <w:r w:rsidRPr="0040516F">
        <w:rPr>
          <w:rFonts w:ascii="Book Antiqua" w:hAnsi="Book Antiqua"/>
          <w:sz w:val="24"/>
          <w:szCs w:val="24"/>
        </w:rPr>
        <w:t>.</w:t>
      </w:r>
    </w:p>
    <w:p w:rsidR="003A159D" w:rsidRDefault="003A159D" w:rsidP="003A159D">
      <w:pPr>
        <w:spacing w:before="240" w:line="360" w:lineRule="auto"/>
        <w:jc w:val="both"/>
        <w:rPr>
          <w:rFonts w:ascii="Book Antiqua" w:hAnsi="Book Antiqua"/>
          <w:sz w:val="24"/>
          <w:szCs w:val="24"/>
        </w:rPr>
      </w:pPr>
    </w:p>
    <w:p w:rsidR="003A159D" w:rsidRPr="000B2B60" w:rsidRDefault="003A159D" w:rsidP="003A159D">
      <w:pPr>
        <w:pStyle w:val="311pt"/>
        <w:rPr>
          <w:b/>
        </w:rPr>
      </w:pPr>
      <w:r w:rsidRPr="000B2B60">
        <w:rPr>
          <w:b/>
        </w:rPr>
        <w:t>Άρθρο 1</w:t>
      </w:r>
      <w:r>
        <w:rPr>
          <w:b/>
        </w:rPr>
        <w:t>7</w:t>
      </w:r>
    </w:p>
    <w:p w:rsidR="003A159D" w:rsidRPr="000B2B60" w:rsidRDefault="003A159D" w:rsidP="003A159D">
      <w:pPr>
        <w:pStyle w:val="311pt"/>
        <w:rPr>
          <w:b/>
        </w:rPr>
      </w:pPr>
      <w:r w:rsidRPr="000B2B60">
        <w:rPr>
          <w:b/>
        </w:rPr>
        <w:t>Εκλογές κοινοτήτων έως</w:t>
      </w:r>
      <w:r>
        <w:rPr>
          <w:b/>
        </w:rPr>
        <w:t xml:space="preserve"> τριακοσίων</w:t>
      </w:r>
      <w:r w:rsidRPr="000B2B60">
        <w:rPr>
          <w:b/>
        </w:rPr>
        <w:t xml:space="preserve"> </w:t>
      </w:r>
      <w:r>
        <w:rPr>
          <w:b/>
        </w:rPr>
        <w:t>(3</w:t>
      </w:r>
      <w:r w:rsidRPr="000B2B60">
        <w:rPr>
          <w:b/>
        </w:rPr>
        <w:t>00</w:t>
      </w:r>
      <w:r>
        <w:rPr>
          <w:b/>
        </w:rPr>
        <w:t>)</w:t>
      </w:r>
      <w:r w:rsidRPr="000B2B60">
        <w:rPr>
          <w:b/>
        </w:rPr>
        <w:t xml:space="preserve"> κατοίκων</w:t>
      </w:r>
    </w:p>
    <w:p w:rsidR="003A159D" w:rsidRDefault="003A159D" w:rsidP="003A159D">
      <w:pPr>
        <w:spacing w:before="240" w:line="360" w:lineRule="auto"/>
        <w:jc w:val="both"/>
        <w:rPr>
          <w:rFonts w:ascii="Book Antiqua" w:hAnsi="Book Antiqua"/>
          <w:sz w:val="24"/>
          <w:szCs w:val="24"/>
        </w:rPr>
      </w:pPr>
      <w:r>
        <w:rPr>
          <w:rFonts w:ascii="Book Antiqua" w:hAnsi="Book Antiqua"/>
          <w:sz w:val="24"/>
          <w:szCs w:val="24"/>
        </w:rPr>
        <w:t>Π</w:t>
      </w:r>
      <w:r w:rsidRPr="0040516F">
        <w:rPr>
          <w:rFonts w:ascii="Book Antiqua" w:hAnsi="Book Antiqua"/>
          <w:sz w:val="24"/>
          <w:szCs w:val="24"/>
        </w:rPr>
        <w:t xml:space="preserve">ροβλέπεται η εκλογή προέδρων των κοινοτήτων με </w:t>
      </w:r>
      <w:r w:rsidR="007917D1">
        <w:rPr>
          <w:rFonts w:ascii="Book Antiqua" w:hAnsi="Book Antiqua"/>
          <w:sz w:val="24"/>
          <w:szCs w:val="24"/>
        </w:rPr>
        <w:t>μόνιμο</w:t>
      </w:r>
      <w:r w:rsidRPr="0040516F">
        <w:rPr>
          <w:rFonts w:ascii="Book Antiqua" w:hAnsi="Book Antiqua"/>
          <w:sz w:val="24"/>
          <w:szCs w:val="24"/>
        </w:rPr>
        <w:t xml:space="preserve"> πληθυσμό έως τριακοσίων (300) κατοίκων με χωριστή κάλπη και με ενιαίο ψηφοδέλτιο, ό</w:t>
      </w:r>
      <w:r>
        <w:rPr>
          <w:rFonts w:ascii="Book Antiqua" w:hAnsi="Book Antiqua"/>
          <w:sz w:val="24"/>
          <w:szCs w:val="24"/>
        </w:rPr>
        <w:t>λων των μεμονωμένων υποψηφίων. Με τον τρόπο αυτό, η εκλογική διαδικασία στις πολύ μικρές κοινότητες αποσυνδέεται από την αναγκαστική προσαρμογή της σε παραταξιακά κριτήρια και προσαρμόζεται προς την ανάγκη διασφάλισης της δυνατότητας αξιοποίησης όλων των ενεργών και ικανών στοιχείων της κοινότητας.</w:t>
      </w:r>
    </w:p>
    <w:p w:rsidR="003A159D" w:rsidRDefault="003A159D" w:rsidP="003A159D">
      <w:pPr>
        <w:spacing w:before="240" w:line="360" w:lineRule="auto"/>
        <w:jc w:val="both"/>
        <w:rPr>
          <w:rFonts w:ascii="Book Antiqua" w:hAnsi="Book Antiqua"/>
          <w:sz w:val="24"/>
          <w:szCs w:val="24"/>
        </w:rPr>
      </w:pPr>
    </w:p>
    <w:p w:rsidR="003A159D" w:rsidRPr="000B2B60" w:rsidRDefault="003A159D" w:rsidP="003A159D">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8</w:t>
      </w:r>
    </w:p>
    <w:p w:rsidR="003A159D" w:rsidRPr="000B2B60" w:rsidRDefault="003A159D" w:rsidP="003A159D">
      <w:pPr>
        <w:pStyle w:val="-HTML"/>
        <w:spacing w:line="360" w:lineRule="auto"/>
        <w:ind w:right="150"/>
        <w:jc w:val="center"/>
        <w:rPr>
          <w:rFonts w:ascii="Book Antiqua" w:hAnsi="Book Antiqua" w:cs="Arial"/>
          <w:b/>
          <w:sz w:val="24"/>
          <w:szCs w:val="24"/>
        </w:rPr>
      </w:pPr>
      <w:r>
        <w:rPr>
          <w:rFonts w:ascii="Book Antiqua" w:hAnsi="Book Antiqua" w:cs="Arial"/>
          <w:b/>
          <w:sz w:val="24"/>
          <w:szCs w:val="24"/>
        </w:rPr>
        <w:t>‘Ενωση</w:t>
      </w:r>
      <w:r w:rsidRPr="000B2B60">
        <w:rPr>
          <w:rFonts w:ascii="Book Antiqua" w:hAnsi="Book Antiqua" w:cs="Arial"/>
          <w:b/>
          <w:sz w:val="24"/>
          <w:szCs w:val="24"/>
        </w:rPr>
        <w:t xml:space="preserve"> κοινότητας σε περίπτωση μη υποβολής υποψηφιοτήτων</w:t>
      </w:r>
    </w:p>
    <w:p w:rsidR="003A159D" w:rsidRPr="0040516F" w:rsidRDefault="003A159D" w:rsidP="003A159D">
      <w:pPr>
        <w:spacing w:before="240" w:line="360" w:lineRule="auto"/>
        <w:jc w:val="both"/>
        <w:rPr>
          <w:rFonts w:ascii="Book Antiqua" w:hAnsi="Book Antiqua"/>
          <w:sz w:val="24"/>
          <w:szCs w:val="24"/>
        </w:rPr>
      </w:pPr>
      <w:r>
        <w:rPr>
          <w:rFonts w:ascii="Book Antiqua" w:hAnsi="Book Antiqua"/>
          <w:sz w:val="24"/>
          <w:szCs w:val="24"/>
        </w:rPr>
        <w:t>Π</w:t>
      </w:r>
      <w:r w:rsidRPr="0040516F">
        <w:rPr>
          <w:rFonts w:ascii="Book Antiqua" w:hAnsi="Book Antiqua"/>
          <w:sz w:val="24"/>
          <w:szCs w:val="24"/>
        </w:rPr>
        <w:t>ροβλέπεται ένωση κοινότητας με όμορη του ίδιου δήμου, σε περίπτωση μη υποβολής δήλωσης συνδυασμού ή μεμονωμένων υποψηφιοτήτων σε ενιαίο ψηφοδέλτιο, μετά από επανάληψη εκλογής. Η ένωση γίνεται με προεδρικό διάταγμα, που εκδίδεται με πρόταση του Υπουργού Εσωτερικών και γνώμη του οικείου δημοτικού συμβουλίου.</w:t>
      </w:r>
    </w:p>
    <w:p w:rsidR="003A159D" w:rsidRDefault="003A159D" w:rsidP="003A159D">
      <w:pPr>
        <w:spacing w:before="240" w:line="360" w:lineRule="auto"/>
        <w:jc w:val="both"/>
        <w:rPr>
          <w:rFonts w:ascii="Book Antiqua" w:hAnsi="Book Antiqua"/>
          <w:sz w:val="24"/>
          <w:szCs w:val="24"/>
        </w:rPr>
      </w:pPr>
    </w:p>
    <w:p w:rsidR="003A159D" w:rsidRPr="000B2B60" w:rsidRDefault="003A159D" w:rsidP="003A159D">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9</w:t>
      </w:r>
    </w:p>
    <w:p w:rsidR="003A159D" w:rsidRPr="000B2B60" w:rsidRDefault="003A159D" w:rsidP="003A159D">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Ανακήρυξη – κοινοποίηση υποψηφιοτήτων – Αντικατάσταση άρθρου 20 του ν. 3852/2010</w:t>
      </w:r>
    </w:p>
    <w:p w:rsidR="003A159D" w:rsidRPr="0040516F" w:rsidRDefault="003A159D" w:rsidP="003A159D">
      <w:pPr>
        <w:spacing w:before="240" w:line="360" w:lineRule="auto"/>
        <w:jc w:val="both"/>
        <w:rPr>
          <w:rFonts w:ascii="Book Antiqua" w:hAnsi="Book Antiqua"/>
          <w:sz w:val="24"/>
          <w:szCs w:val="24"/>
        </w:rPr>
      </w:pPr>
      <w:r>
        <w:rPr>
          <w:rFonts w:ascii="Book Antiqua" w:hAnsi="Book Antiqua"/>
          <w:sz w:val="24"/>
          <w:szCs w:val="24"/>
        </w:rPr>
        <w:t>Α</w:t>
      </w:r>
      <w:r w:rsidRPr="0040516F">
        <w:rPr>
          <w:rFonts w:ascii="Book Antiqua" w:hAnsi="Book Antiqua"/>
          <w:sz w:val="24"/>
          <w:szCs w:val="24"/>
        </w:rPr>
        <w:t>ναδιατυπώνεται το άρθρο 20 του ν.</w:t>
      </w:r>
      <w:r>
        <w:rPr>
          <w:rFonts w:ascii="Book Antiqua" w:hAnsi="Book Antiqua"/>
          <w:sz w:val="24"/>
          <w:szCs w:val="24"/>
        </w:rPr>
        <w:t xml:space="preserve"> </w:t>
      </w:r>
      <w:r w:rsidRPr="0040516F">
        <w:rPr>
          <w:rFonts w:ascii="Book Antiqua" w:hAnsi="Book Antiqua"/>
          <w:sz w:val="24"/>
          <w:szCs w:val="24"/>
        </w:rPr>
        <w:t>3852/2010 σχετικά με την ανακήρυξη από το πρωτοδικείο σε δημόσια συνεδρίαση των συνδυασμών, καθώς και των υποψηφίων ενιαίου ψηφοδελτίου κοινοτήτων έως και τριακοσίων (300) κατοίκων, που έχουν δηλωθεί νόμιμα.</w:t>
      </w:r>
    </w:p>
    <w:p w:rsidR="003A159D" w:rsidRDefault="003A159D" w:rsidP="003A159D">
      <w:pPr>
        <w:spacing w:before="240" w:line="360" w:lineRule="auto"/>
        <w:jc w:val="both"/>
        <w:rPr>
          <w:rFonts w:ascii="Book Antiqua" w:hAnsi="Book Antiqua"/>
          <w:sz w:val="24"/>
          <w:szCs w:val="24"/>
        </w:rPr>
      </w:pPr>
    </w:p>
    <w:p w:rsidR="003A159D" w:rsidRPr="000B2B60" w:rsidRDefault="003A159D" w:rsidP="003A159D">
      <w:pPr>
        <w:spacing w:line="360" w:lineRule="auto"/>
        <w:jc w:val="center"/>
        <w:rPr>
          <w:rFonts w:ascii="Book Antiqua" w:hAnsi="Book Antiqua"/>
          <w:b/>
          <w:sz w:val="24"/>
          <w:szCs w:val="24"/>
        </w:rPr>
      </w:pPr>
      <w:bookmarkStart w:id="5" w:name="_Toc288214498"/>
      <w:r w:rsidRPr="000B2B60">
        <w:rPr>
          <w:rFonts w:ascii="Book Antiqua" w:hAnsi="Book Antiqua"/>
          <w:b/>
          <w:sz w:val="24"/>
          <w:szCs w:val="24"/>
        </w:rPr>
        <w:t xml:space="preserve">Άρθρο  </w:t>
      </w:r>
      <w:bookmarkEnd w:id="5"/>
      <w:r>
        <w:rPr>
          <w:rFonts w:ascii="Book Antiqua" w:hAnsi="Book Antiqua"/>
          <w:b/>
          <w:sz w:val="24"/>
          <w:szCs w:val="24"/>
        </w:rPr>
        <w:t>20</w:t>
      </w:r>
    </w:p>
    <w:p w:rsidR="003A159D" w:rsidRPr="000B2B60" w:rsidRDefault="003A159D" w:rsidP="003A159D">
      <w:pPr>
        <w:spacing w:line="360" w:lineRule="auto"/>
        <w:rPr>
          <w:rFonts w:ascii="Book Antiqua" w:hAnsi="Book Antiqua"/>
          <w:b/>
          <w:sz w:val="24"/>
          <w:szCs w:val="24"/>
        </w:rPr>
      </w:pPr>
      <w:r w:rsidRPr="000B2B60">
        <w:rPr>
          <w:rFonts w:ascii="Book Antiqua" w:hAnsi="Book Antiqua"/>
          <w:b/>
          <w:sz w:val="24"/>
          <w:szCs w:val="24"/>
        </w:rPr>
        <w:t>Αντικατάσταση υποψηφίων – Αντικατάσταση άρθρου 21 του ν. 3852/2010</w:t>
      </w:r>
    </w:p>
    <w:p w:rsidR="003A159D" w:rsidRDefault="003A159D" w:rsidP="003A159D">
      <w:pPr>
        <w:spacing w:before="240" w:line="360" w:lineRule="auto"/>
        <w:jc w:val="both"/>
        <w:rPr>
          <w:rFonts w:ascii="Book Antiqua" w:hAnsi="Book Antiqua"/>
          <w:sz w:val="24"/>
          <w:szCs w:val="24"/>
        </w:rPr>
      </w:pPr>
      <w:r>
        <w:rPr>
          <w:rFonts w:ascii="Book Antiqua" w:hAnsi="Book Antiqua"/>
          <w:sz w:val="24"/>
          <w:szCs w:val="24"/>
        </w:rPr>
        <w:t>Α</w:t>
      </w:r>
      <w:r w:rsidRPr="0040516F">
        <w:rPr>
          <w:rFonts w:ascii="Book Antiqua" w:hAnsi="Book Antiqua"/>
          <w:sz w:val="24"/>
          <w:szCs w:val="24"/>
        </w:rPr>
        <w:t>ναδιατυπώνεται το άρθρο 21 του ν.</w:t>
      </w:r>
      <w:r>
        <w:rPr>
          <w:rFonts w:ascii="Book Antiqua" w:hAnsi="Book Antiqua"/>
          <w:sz w:val="24"/>
          <w:szCs w:val="24"/>
        </w:rPr>
        <w:t xml:space="preserve"> </w:t>
      </w:r>
      <w:r w:rsidRPr="0040516F">
        <w:rPr>
          <w:rFonts w:ascii="Book Antiqua" w:hAnsi="Book Antiqua"/>
          <w:sz w:val="24"/>
          <w:szCs w:val="24"/>
        </w:rPr>
        <w:t>3852/2</w:t>
      </w:r>
      <w:r>
        <w:rPr>
          <w:rFonts w:ascii="Book Antiqua" w:hAnsi="Book Antiqua"/>
          <w:sz w:val="24"/>
          <w:szCs w:val="24"/>
        </w:rPr>
        <w:t>010 και επιπλέον προβλέπεται</w:t>
      </w:r>
      <w:r w:rsidRPr="0040516F">
        <w:rPr>
          <w:rFonts w:ascii="Book Antiqua" w:hAnsi="Book Antiqua"/>
          <w:sz w:val="24"/>
          <w:szCs w:val="24"/>
        </w:rPr>
        <w:t xml:space="preserve"> η περίπτωση αντικατάστασης υποψηφίου προέδρου συμβουλίου κοινότητας με </w:t>
      </w:r>
      <w:r w:rsidR="007917D1">
        <w:rPr>
          <w:rFonts w:ascii="Book Antiqua" w:hAnsi="Book Antiqua"/>
          <w:sz w:val="24"/>
          <w:szCs w:val="24"/>
        </w:rPr>
        <w:t>μόνιμο</w:t>
      </w:r>
      <w:r w:rsidRPr="0040516F">
        <w:rPr>
          <w:rFonts w:ascii="Book Antiqua" w:hAnsi="Book Antiqua"/>
          <w:sz w:val="24"/>
          <w:szCs w:val="24"/>
        </w:rPr>
        <w:t xml:space="preserve"> πληθυσμό άνω των τριακοσίων (300) κατοίκων</w:t>
      </w:r>
      <w:r>
        <w:rPr>
          <w:rFonts w:ascii="Book Antiqua" w:hAnsi="Book Antiqua"/>
          <w:sz w:val="24"/>
          <w:szCs w:val="24"/>
        </w:rPr>
        <w:t>,</w:t>
      </w:r>
      <w:r w:rsidRPr="0040516F">
        <w:rPr>
          <w:rFonts w:ascii="Book Antiqua" w:hAnsi="Book Antiqua"/>
          <w:sz w:val="24"/>
          <w:szCs w:val="24"/>
        </w:rPr>
        <w:t xml:space="preserve"> πο</w:t>
      </w:r>
      <w:r>
        <w:rPr>
          <w:rFonts w:ascii="Book Antiqua" w:hAnsi="Book Antiqua"/>
          <w:sz w:val="24"/>
          <w:szCs w:val="24"/>
        </w:rPr>
        <w:t xml:space="preserve">υ παραιτήθηκε ή απεβίωσε. </w:t>
      </w:r>
      <w:r w:rsidRPr="0040516F">
        <w:rPr>
          <w:rFonts w:ascii="Book Antiqua" w:hAnsi="Book Antiqua"/>
          <w:sz w:val="24"/>
          <w:szCs w:val="24"/>
        </w:rPr>
        <w:t>Σε περίπτωση θανάτου ή παραίτησης υποψήφιου δημοτικού συμβούλου ή υποψήφιου συμβούλου κοινότητας, αυτός δεν αναπληρώνεται, εκτός και αν ο θάνατος ή η παραίτηση λάβει χώρα πριν την πάροδο της προθεσμίας κατάθεσης της δήλωσης συνδυασμού. Συνδυασμός, που περιέχει αριθμό υποψήφιων δημοτικών συμβούλων ή συμβούλων κοινότητας μικρότερο από το ελάχιστο όριο που ορίζουν οι σχετικές διατάξεις, περιλαμβανομένων και των ποσοστών από κάθε φύλο, εξαιτίας παραίτησης ή θανάτου υποψηφίων του, μετά το πέρας της προθεσμίας κατάθεσης της δήλωσης συνδυασμού, θεωρείται νόμιμος.</w:t>
      </w:r>
    </w:p>
    <w:p w:rsidR="003A159D" w:rsidRDefault="003A159D" w:rsidP="003A159D">
      <w:pPr>
        <w:spacing w:before="240" w:line="360" w:lineRule="auto"/>
        <w:jc w:val="both"/>
        <w:rPr>
          <w:rFonts w:ascii="Book Antiqua" w:hAnsi="Book Antiqua"/>
          <w:sz w:val="24"/>
          <w:szCs w:val="24"/>
        </w:rPr>
      </w:pPr>
    </w:p>
    <w:p w:rsidR="003A159D" w:rsidRPr="000B2B60" w:rsidRDefault="003A159D" w:rsidP="003A159D">
      <w:pPr>
        <w:spacing w:line="360" w:lineRule="auto"/>
        <w:jc w:val="center"/>
        <w:rPr>
          <w:rFonts w:ascii="Book Antiqua" w:hAnsi="Book Antiqua"/>
          <w:b/>
          <w:sz w:val="24"/>
          <w:szCs w:val="24"/>
        </w:rPr>
      </w:pPr>
      <w:r w:rsidRPr="000B2B60">
        <w:rPr>
          <w:rFonts w:ascii="Book Antiqua" w:hAnsi="Book Antiqua"/>
          <w:b/>
          <w:sz w:val="24"/>
          <w:szCs w:val="24"/>
        </w:rPr>
        <w:t>Άρθρο 2</w:t>
      </w:r>
      <w:r>
        <w:rPr>
          <w:rFonts w:ascii="Book Antiqua" w:hAnsi="Book Antiqua"/>
          <w:b/>
          <w:sz w:val="24"/>
          <w:szCs w:val="24"/>
        </w:rPr>
        <w:t>1</w:t>
      </w:r>
    </w:p>
    <w:p w:rsidR="003A159D" w:rsidRPr="000B2B60" w:rsidRDefault="003A159D" w:rsidP="003A159D">
      <w:pPr>
        <w:spacing w:line="360" w:lineRule="auto"/>
        <w:jc w:val="center"/>
        <w:rPr>
          <w:rFonts w:ascii="Book Antiqua" w:hAnsi="Book Antiqua"/>
          <w:b/>
          <w:sz w:val="24"/>
          <w:szCs w:val="24"/>
        </w:rPr>
      </w:pPr>
      <w:r w:rsidRPr="000B2B60">
        <w:rPr>
          <w:rFonts w:ascii="Book Antiqua" w:hAnsi="Book Antiqua"/>
          <w:b/>
          <w:sz w:val="24"/>
          <w:szCs w:val="24"/>
        </w:rPr>
        <w:t>Δικαιώματα συνδυασμών και υποψηφίων – Αντικατάσταση άρθρου 22 του ν. 3852/2010</w:t>
      </w:r>
    </w:p>
    <w:p w:rsidR="003A159D" w:rsidRPr="0040516F" w:rsidRDefault="003A159D" w:rsidP="003A159D">
      <w:pPr>
        <w:spacing w:before="240" w:line="360" w:lineRule="auto"/>
        <w:jc w:val="both"/>
        <w:rPr>
          <w:rFonts w:ascii="Book Antiqua" w:hAnsi="Book Antiqua"/>
          <w:sz w:val="24"/>
          <w:szCs w:val="24"/>
        </w:rPr>
      </w:pPr>
      <w:r>
        <w:rPr>
          <w:rFonts w:ascii="Book Antiqua" w:hAnsi="Book Antiqua"/>
          <w:sz w:val="24"/>
          <w:szCs w:val="24"/>
        </w:rPr>
        <w:t>Κ</w:t>
      </w:r>
      <w:r w:rsidRPr="0040516F">
        <w:rPr>
          <w:rFonts w:ascii="Book Antiqua" w:hAnsi="Book Antiqua"/>
          <w:sz w:val="24"/>
          <w:szCs w:val="24"/>
        </w:rPr>
        <w:t>αθορίζονται</w:t>
      </w:r>
      <w:r>
        <w:rPr>
          <w:rFonts w:ascii="Book Antiqua" w:hAnsi="Book Antiqua"/>
          <w:sz w:val="24"/>
          <w:szCs w:val="24"/>
        </w:rPr>
        <w:t xml:space="preserve"> τα δικαιώματα </w:t>
      </w:r>
      <w:r w:rsidRPr="0040516F">
        <w:rPr>
          <w:rFonts w:ascii="Book Antiqua" w:hAnsi="Book Antiqua"/>
          <w:sz w:val="24"/>
          <w:szCs w:val="24"/>
        </w:rPr>
        <w:t xml:space="preserve">όχι μόνο </w:t>
      </w:r>
      <w:r>
        <w:rPr>
          <w:rFonts w:ascii="Book Antiqua" w:hAnsi="Book Antiqua"/>
          <w:sz w:val="24"/>
          <w:szCs w:val="24"/>
        </w:rPr>
        <w:t>των</w:t>
      </w:r>
      <w:r w:rsidRPr="0040516F">
        <w:rPr>
          <w:rFonts w:ascii="Book Antiqua" w:hAnsi="Book Antiqua"/>
          <w:sz w:val="24"/>
          <w:szCs w:val="24"/>
        </w:rPr>
        <w:t xml:space="preserve"> συνδυασμών</w:t>
      </w:r>
      <w:r>
        <w:rPr>
          <w:rFonts w:ascii="Book Antiqua" w:hAnsi="Book Antiqua"/>
          <w:sz w:val="24"/>
          <w:szCs w:val="24"/>
        </w:rPr>
        <w:t>,</w:t>
      </w:r>
      <w:r w:rsidRPr="0040516F">
        <w:rPr>
          <w:rFonts w:ascii="Book Antiqua" w:hAnsi="Book Antiqua"/>
          <w:sz w:val="24"/>
          <w:szCs w:val="24"/>
        </w:rPr>
        <w:t xml:space="preserve"> αλλά και </w:t>
      </w:r>
      <w:r>
        <w:rPr>
          <w:rFonts w:ascii="Book Antiqua" w:hAnsi="Book Antiqua"/>
          <w:sz w:val="24"/>
          <w:szCs w:val="24"/>
        </w:rPr>
        <w:t xml:space="preserve">των </w:t>
      </w:r>
      <w:r w:rsidRPr="0040516F">
        <w:rPr>
          <w:rFonts w:ascii="Book Antiqua" w:hAnsi="Book Antiqua"/>
          <w:sz w:val="24"/>
          <w:szCs w:val="24"/>
        </w:rPr>
        <w:t>υποψηφίων</w:t>
      </w:r>
      <w:r>
        <w:rPr>
          <w:rFonts w:ascii="Book Antiqua" w:hAnsi="Book Antiqua"/>
          <w:sz w:val="24"/>
          <w:szCs w:val="24"/>
        </w:rPr>
        <w:t xml:space="preserve"> κατά την εκλογική διαδικασία</w:t>
      </w:r>
      <w:r w:rsidRPr="0040516F">
        <w:rPr>
          <w:rFonts w:ascii="Book Antiqua" w:hAnsi="Book Antiqua"/>
          <w:sz w:val="24"/>
          <w:szCs w:val="24"/>
        </w:rPr>
        <w:t>.</w:t>
      </w:r>
      <w:r>
        <w:rPr>
          <w:rFonts w:ascii="Book Antiqua" w:hAnsi="Book Antiqua"/>
          <w:sz w:val="24"/>
          <w:szCs w:val="24"/>
        </w:rPr>
        <w:t xml:space="preserve"> Επίσης,</w:t>
      </w:r>
      <w:r w:rsidRPr="0040516F">
        <w:rPr>
          <w:rFonts w:ascii="Book Antiqua" w:hAnsi="Book Antiqua"/>
          <w:sz w:val="24"/>
          <w:szCs w:val="24"/>
        </w:rPr>
        <w:t xml:space="preserve"> ελαχιστοποιούνται </w:t>
      </w:r>
      <w:r>
        <w:rPr>
          <w:rFonts w:ascii="Book Antiqua" w:hAnsi="Book Antiqua"/>
          <w:sz w:val="24"/>
          <w:szCs w:val="24"/>
        </w:rPr>
        <w:t xml:space="preserve">στο αναγκαίο μέτρο </w:t>
      </w:r>
      <w:r w:rsidRPr="0040516F">
        <w:rPr>
          <w:rFonts w:ascii="Book Antiqua" w:hAnsi="Book Antiqua"/>
          <w:sz w:val="24"/>
          <w:szCs w:val="24"/>
        </w:rPr>
        <w:t>τα κωλύματα διορισμού ως γενικών αντιπροσώπων ή αντιπροσώπων, αναπληρωτών ή πληρεξούσιων συνδυασμών.</w:t>
      </w:r>
    </w:p>
    <w:p w:rsidR="003A159D" w:rsidRDefault="003A159D" w:rsidP="003A159D">
      <w:pPr>
        <w:spacing w:before="240" w:line="360" w:lineRule="auto"/>
        <w:jc w:val="both"/>
        <w:rPr>
          <w:rFonts w:ascii="Book Antiqua" w:hAnsi="Book Antiqua"/>
          <w:sz w:val="24"/>
          <w:szCs w:val="24"/>
        </w:rPr>
      </w:pPr>
    </w:p>
    <w:p w:rsidR="003A159D" w:rsidRPr="000B2B60" w:rsidRDefault="003A159D" w:rsidP="003A159D">
      <w:pPr>
        <w:spacing w:line="360" w:lineRule="auto"/>
        <w:jc w:val="center"/>
        <w:rPr>
          <w:rFonts w:ascii="Book Antiqua" w:hAnsi="Book Antiqua"/>
          <w:b/>
          <w:sz w:val="24"/>
          <w:szCs w:val="24"/>
        </w:rPr>
      </w:pPr>
      <w:r w:rsidRPr="000B2B60">
        <w:rPr>
          <w:rFonts w:ascii="Book Antiqua" w:hAnsi="Book Antiqua"/>
          <w:b/>
          <w:sz w:val="24"/>
          <w:szCs w:val="24"/>
        </w:rPr>
        <w:t>Άρθρο 2</w:t>
      </w:r>
      <w:r>
        <w:rPr>
          <w:rFonts w:ascii="Book Antiqua" w:hAnsi="Book Antiqua"/>
          <w:b/>
          <w:sz w:val="24"/>
          <w:szCs w:val="24"/>
        </w:rPr>
        <w:t>2</w:t>
      </w:r>
    </w:p>
    <w:p w:rsidR="003A159D" w:rsidRPr="000B2B60" w:rsidRDefault="003A159D" w:rsidP="003A159D">
      <w:pPr>
        <w:spacing w:line="360" w:lineRule="auto"/>
        <w:jc w:val="center"/>
        <w:rPr>
          <w:rFonts w:ascii="Book Antiqua" w:hAnsi="Book Antiqua"/>
          <w:b/>
          <w:sz w:val="24"/>
          <w:szCs w:val="24"/>
        </w:rPr>
      </w:pPr>
      <w:r w:rsidRPr="000B2B60">
        <w:rPr>
          <w:rFonts w:ascii="Book Antiqua" w:hAnsi="Book Antiqua"/>
          <w:b/>
          <w:sz w:val="24"/>
          <w:szCs w:val="24"/>
        </w:rPr>
        <w:t>Πρόγραμμα εκλογής – Αντικατάσταση άρθρου 23 του ν. 3852/2010</w:t>
      </w:r>
    </w:p>
    <w:p w:rsidR="003A159D" w:rsidRPr="0040516F" w:rsidRDefault="003A159D" w:rsidP="003A159D">
      <w:pPr>
        <w:spacing w:before="240" w:line="360" w:lineRule="auto"/>
        <w:jc w:val="both"/>
        <w:rPr>
          <w:rFonts w:ascii="Book Antiqua" w:hAnsi="Book Antiqua"/>
          <w:sz w:val="24"/>
          <w:szCs w:val="24"/>
        </w:rPr>
      </w:pPr>
      <w:r>
        <w:rPr>
          <w:rFonts w:ascii="Book Antiqua" w:hAnsi="Book Antiqua"/>
          <w:sz w:val="24"/>
          <w:szCs w:val="24"/>
        </w:rPr>
        <w:t>Τροποποιείται μερικώς ο τρόπος σύνταξης του προγράμματος εκλογής</w:t>
      </w:r>
      <w:r w:rsidRPr="0040516F">
        <w:rPr>
          <w:rFonts w:ascii="Book Antiqua" w:hAnsi="Book Antiqua"/>
          <w:sz w:val="24"/>
          <w:szCs w:val="24"/>
        </w:rPr>
        <w:t>. Σημειώνεται ότι η ανάρτηση του προγράμματος εκλογής στην ιστοσελίδα του δήμου δεν αποτελεί ουσιώδη τύπο της δημοσίευσης αυτού, αλλά τρόπο ευρύτερης γνωστοποίησής του, η μη ανάρτηση του οποίου δεν επιφέρει καμία ακυρότητα.</w:t>
      </w:r>
    </w:p>
    <w:p w:rsidR="003A159D" w:rsidRDefault="003A159D" w:rsidP="003A159D">
      <w:pPr>
        <w:spacing w:before="240" w:line="360" w:lineRule="auto"/>
        <w:jc w:val="both"/>
        <w:rPr>
          <w:rFonts w:ascii="Book Antiqua" w:hAnsi="Book Antiqua"/>
          <w:sz w:val="24"/>
          <w:szCs w:val="24"/>
        </w:rPr>
      </w:pPr>
    </w:p>
    <w:p w:rsidR="003A159D" w:rsidRPr="000B2B60" w:rsidRDefault="003A159D" w:rsidP="003A159D">
      <w:pPr>
        <w:pStyle w:val="-HTML"/>
        <w:spacing w:line="360" w:lineRule="auto"/>
        <w:ind w:right="150"/>
        <w:jc w:val="center"/>
        <w:rPr>
          <w:rFonts w:ascii="Book Antiqua" w:hAnsi="Book Antiqua"/>
          <w:b/>
          <w:sz w:val="24"/>
          <w:szCs w:val="24"/>
        </w:rPr>
      </w:pPr>
      <w:r w:rsidRPr="000B2B60">
        <w:rPr>
          <w:rFonts w:ascii="Book Antiqua" w:hAnsi="Book Antiqua"/>
          <w:b/>
          <w:sz w:val="24"/>
          <w:szCs w:val="24"/>
        </w:rPr>
        <w:t>Άρθρο 2</w:t>
      </w:r>
      <w:r>
        <w:rPr>
          <w:rFonts w:ascii="Book Antiqua" w:hAnsi="Book Antiqua"/>
          <w:b/>
          <w:sz w:val="24"/>
          <w:szCs w:val="24"/>
        </w:rPr>
        <w:t>3</w:t>
      </w:r>
    </w:p>
    <w:p w:rsidR="003A159D" w:rsidRPr="000B2B60" w:rsidRDefault="003A159D" w:rsidP="003A159D">
      <w:pPr>
        <w:pStyle w:val="-HTML"/>
        <w:spacing w:line="360" w:lineRule="auto"/>
        <w:ind w:right="150"/>
        <w:jc w:val="center"/>
        <w:rPr>
          <w:rFonts w:ascii="Book Antiqua" w:hAnsi="Book Antiqua"/>
          <w:b/>
          <w:sz w:val="24"/>
          <w:szCs w:val="24"/>
        </w:rPr>
      </w:pPr>
      <w:r w:rsidRPr="000B2B60">
        <w:rPr>
          <w:rFonts w:ascii="Book Antiqua" w:hAnsi="Book Antiqua"/>
          <w:b/>
          <w:sz w:val="24"/>
          <w:szCs w:val="24"/>
        </w:rPr>
        <w:t xml:space="preserve">Εκτύπωση και διανομή ψηφοδελτίων </w:t>
      </w:r>
    </w:p>
    <w:p w:rsidR="003A159D" w:rsidRPr="0040516F" w:rsidRDefault="003A159D" w:rsidP="003A159D">
      <w:pPr>
        <w:spacing w:before="240" w:line="360" w:lineRule="auto"/>
        <w:jc w:val="both"/>
        <w:rPr>
          <w:rFonts w:ascii="Book Antiqua" w:hAnsi="Book Antiqua"/>
          <w:sz w:val="24"/>
          <w:szCs w:val="24"/>
        </w:rPr>
      </w:pPr>
      <w:r>
        <w:rPr>
          <w:rFonts w:ascii="Book Antiqua" w:hAnsi="Book Antiqua"/>
          <w:sz w:val="24"/>
          <w:szCs w:val="24"/>
        </w:rPr>
        <w:t>Ο</w:t>
      </w:r>
      <w:r w:rsidRPr="0040516F">
        <w:rPr>
          <w:rFonts w:ascii="Book Antiqua" w:hAnsi="Book Antiqua"/>
          <w:sz w:val="24"/>
          <w:szCs w:val="24"/>
        </w:rPr>
        <w:t>ρίζεται ότι τα ψηφοδέλτια των συνδυασμών υποψηφίων δημοτικών συμβούλων και τα ψηφοδέλτια των συνδυασμών υποψηφίων συμβούλων κοινότητας άνω των τριακοσίων (300) κατοίκων εκτυπώνονται με μέριμνα του οικείου συνδυασμού, ενώ τα ψηφοδέλτια για τις εκλογές των κοινοτήτων έως και τριακοσίων (300) κατοίκων, καταρτίζονται και εκτυπώνονται με ευθύνη του οικείου δημάρχου και με πιστώσεις του δήμου.</w:t>
      </w:r>
    </w:p>
    <w:p w:rsidR="003A159D" w:rsidRDefault="003A159D" w:rsidP="003A159D">
      <w:pPr>
        <w:spacing w:before="240" w:line="360" w:lineRule="auto"/>
        <w:jc w:val="both"/>
        <w:rPr>
          <w:rFonts w:ascii="Book Antiqua" w:hAnsi="Book Antiqua"/>
          <w:sz w:val="24"/>
          <w:szCs w:val="24"/>
        </w:rPr>
      </w:pPr>
    </w:p>
    <w:p w:rsidR="003A159D" w:rsidRPr="000B2B60" w:rsidRDefault="003A159D" w:rsidP="003A159D">
      <w:pPr>
        <w:spacing w:line="360" w:lineRule="auto"/>
        <w:jc w:val="center"/>
        <w:rPr>
          <w:rFonts w:ascii="Book Antiqua" w:hAnsi="Book Antiqua"/>
          <w:b/>
          <w:sz w:val="24"/>
          <w:szCs w:val="24"/>
        </w:rPr>
      </w:pPr>
      <w:r w:rsidRPr="000B2B60">
        <w:rPr>
          <w:rFonts w:ascii="Book Antiqua" w:hAnsi="Book Antiqua"/>
          <w:b/>
          <w:sz w:val="24"/>
          <w:szCs w:val="24"/>
        </w:rPr>
        <w:t>Άρθρο 2</w:t>
      </w:r>
      <w:r>
        <w:rPr>
          <w:rFonts w:ascii="Book Antiqua" w:hAnsi="Book Antiqua"/>
          <w:b/>
          <w:sz w:val="24"/>
          <w:szCs w:val="24"/>
        </w:rPr>
        <w:t>4</w:t>
      </w:r>
    </w:p>
    <w:p w:rsidR="003A159D" w:rsidRPr="000B2B60" w:rsidRDefault="003A159D" w:rsidP="003A159D">
      <w:pPr>
        <w:spacing w:line="360" w:lineRule="auto"/>
        <w:jc w:val="center"/>
        <w:rPr>
          <w:rFonts w:ascii="Book Antiqua" w:hAnsi="Book Antiqua"/>
          <w:b/>
          <w:sz w:val="24"/>
          <w:szCs w:val="24"/>
        </w:rPr>
      </w:pPr>
      <w:r w:rsidRPr="000B2B60">
        <w:rPr>
          <w:rFonts w:ascii="Book Antiqua" w:hAnsi="Book Antiqua"/>
          <w:b/>
          <w:sz w:val="24"/>
          <w:szCs w:val="24"/>
        </w:rPr>
        <w:t>Περιεχόμενο ψηφοδελτίων – Αντικατάσταση άρθρου 26 του ν. 3852/2010</w:t>
      </w:r>
    </w:p>
    <w:p w:rsidR="003A159D" w:rsidRPr="0040516F" w:rsidRDefault="003A159D" w:rsidP="003A159D">
      <w:pPr>
        <w:spacing w:before="240" w:line="360" w:lineRule="auto"/>
        <w:jc w:val="both"/>
        <w:rPr>
          <w:rFonts w:ascii="Book Antiqua" w:hAnsi="Book Antiqua"/>
          <w:sz w:val="24"/>
          <w:szCs w:val="24"/>
        </w:rPr>
      </w:pPr>
      <w:r>
        <w:rPr>
          <w:rFonts w:ascii="Book Antiqua" w:hAnsi="Book Antiqua"/>
          <w:sz w:val="24"/>
          <w:szCs w:val="24"/>
        </w:rPr>
        <w:t>Ο</w:t>
      </w:r>
      <w:r w:rsidRPr="0040516F">
        <w:rPr>
          <w:rFonts w:ascii="Book Antiqua" w:hAnsi="Book Antiqua"/>
          <w:sz w:val="24"/>
          <w:szCs w:val="24"/>
        </w:rPr>
        <w:t>ρίζονται λεπτομερειακά τα απαραίτητα στοιχεία που πρέπει να αναγράφει ένα ψηφοδέλτιο</w:t>
      </w:r>
      <w:r w:rsidR="009855A4">
        <w:rPr>
          <w:rFonts w:ascii="Book Antiqua" w:hAnsi="Book Antiqua"/>
          <w:sz w:val="24"/>
          <w:szCs w:val="24"/>
        </w:rPr>
        <w:t>,</w:t>
      </w:r>
      <w:r w:rsidRPr="0040516F">
        <w:rPr>
          <w:rFonts w:ascii="Book Antiqua" w:hAnsi="Book Antiqua"/>
          <w:sz w:val="24"/>
          <w:szCs w:val="24"/>
        </w:rPr>
        <w:t xml:space="preserve"> ώστε να είναι νόμιμο</w:t>
      </w:r>
      <w:r w:rsidR="009855A4">
        <w:rPr>
          <w:rFonts w:ascii="Book Antiqua" w:hAnsi="Book Antiqua"/>
          <w:sz w:val="24"/>
          <w:szCs w:val="24"/>
        </w:rPr>
        <w:t>,</w:t>
      </w:r>
      <w:r w:rsidRPr="0040516F">
        <w:rPr>
          <w:rFonts w:ascii="Book Antiqua" w:hAnsi="Book Antiqua"/>
          <w:sz w:val="24"/>
          <w:szCs w:val="24"/>
        </w:rPr>
        <w:t xml:space="preserve"> κατά την εκλογική διαδικασία για την ανάδειξη των αρχών των νέων δήμων. Κρίθηκε απαραίτητη η διάκριση των ψηφοδελτίων σε κατηγορίες, α) για δήμους που αποτελούν ενιαία εκλογική περιφέρεια, β) για δήμους που αποτελούνται από περισσότερες εκλογικές περιφέρειες, γ) για τις εκλογές των κοινοτήτων άνω των τριακοσίων (300) κατοίκων, δ) για το ενιαίο ψηφοδέλτιο κάθε κοινότητας έως και τριακοσίων (300) κατοίκων.</w:t>
      </w:r>
    </w:p>
    <w:p w:rsidR="003A159D" w:rsidRDefault="003A159D" w:rsidP="003A159D">
      <w:pPr>
        <w:spacing w:before="240" w:line="360" w:lineRule="auto"/>
        <w:jc w:val="both"/>
        <w:rPr>
          <w:rFonts w:ascii="Book Antiqua" w:hAnsi="Book Antiqua"/>
          <w:sz w:val="24"/>
          <w:szCs w:val="24"/>
        </w:rPr>
      </w:pPr>
    </w:p>
    <w:p w:rsidR="009855A4" w:rsidRPr="000B2B60" w:rsidRDefault="009855A4" w:rsidP="009855A4">
      <w:pPr>
        <w:spacing w:line="360" w:lineRule="auto"/>
        <w:jc w:val="center"/>
        <w:rPr>
          <w:rFonts w:ascii="Book Antiqua" w:hAnsi="Book Antiqua"/>
          <w:b/>
          <w:sz w:val="24"/>
          <w:szCs w:val="24"/>
        </w:rPr>
      </w:pPr>
      <w:r>
        <w:rPr>
          <w:rFonts w:ascii="Book Antiqua" w:hAnsi="Book Antiqua"/>
          <w:b/>
          <w:sz w:val="24"/>
          <w:szCs w:val="24"/>
        </w:rPr>
        <w:t>Άρθρο 25</w:t>
      </w:r>
    </w:p>
    <w:p w:rsidR="009855A4" w:rsidRPr="000B2B60" w:rsidRDefault="009855A4" w:rsidP="009855A4">
      <w:pPr>
        <w:spacing w:line="360" w:lineRule="auto"/>
        <w:jc w:val="center"/>
        <w:rPr>
          <w:rFonts w:ascii="Book Antiqua" w:hAnsi="Book Antiqua"/>
          <w:b/>
          <w:sz w:val="24"/>
          <w:szCs w:val="24"/>
        </w:rPr>
      </w:pPr>
      <w:r w:rsidRPr="000B2B60">
        <w:rPr>
          <w:rFonts w:ascii="Book Antiqua" w:hAnsi="Book Antiqua"/>
          <w:b/>
          <w:sz w:val="24"/>
          <w:szCs w:val="24"/>
        </w:rPr>
        <w:t>Σταυροί προτίμησης – Αντικατάσταση άρθρου 27 του ν. 3852/2010</w:t>
      </w:r>
    </w:p>
    <w:p w:rsidR="009855A4" w:rsidRDefault="009855A4" w:rsidP="009855A4">
      <w:pPr>
        <w:spacing w:before="240" w:line="360" w:lineRule="auto"/>
        <w:jc w:val="both"/>
        <w:rPr>
          <w:rFonts w:ascii="Book Antiqua" w:hAnsi="Book Antiqua"/>
          <w:sz w:val="24"/>
          <w:szCs w:val="24"/>
        </w:rPr>
      </w:pPr>
      <w:r>
        <w:rPr>
          <w:rFonts w:ascii="Book Antiqua" w:hAnsi="Book Antiqua"/>
          <w:sz w:val="24"/>
          <w:szCs w:val="24"/>
        </w:rPr>
        <w:t xml:space="preserve">Ρυθμίζεται το θέμα των σταυρών </w:t>
      </w:r>
      <w:r w:rsidRPr="0040516F">
        <w:rPr>
          <w:rFonts w:ascii="Book Antiqua" w:hAnsi="Book Antiqua"/>
          <w:sz w:val="24"/>
          <w:szCs w:val="24"/>
        </w:rPr>
        <w:t>προτίμησης</w:t>
      </w:r>
      <w:r>
        <w:rPr>
          <w:rFonts w:ascii="Book Antiqua" w:hAnsi="Book Antiqua"/>
          <w:sz w:val="24"/>
          <w:szCs w:val="24"/>
        </w:rPr>
        <w:t>. Προβλέπεται ότι ειδικά</w:t>
      </w:r>
      <w:r w:rsidRPr="0040516F">
        <w:rPr>
          <w:rFonts w:ascii="Book Antiqua" w:hAnsi="Book Antiqua"/>
          <w:sz w:val="24"/>
          <w:szCs w:val="24"/>
        </w:rPr>
        <w:t xml:space="preserve"> για την εκλογή συμβουλίων κοινότητας άνω των τριακοσίων (300) κατοίκων ο εκλογέας μπορεί να εκφράσει την προτίμηση του υπέρ  ενός (1) υποψηφίου συμβούλου κοινότητας στις κοινότητες που εκλέγουν 5μελή Συμβούλια και έως δύο (2) υποψηφίων συμβούλων κοινότητας στις κοινότητες που εκλέγουν 7μελή, 11μελή ή 15μελή Συμβούλια. Επιπλέον, για την εκλογή προέδρων συμβουλίων κοινότητας έως τριακοσίων (300) κατοίκων, ο εκλογέας μπορεί να εκφράσει την προτίμησή του υπέρ ενός (1) υποψήφιου. Τέλος, γίνεται ρητή αναφορά στις περιπτώσεις </w:t>
      </w:r>
      <w:r>
        <w:rPr>
          <w:rFonts w:ascii="Book Antiqua" w:hAnsi="Book Antiqua"/>
          <w:sz w:val="24"/>
          <w:szCs w:val="24"/>
        </w:rPr>
        <w:t>ό</w:t>
      </w:r>
      <w:r w:rsidRPr="0040516F">
        <w:rPr>
          <w:rFonts w:ascii="Book Antiqua" w:hAnsi="Book Antiqua"/>
          <w:sz w:val="24"/>
          <w:szCs w:val="24"/>
        </w:rPr>
        <w:t>που</w:t>
      </w:r>
      <w:r>
        <w:rPr>
          <w:rFonts w:ascii="Book Antiqua" w:hAnsi="Book Antiqua"/>
          <w:sz w:val="24"/>
          <w:szCs w:val="24"/>
        </w:rPr>
        <w:t>,</w:t>
      </w:r>
      <w:r w:rsidRPr="0040516F">
        <w:rPr>
          <w:rFonts w:ascii="Book Antiqua" w:hAnsi="Book Antiqua"/>
          <w:sz w:val="24"/>
          <w:szCs w:val="24"/>
        </w:rPr>
        <w:t xml:space="preserve"> συγκεκριμένη σημείωση σταυρών προτίμησης (περισσότερων ή καθόλου)</w:t>
      </w:r>
      <w:r>
        <w:rPr>
          <w:rFonts w:ascii="Book Antiqua" w:hAnsi="Book Antiqua"/>
          <w:sz w:val="24"/>
          <w:szCs w:val="24"/>
        </w:rPr>
        <w:t>,</w:t>
      </w:r>
      <w:r w:rsidRPr="0040516F">
        <w:rPr>
          <w:rFonts w:ascii="Book Antiqua" w:hAnsi="Book Antiqua"/>
          <w:sz w:val="24"/>
          <w:szCs w:val="24"/>
        </w:rPr>
        <w:t xml:space="preserve"> μπορεί να επιφέρει ακυρότητα ή μη των ψηφοδελτίων.</w:t>
      </w:r>
    </w:p>
    <w:p w:rsidR="009855A4" w:rsidRDefault="009855A4" w:rsidP="009855A4">
      <w:pPr>
        <w:spacing w:before="240" w:line="360" w:lineRule="auto"/>
        <w:jc w:val="both"/>
        <w:rPr>
          <w:rFonts w:ascii="Book Antiqua" w:hAnsi="Book Antiqua"/>
          <w:sz w:val="24"/>
          <w:szCs w:val="24"/>
        </w:rPr>
      </w:pPr>
    </w:p>
    <w:p w:rsidR="009855A4" w:rsidRPr="000B2B60" w:rsidRDefault="009855A4" w:rsidP="009855A4">
      <w:pPr>
        <w:spacing w:line="360" w:lineRule="auto"/>
        <w:jc w:val="center"/>
        <w:rPr>
          <w:rFonts w:ascii="Book Antiqua" w:hAnsi="Book Antiqua"/>
          <w:b/>
          <w:sz w:val="24"/>
          <w:szCs w:val="24"/>
        </w:rPr>
      </w:pPr>
      <w:r>
        <w:rPr>
          <w:rFonts w:ascii="Book Antiqua" w:hAnsi="Book Antiqua"/>
          <w:b/>
          <w:sz w:val="24"/>
          <w:szCs w:val="24"/>
        </w:rPr>
        <w:t>Άρθρο 26</w:t>
      </w:r>
    </w:p>
    <w:p w:rsidR="009855A4" w:rsidRPr="000B2B60" w:rsidRDefault="009855A4" w:rsidP="009855A4">
      <w:pPr>
        <w:spacing w:line="360" w:lineRule="auto"/>
        <w:jc w:val="center"/>
        <w:rPr>
          <w:rFonts w:ascii="Book Antiqua" w:hAnsi="Book Antiqua"/>
          <w:b/>
          <w:sz w:val="24"/>
          <w:szCs w:val="24"/>
        </w:rPr>
      </w:pPr>
      <w:r w:rsidRPr="000B2B60">
        <w:rPr>
          <w:rFonts w:ascii="Book Antiqua" w:hAnsi="Book Antiqua"/>
          <w:b/>
          <w:sz w:val="24"/>
          <w:szCs w:val="24"/>
        </w:rPr>
        <w:t>Άκυρα ψηφοδέλτια – Αντικατάσταση άρθρου 28 του ν. 3852/2010</w:t>
      </w:r>
    </w:p>
    <w:p w:rsidR="009855A4" w:rsidRPr="0040516F" w:rsidRDefault="009855A4" w:rsidP="009855A4">
      <w:pPr>
        <w:spacing w:before="240" w:line="360" w:lineRule="auto"/>
        <w:jc w:val="both"/>
        <w:rPr>
          <w:rFonts w:ascii="Book Antiqua" w:hAnsi="Book Antiqua"/>
          <w:sz w:val="24"/>
          <w:szCs w:val="24"/>
        </w:rPr>
      </w:pPr>
      <w:r>
        <w:rPr>
          <w:rFonts w:ascii="Book Antiqua" w:hAnsi="Book Antiqua"/>
          <w:sz w:val="24"/>
          <w:szCs w:val="24"/>
        </w:rPr>
        <w:t>Ο</w:t>
      </w:r>
      <w:r w:rsidRPr="0040516F">
        <w:rPr>
          <w:rFonts w:ascii="Book Antiqua" w:hAnsi="Book Antiqua"/>
          <w:sz w:val="24"/>
          <w:szCs w:val="24"/>
        </w:rPr>
        <w:t xml:space="preserve">ρίζονται ρητά και περιοριστικά οι λόγοι που επιφέρουν την ακυρότητα ενός ψηφοδελτίου. </w:t>
      </w:r>
    </w:p>
    <w:p w:rsidR="009855A4" w:rsidRDefault="009855A4" w:rsidP="009855A4">
      <w:pPr>
        <w:spacing w:before="240" w:line="360" w:lineRule="auto"/>
        <w:jc w:val="both"/>
        <w:rPr>
          <w:rFonts w:ascii="Book Antiqua" w:hAnsi="Book Antiqua"/>
          <w:sz w:val="24"/>
          <w:szCs w:val="24"/>
        </w:rPr>
      </w:pPr>
    </w:p>
    <w:p w:rsidR="009855A4" w:rsidRPr="000B2B60" w:rsidRDefault="009855A4" w:rsidP="009855A4">
      <w:pPr>
        <w:spacing w:line="360" w:lineRule="auto"/>
        <w:jc w:val="center"/>
        <w:rPr>
          <w:rFonts w:ascii="Book Antiqua" w:hAnsi="Book Antiqua"/>
          <w:b/>
          <w:sz w:val="24"/>
          <w:szCs w:val="24"/>
        </w:rPr>
      </w:pPr>
      <w:bookmarkStart w:id="6" w:name="_Toc288214514"/>
      <w:r w:rsidRPr="000B2B60">
        <w:rPr>
          <w:rFonts w:ascii="Book Antiqua" w:hAnsi="Book Antiqua"/>
          <w:b/>
          <w:sz w:val="24"/>
          <w:szCs w:val="24"/>
        </w:rPr>
        <w:t>Άρθρο  2</w:t>
      </w:r>
      <w:bookmarkEnd w:id="6"/>
      <w:r>
        <w:rPr>
          <w:rFonts w:ascii="Book Antiqua" w:hAnsi="Book Antiqua"/>
          <w:b/>
          <w:sz w:val="24"/>
          <w:szCs w:val="24"/>
        </w:rPr>
        <w:t>7</w:t>
      </w:r>
    </w:p>
    <w:p w:rsidR="009855A4" w:rsidRPr="000B2B60" w:rsidRDefault="009855A4" w:rsidP="009855A4">
      <w:pPr>
        <w:spacing w:line="360" w:lineRule="auto"/>
        <w:jc w:val="center"/>
        <w:rPr>
          <w:rFonts w:ascii="Book Antiqua" w:hAnsi="Book Antiqua"/>
          <w:b/>
          <w:sz w:val="24"/>
          <w:szCs w:val="24"/>
        </w:rPr>
      </w:pPr>
      <w:r w:rsidRPr="000B2B60">
        <w:rPr>
          <w:rFonts w:ascii="Book Antiqua" w:hAnsi="Book Antiqua"/>
          <w:b/>
          <w:sz w:val="24"/>
          <w:szCs w:val="24"/>
        </w:rPr>
        <w:t>Διατάξεις εκλογικής νομοθεσίας – Αντικατάσταση άρθρου 29 του ν. 3852/2010</w:t>
      </w:r>
    </w:p>
    <w:p w:rsidR="009855A4" w:rsidRPr="0040516F" w:rsidRDefault="009855A4" w:rsidP="009855A4">
      <w:pPr>
        <w:spacing w:before="240" w:line="360" w:lineRule="auto"/>
        <w:jc w:val="both"/>
        <w:rPr>
          <w:rFonts w:ascii="Book Antiqua" w:hAnsi="Book Antiqua"/>
          <w:sz w:val="24"/>
          <w:szCs w:val="24"/>
        </w:rPr>
      </w:pPr>
      <w:r>
        <w:rPr>
          <w:rFonts w:ascii="Book Antiqua" w:hAnsi="Book Antiqua"/>
          <w:sz w:val="24"/>
          <w:szCs w:val="24"/>
        </w:rPr>
        <w:t>Ο</w:t>
      </w:r>
      <w:r w:rsidRPr="0040516F">
        <w:rPr>
          <w:rFonts w:ascii="Book Antiqua" w:hAnsi="Book Antiqua"/>
          <w:sz w:val="24"/>
          <w:szCs w:val="24"/>
        </w:rPr>
        <w:t>ρίζεται ότι οι διατάξεις της νομοθεσίας για την εκλογή βουλευτών εφαρμόζονται αναλόγως και κατά τη διενέργεια των δημοτικών εκλογών</w:t>
      </w:r>
      <w:r>
        <w:rPr>
          <w:rFonts w:ascii="Book Antiqua" w:hAnsi="Book Antiqua"/>
          <w:sz w:val="24"/>
          <w:szCs w:val="24"/>
        </w:rPr>
        <w:t>,</w:t>
      </w:r>
      <w:r w:rsidRPr="0040516F">
        <w:rPr>
          <w:rFonts w:ascii="Book Antiqua" w:hAnsi="Book Antiqua"/>
          <w:sz w:val="24"/>
          <w:szCs w:val="24"/>
        </w:rPr>
        <w:t xml:space="preserve"> για όσα θέματα δεν υφίσταται ειδική πρόβλεψη στις ρυθμίσεις του παρόντος.</w:t>
      </w:r>
    </w:p>
    <w:p w:rsidR="009855A4" w:rsidRDefault="009855A4" w:rsidP="009855A4">
      <w:pPr>
        <w:spacing w:before="240" w:line="360" w:lineRule="auto"/>
        <w:jc w:val="both"/>
        <w:rPr>
          <w:rFonts w:ascii="Book Antiqua" w:hAnsi="Book Antiqua"/>
          <w:sz w:val="24"/>
          <w:szCs w:val="24"/>
        </w:rPr>
      </w:pPr>
      <w:r w:rsidRPr="0040516F">
        <w:rPr>
          <w:rFonts w:ascii="Book Antiqua" w:hAnsi="Book Antiqua"/>
          <w:sz w:val="24"/>
          <w:szCs w:val="24"/>
        </w:rPr>
        <w:t>Επίσης, ορίζεται και ρητά ότι πλέον κατά την ψηφοφορία χρησιμοποιούνται διαφορετικές κάλπες για τις δημοτικές εκλογές και για την εκλογή συμβούλων ή προέδρων κοινότητας, που φέρουν κατάλληλο διακριτικό γνώρισμα.</w:t>
      </w:r>
    </w:p>
    <w:p w:rsidR="009855A4" w:rsidRDefault="009855A4" w:rsidP="009855A4">
      <w:pPr>
        <w:spacing w:before="240" w:line="360" w:lineRule="auto"/>
        <w:jc w:val="both"/>
        <w:rPr>
          <w:rFonts w:ascii="Book Antiqua" w:hAnsi="Book Antiqua"/>
          <w:sz w:val="24"/>
          <w:szCs w:val="24"/>
        </w:rPr>
      </w:pPr>
    </w:p>
    <w:p w:rsidR="009855A4" w:rsidRPr="000B2B60" w:rsidRDefault="009855A4" w:rsidP="009855A4">
      <w:pPr>
        <w:keepNext/>
        <w:spacing w:before="240" w:after="60" w:line="360" w:lineRule="auto"/>
        <w:ind w:right="26"/>
        <w:jc w:val="center"/>
        <w:outlineLvl w:val="2"/>
        <w:rPr>
          <w:rFonts w:ascii="Book Antiqua" w:hAnsi="Book Antiqua"/>
          <w:b/>
          <w:sz w:val="24"/>
          <w:szCs w:val="24"/>
          <w:lang w:eastAsia="el-GR"/>
        </w:rPr>
      </w:pPr>
      <w:r>
        <w:rPr>
          <w:rFonts w:ascii="Book Antiqua" w:hAnsi="Book Antiqua"/>
          <w:b/>
          <w:sz w:val="24"/>
          <w:szCs w:val="24"/>
          <w:lang w:eastAsia="el-GR"/>
        </w:rPr>
        <w:t>Άρθρο 28</w:t>
      </w:r>
    </w:p>
    <w:p w:rsidR="009855A4" w:rsidRPr="000B2B60" w:rsidRDefault="009855A4" w:rsidP="009855A4">
      <w:pPr>
        <w:keepNext/>
        <w:spacing w:before="240" w:after="60" w:line="360" w:lineRule="auto"/>
        <w:ind w:right="26"/>
        <w:jc w:val="center"/>
        <w:outlineLvl w:val="2"/>
        <w:rPr>
          <w:rFonts w:ascii="Book Antiqua" w:hAnsi="Book Antiqua"/>
          <w:b/>
          <w:sz w:val="24"/>
          <w:szCs w:val="24"/>
          <w:lang w:eastAsia="el-GR"/>
        </w:rPr>
      </w:pPr>
      <w:r w:rsidRPr="000B2B60">
        <w:rPr>
          <w:rFonts w:ascii="Book Antiqua" w:hAnsi="Book Antiqua"/>
          <w:b/>
          <w:sz w:val="24"/>
          <w:szCs w:val="24"/>
          <w:lang w:eastAsia="el-GR"/>
        </w:rPr>
        <w:t>Εκλογικό σύστημα – κατανομή εδρών δημοτικού συμβουλίου – Αντικατάσταση άρθρου 32 του ν. 3852/2010</w:t>
      </w:r>
    </w:p>
    <w:p w:rsidR="009855A4" w:rsidRDefault="009855A4" w:rsidP="009855A4">
      <w:pPr>
        <w:spacing w:before="240" w:line="360" w:lineRule="auto"/>
        <w:jc w:val="both"/>
        <w:rPr>
          <w:rFonts w:ascii="Book Antiqua" w:hAnsi="Book Antiqua"/>
          <w:sz w:val="24"/>
          <w:szCs w:val="24"/>
        </w:rPr>
      </w:pPr>
      <w:r>
        <w:rPr>
          <w:rFonts w:ascii="Book Antiqua" w:hAnsi="Book Antiqua"/>
          <w:sz w:val="24"/>
          <w:szCs w:val="24"/>
        </w:rPr>
        <w:t>Κ</w:t>
      </w:r>
      <w:r w:rsidRPr="0040516F">
        <w:rPr>
          <w:rFonts w:ascii="Book Antiqua" w:hAnsi="Book Antiqua"/>
          <w:sz w:val="24"/>
          <w:szCs w:val="24"/>
        </w:rPr>
        <w:t xml:space="preserve">αταργείται το ισχύον άκρως πλειοψηφικό εκλογικό σύστημα που ίσχυε στις δημοτικές εκλογές, </w:t>
      </w:r>
      <w:r>
        <w:rPr>
          <w:rFonts w:ascii="Book Antiqua" w:hAnsi="Book Antiqua"/>
          <w:sz w:val="24"/>
          <w:szCs w:val="24"/>
        </w:rPr>
        <w:t xml:space="preserve">που είχε ως </w:t>
      </w:r>
      <w:r w:rsidRPr="0040516F">
        <w:rPr>
          <w:rFonts w:ascii="Book Antiqua" w:hAnsi="Book Antiqua"/>
          <w:sz w:val="24"/>
          <w:szCs w:val="24"/>
        </w:rPr>
        <w:t xml:space="preserve">αποτέλεσμα τη </w:t>
      </w:r>
      <w:r>
        <w:rPr>
          <w:rFonts w:ascii="Book Antiqua" w:hAnsi="Book Antiqua"/>
          <w:sz w:val="24"/>
          <w:szCs w:val="24"/>
        </w:rPr>
        <w:t>σοβαρή</w:t>
      </w:r>
      <w:r w:rsidRPr="0040516F">
        <w:rPr>
          <w:rFonts w:ascii="Book Antiqua" w:hAnsi="Book Antiqua"/>
          <w:sz w:val="24"/>
          <w:szCs w:val="24"/>
        </w:rPr>
        <w:t xml:space="preserve"> στρέβλωση της εκπροσώπησης των εκλογέων</w:t>
      </w:r>
      <w:r>
        <w:rPr>
          <w:rFonts w:ascii="Book Antiqua" w:hAnsi="Book Antiqua"/>
          <w:sz w:val="24"/>
          <w:szCs w:val="24"/>
        </w:rPr>
        <w:t xml:space="preserve"> και, αντίθετα, </w:t>
      </w:r>
      <w:r w:rsidRPr="0040516F">
        <w:rPr>
          <w:rFonts w:ascii="Book Antiqua" w:hAnsi="Book Antiqua"/>
          <w:sz w:val="24"/>
          <w:szCs w:val="24"/>
        </w:rPr>
        <w:t>καθιερώνεται το εκλογικό σύστημα της απλής αναλογικής για την ανάδειξη των δημοτικών συμβούλων για το σύνολο των εδρών του οικείου συμβουλίου. Πρόκειται για μία επιλογή η οποία μεταφέρει με τον πλέον ακριβή και γνήσιο τρόπο τη βούληση του εκλογικού σώματος στη σύνθεση του δημοτικού συμβουλίου.</w:t>
      </w:r>
      <w:r>
        <w:rPr>
          <w:rFonts w:ascii="Book Antiqua" w:hAnsi="Book Antiqua"/>
          <w:sz w:val="24"/>
          <w:szCs w:val="24"/>
        </w:rPr>
        <w:t xml:space="preserve"> </w:t>
      </w:r>
      <w:r w:rsidRPr="0040516F">
        <w:rPr>
          <w:rFonts w:ascii="Book Antiqua" w:hAnsi="Book Antiqua"/>
          <w:sz w:val="24"/>
          <w:szCs w:val="24"/>
        </w:rPr>
        <w:t>Επίσης, προβλέπεται ρητά – όπως ήδη ίσχυε, ερμηνευτικά συναγόμενο – ότι έδρα</w:t>
      </w:r>
      <w:r>
        <w:rPr>
          <w:rFonts w:ascii="Book Antiqua" w:hAnsi="Book Antiqua"/>
          <w:sz w:val="24"/>
          <w:szCs w:val="24"/>
        </w:rPr>
        <w:t>,</w:t>
      </w:r>
      <w:r w:rsidRPr="0040516F">
        <w:rPr>
          <w:rFonts w:ascii="Book Antiqua" w:hAnsi="Book Antiqua"/>
          <w:sz w:val="24"/>
          <w:szCs w:val="24"/>
        </w:rPr>
        <w:t xml:space="preserve"> με βάση τα αχρησιμοποίητα υπόλοιπά </w:t>
      </w:r>
      <w:r>
        <w:rPr>
          <w:rFonts w:ascii="Book Antiqua" w:hAnsi="Book Antiqua"/>
          <w:sz w:val="24"/>
          <w:szCs w:val="24"/>
        </w:rPr>
        <w:t>τους,</w:t>
      </w:r>
      <w:r w:rsidRPr="0040516F">
        <w:rPr>
          <w:rFonts w:ascii="Book Antiqua" w:hAnsi="Book Antiqua"/>
          <w:sz w:val="24"/>
          <w:szCs w:val="24"/>
        </w:rPr>
        <w:t xml:space="preserve"> δικαιούνται να καταλάβουν και οι συνδυασμοί που δεν συγκεντρώνουν τις απαραίτητες για την κάλυ</w:t>
      </w:r>
      <w:r>
        <w:rPr>
          <w:rFonts w:ascii="Book Antiqua" w:hAnsi="Book Antiqua"/>
          <w:sz w:val="24"/>
          <w:szCs w:val="24"/>
        </w:rPr>
        <w:t>ψη του εκλογικού μέτρου ψήφους.</w:t>
      </w:r>
    </w:p>
    <w:p w:rsidR="009855A4" w:rsidRDefault="009855A4" w:rsidP="009855A4">
      <w:pPr>
        <w:spacing w:before="240" w:line="360" w:lineRule="auto"/>
        <w:jc w:val="both"/>
        <w:rPr>
          <w:rFonts w:ascii="Book Antiqua" w:hAnsi="Book Antiqua"/>
          <w:sz w:val="24"/>
          <w:szCs w:val="24"/>
        </w:rPr>
      </w:pPr>
    </w:p>
    <w:p w:rsidR="009855A4" w:rsidRPr="000B2B60" w:rsidRDefault="009855A4" w:rsidP="009855A4">
      <w:pPr>
        <w:spacing w:line="360" w:lineRule="auto"/>
        <w:jc w:val="center"/>
        <w:rPr>
          <w:rFonts w:ascii="Book Antiqua" w:hAnsi="Book Antiqua"/>
          <w:b/>
          <w:sz w:val="24"/>
          <w:szCs w:val="24"/>
        </w:rPr>
      </w:pPr>
      <w:r w:rsidRPr="000B2B60">
        <w:rPr>
          <w:rFonts w:ascii="Book Antiqua" w:hAnsi="Book Antiqua"/>
          <w:b/>
          <w:sz w:val="24"/>
          <w:szCs w:val="24"/>
        </w:rPr>
        <w:t>Άρθρο  2</w:t>
      </w:r>
      <w:r>
        <w:rPr>
          <w:rFonts w:ascii="Book Antiqua" w:hAnsi="Book Antiqua"/>
          <w:b/>
          <w:sz w:val="24"/>
          <w:szCs w:val="24"/>
        </w:rPr>
        <w:t>9</w:t>
      </w:r>
    </w:p>
    <w:p w:rsidR="009855A4" w:rsidRPr="000B2B60" w:rsidRDefault="009855A4" w:rsidP="009855A4">
      <w:pPr>
        <w:spacing w:line="360" w:lineRule="auto"/>
        <w:jc w:val="center"/>
        <w:rPr>
          <w:rFonts w:ascii="Book Antiqua" w:hAnsi="Book Antiqua"/>
          <w:b/>
          <w:sz w:val="24"/>
          <w:szCs w:val="24"/>
        </w:rPr>
      </w:pPr>
      <w:r w:rsidRPr="000B2B60">
        <w:rPr>
          <w:rFonts w:ascii="Book Antiqua" w:hAnsi="Book Antiqua"/>
          <w:b/>
          <w:sz w:val="24"/>
          <w:szCs w:val="24"/>
        </w:rPr>
        <w:t>Επανάληψη ψηφοφορίας – Αντικατάσταση άρθρου 33 του ν. 3852/2010</w:t>
      </w:r>
    </w:p>
    <w:p w:rsidR="009855A4" w:rsidRPr="0040516F" w:rsidRDefault="009855A4" w:rsidP="009855A4">
      <w:pPr>
        <w:spacing w:before="240" w:line="360" w:lineRule="auto"/>
        <w:jc w:val="both"/>
        <w:rPr>
          <w:rFonts w:ascii="Book Antiqua" w:hAnsi="Book Antiqua"/>
          <w:sz w:val="24"/>
          <w:szCs w:val="24"/>
        </w:rPr>
      </w:pPr>
      <w:r>
        <w:rPr>
          <w:rFonts w:ascii="Book Antiqua" w:hAnsi="Book Antiqua"/>
          <w:sz w:val="24"/>
          <w:szCs w:val="24"/>
        </w:rPr>
        <w:t>Ρ</w:t>
      </w:r>
      <w:r w:rsidRPr="0040516F">
        <w:rPr>
          <w:rFonts w:ascii="Book Antiqua" w:hAnsi="Book Antiqua"/>
          <w:sz w:val="24"/>
          <w:szCs w:val="24"/>
        </w:rPr>
        <w:t>υθμίζονται τα θέματα επανάληψης της ψηφοφορίας την επόμενη της πρώτης ψηφοφορίας Κυριακή, εφόσον κανείς συνδυασμός δεν συγκεντρώσει την απόλυτη πλειοψηφία των εγκύρων ψηφοδελτίων, κατά την πρώτη Κυριακή, μεταξύ των</w:t>
      </w:r>
      <w:r>
        <w:rPr>
          <w:rFonts w:ascii="Book Antiqua" w:hAnsi="Book Antiqua"/>
          <w:sz w:val="24"/>
          <w:szCs w:val="24"/>
        </w:rPr>
        <w:t xml:space="preserve"> επικεφαλής των</w:t>
      </w:r>
      <w:r w:rsidRPr="0040516F">
        <w:rPr>
          <w:rFonts w:ascii="Book Antiqua" w:hAnsi="Book Antiqua"/>
          <w:sz w:val="24"/>
          <w:szCs w:val="24"/>
        </w:rPr>
        <w:t xml:space="preserve"> δύο πρώτων συνδυ</w:t>
      </w:r>
      <w:r>
        <w:rPr>
          <w:rFonts w:ascii="Book Antiqua" w:hAnsi="Book Antiqua"/>
          <w:sz w:val="24"/>
          <w:szCs w:val="24"/>
        </w:rPr>
        <w:t xml:space="preserve">ασμών. </w:t>
      </w:r>
      <w:r w:rsidRPr="0040516F">
        <w:rPr>
          <w:rFonts w:ascii="Book Antiqua" w:hAnsi="Book Antiqua"/>
          <w:sz w:val="24"/>
          <w:szCs w:val="24"/>
        </w:rPr>
        <w:t xml:space="preserve">Επισημαίνεται ότι το σύνολο των μελών του δημοτικού συμβουλίου (τακτικά και αναπληρωματικά μέλη) εκλέγονται αναλογικά από τον πρώτο γύρο, ανάλογα με τους σταυρούς προτίμησης που συγκέντρωσε κάθε υποψήφιος, ενώ τα αποτελέσματα του δεύτερου γύρου κρίνουν αποκλειστικά το πρόσωπο του Δημάρχου και δεν επηρεάζουν με κανέναν τρόπο τον αριθμό των εδρών που καταλαμβάνει κάθε συνδυασμός στο δημοτικό συμβούλιο. </w:t>
      </w:r>
    </w:p>
    <w:p w:rsidR="009855A4" w:rsidRPr="0040516F" w:rsidRDefault="009855A4" w:rsidP="009855A4">
      <w:pPr>
        <w:spacing w:before="240" w:line="360" w:lineRule="auto"/>
        <w:jc w:val="both"/>
        <w:rPr>
          <w:rFonts w:ascii="Book Antiqua" w:hAnsi="Book Antiqua"/>
          <w:sz w:val="24"/>
          <w:szCs w:val="24"/>
        </w:rPr>
      </w:pPr>
    </w:p>
    <w:p w:rsidR="009855A4" w:rsidRPr="000B2B60" w:rsidRDefault="009855A4" w:rsidP="009855A4">
      <w:pPr>
        <w:spacing w:line="360" w:lineRule="auto"/>
        <w:jc w:val="center"/>
        <w:rPr>
          <w:rFonts w:ascii="Book Antiqua" w:hAnsi="Book Antiqua"/>
          <w:b/>
          <w:sz w:val="24"/>
          <w:szCs w:val="24"/>
        </w:rPr>
      </w:pPr>
      <w:r w:rsidRPr="000B2B60">
        <w:rPr>
          <w:rFonts w:ascii="Book Antiqua" w:hAnsi="Book Antiqua"/>
          <w:b/>
          <w:sz w:val="24"/>
          <w:szCs w:val="24"/>
        </w:rPr>
        <w:t xml:space="preserve">Άρθρο </w:t>
      </w:r>
      <w:r>
        <w:rPr>
          <w:rFonts w:ascii="Book Antiqua" w:hAnsi="Book Antiqua"/>
          <w:b/>
          <w:sz w:val="24"/>
          <w:szCs w:val="24"/>
        </w:rPr>
        <w:t>30</w:t>
      </w:r>
    </w:p>
    <w:p w:rsidR="009855A4" w:rsidRPr="000B2B60" w:rsidRDefault="009855A4" w:rsidP="009855A4">
      <w:pPr>
        <w:spacing w:line="360" w:lineRule="auto"/>
        <w:jc w:val="center"/>
        <w:rPr>
          <w:rFonts w:ascii="Book Antiqua" w:hAnsi="Book Antiqua"/>
          <w:b/>
          <w:sz w:val="24"/>
          <w:szCs w:val="24"/>
        </w:rPr>
      </w:pPr>
      <w:r w:rsidRPr="000B2B60">
        <w:rPr>
          <w:rFonts w:ascii="Book Antiqua" w:hAnsi="Book Antiqua"/>
          <w:b/>
          <w:sz w:val="24"/>
          <w:szCs w:val="24"/>
        </w:rPr>
        <w:t>Κατανομή εδρών δημοτικού συμβουλίου ανά εκλογική περιφέρεια – Αντικατάσταση άρθρου 34 του ν. 3852/2010</w:t>
      </w:r>
    </w:p>
    <w:p w:rsidR="009855A4" w:rsidRDefault="009855A4" w:rsidP="009855A4">
      <w:pPr>
        <w:spacing w:before="240" w:line="360" w:lineRule="auto"/>
        <w:jc w:val="both"/>
        <w:rPr>
          <w:rFonts w:ascii="Book Antiqua" w:hAnsi="Book Antiqua"/>
          <w:sz w:val="24"/>
          <w:szCs w:val="24"/>
        </w:rPr>
      </w:pPr>
      <w:r>
        <w:rPr>
          <w:rFonts w:ascii="Book Antiqua" w:hAnsi="Book Antiqua"/>
          <w:sz w:val="24"/>
          <w:szCs w:val="24"/>
        </w:rPr>
        <w:t>Προβλέπεται ο τρόπος</w:t>
      </w:r>
      <w:r w:rsidRPr="0040516F">
        <w:rPr>
          <w:rFonts w:ascii="Book Antiqua" w:hAnsi="Book Antiqua"/>
          <w:sz w:val="24"/>
          <w:szCs w:val="24"/>
        </w:rPr>
        <w:t xml:space="preserve"> κατανομής των εδρών</w:t>
      </w:r>
      <w:r>
        <w:rPr>
          <w:rFonts w:ascii="Book Antiqua" w:hAnsi="Book Antiqua"/>
          <w:sz w:val="24"/>
          <w:szCs w:val="24"/>
        </w:rPr>
        <w:t xml:space="preserve">, </w:t>
      </w:r>
      <w:r w:rsidRPr="0040516F">
        <w:rPr>
          <w:rFonts w:ascii="Book Antiqua" w:hAnsi="Book Antiqua"/>
          <w:sz w:val="24"/>
          <w:szCs w:val="24"/>
        </w:rPr>
        <w:t>σε δήμους με περισσότερες της μιας εκλογικές περιφέρειες, με δεδομένο, ωστόσο, τον συνολικό αριθμό εδρών που καταλαμβάνει κάθε συνδυασμός, ο οποίος προκύπτει οριστικά κατά το άρθρο</w:t>
      </w:r>
      <w:r>
        <w:rPr>
          <w:rFonts w:ascii="Book Antiqua" w:hAnsi="Book Antiqua"/>
          <w:sz w:val="24"/>
          <w:szCs w:val="24"/>
        </w:rPr>
        <w:t xml:space="preserve"> 27. </w:t>
      </w:r>
      <w:r w:rsidRPr="0040516F">
        <w:rPr>
          <w:rFonts w:ascii="Book Antiqua" w:hAnsi="Book Antiqua"/>
          <w:sz w:val="24"/>
          <w:szCs w:val="24"/>
        </w:rPr>
        <w:t xml:space="preserve">Για την κατανομή, λαμβάνεται </w:t>
      </w:r>
      <w:r>
        <w:rPr>
          <w:rFonts w:ascii="Book Antiqua" w:hAnsi="Book Antiqua"/>
          <w:sz w:val="24"/>
          <w:szCs w:val="24"/>
        </w:rPr>
        <w:t xml:space="preserve">ιδιαίτερα </w:t>
      </w:r>
      <w:r w:rsidRPr="0040516F">
        <w:rPr>
          <w:rFonts w:ascii="Book Antiqua" w:hAnsi="Book Antiqua"/>
          <w:sz w:val="24"/>
          <w:szCs w:val="24"/>
        </w:rPr>
        <w:t xml:space="preserve">υπόψη η τυχόν ύπαρξη μονοεδρικών περιφερειών, προκειμένου να διασφαλιστεί –στο μέτρο του δυνατού– ο σεβασμός στην επιλογή του τοπικού εκλογικού σώματος και να αποφευχθούν τοπικές στρεβλώσεις, όπου μία εκλογική περιφέρεια θα έχει αναδείξει κάποιον συνδυασμό πρώτο, αλλά η μοναδική έδρα θα καταλαμβάνεται από κάποιον άλλο συνδυασμό. </w:t>
      </w:r>
    </w:p>
    <w:p w:rsidR="009855A4" w:rsidRDefault="009855A4" w:rsidP="009855A4">
      <w:pPr>
        <w:spacing w:before="240" w:line="360" w:lineRule="auto"/>
        <w:jc w:val="both"/>
        <w:rPr>
          <w:rFonts w:ascii="Book Antiqua" w:hAnsi="Book Antiqua"/>
          <w:sz w:val="24"/>
          <w:szCs w:val="24"/>
        </w:rPr>
      </w:pPr>
    </w:p>
    <w:p w:rsidR="009855A4" w:rsidRPr="000B2B60" w:rsidRDefault="009855A4" w:rsidP="009855A4">
      <w:pPr>
        <w:spacing w:line="360" w:lineRule="auto"/>
        <w:jc w:val="center"/>
        <w:rPr>
          <w:rFonts w:ascii="Book Antiqua" w:hAnsi="Book Antiqua"/>
          <w:b/>
          <w:sz w:val="24"/>
          <w:szCs w:val="24"/>
        </w:rPr>
      </w:pPr>
      <w:r w:rsidRPr="000B2B60">
        <w:rPr>
          <w:rFonts w:ascii="Book Antiqua" w:hAnsi="Book Antiqua"/>
          <w:b/>
          <w:sz w:val="24"/>
          <w:szCs w:val="24"/>
        </w:rPr>
        <w:t>Άρθρο  3</w:t>
      </w:r>
      <w:r>
        <w:rPr>
          <w:rFonts w:ascii="Book Antiqua" w:hAnsi="Book Antiqua"/>
          <w:b/>
          <w:sz w:val="24"/>
          <w:szCs w:val="24"/>
        </w:rPr>
        <w:t>1</w:t>
      </w:r>
    </w:p>
    <w:p w:rsidR="009855A4" w:rsidRPr="000B2B60" w:rsidRDefault="009855A4" w:rsidP="009855A4">
      <w:pPr>
        <w:spacing w:line="360" w:lineRule="auto"/>
        <w:jc w:val="center"/>
        <w:rPr>
          <w:rFonts w:ascii="Book Antiqua" w:hAnsi="Book Antiqua"/>
          <w:b/>
          <w:sz w:val="24"/>
          <w:szCs w:val="24"/>
        </w:rPr>
      </w:pPr>
      <w:r>
        <w:rPr>
          <w:rFonts w:ascii="Book Antiqua" w:hAnsi="Book Antiqua"/>
          <w:b/>
          <w:sz w:val="24"/>
          <w:szCs w:val="24"/>
        </w:rPr>
        <w:t xml:space="preserve">Παραίτηση ή θάνατος υποψηφίου δημάρχου σε περίπτωση επαναληπτικής ψηφοφορίας - </w:t>
      </w:r>
      <w:r w:rsidRPr="000B2B60">
        <w:rPr>
          <w:rFonts w:ascii="Book Antiqua" w:hAnsi="Book Antiqua"/>
          <w:b/>
          <w:sz w:val="24"/>
          <w:szCs w:val="24"/>
        </w:rPr>
        <w:t>Τροποποίηση άρθρου 35 του ν. 3852/2010</w:t>
      </w:r>
    </w:p>
    <w:p w:rsidR="009855A4" w:rsidRDefault="009855A4" w:rsidP="009855A4">
      <w:pPr>
        <w:spacing w:before="240" w:line="360" w:lineRule="auto"/>
        <w:jc w:val="both"/>
        <w:rPr>
          <w:rFonts w:ascii="Book Antiqua" w:hAnsi="Book Antiqua"/>
          <w:sz w:val="24"/>
          <w:szCs w:val="24"/>
        </w:rPr>
      </w:pPr>
      <w:r w:rsidRPr="0040516F">
        <w:rPr>
          <w:rFonts w:ascii="Book Antiqua" w:hAnsi="Book Antiqua"/>
          <w:sz w:val="24"/>
          <w:szCs w:val="24"/>
        </w:rPr>
        <w:t>Σε περίπτωση παραίτησης ή θανάτου υποψήφιου δημάρχου, πριν από την επαναληπτική ψηφοφορία (β' γύρος), εκείνος που έχει επιλεγεί ως υποψήφιος από την παράταξή του, αφαιρείται από τη σειρά κατάταξης των υποψήφιων δημοτικών σ</w:t>
      </w:r>
      <w:r>
        <w:rPr>
          <w:rFonts w:ascii="Book Antiqua" w:hAnsi="Book Antiqua"/>
          <w:sz w:val="24"/>
          <w:szCs w:val="24"/>
        </w:rPr>
        <w:t xml:space="preserve">υμβούλων του συνδυασμού του. </w:t>
      </w:r>
      <w:r w:rsidRPr="0040516F">
        <w:rPr>
          <w:rFonts w:ascii="Book Antiqua" w:hAnsi="Book Antiqua"/>
          <w:sz w:val="24"/>
          <w:szCs w:val="24"/>
        </w:rPr>
        <w:t>Στην περίπτωση που δεν εκλεγεί δήμαρχος, θεωρείται πρώτος επιτυχ</w:t>
      </w:r>
      <w:r w:rsidR="008C682A">
        <w:rPr>
          <w:rFonts w:ascii="Book Antiqua" w:hAnsi="Book Antiqua"/>
          <w:sz w:val="24"/>
          <w:szCs w:val="24"/>
        </w:rPr>
        <w:t>ώ</w:t>
      </w:r>
      <w:r w:rsidRPr="0040516F">
        <w:rPr>
          <w:rFonts w:ascii="Book Antiqua" w:hAnsi="Book Antiqua"/>
          <w:sz w:val="24"/>
          <w:szCs w:val="24"/>
        </w:rPr>
        <w:t xml:space="preserve">ν σύμβουλος του συνδυασμού του. </w:t>
      </w:r>
      <w:r w:rsidR="008C682A">
        <w:rPr>
          <w:rFonts w:ascii="Book Antiqua" w:hAnsi="Book Antiqua"/>
          <w:sz w:val="24"/>
          <w:szCs w:val="24"/>
        </w:rPr>
        <w:t>Επίσης, για λόγους καλής νομοθέτησης, η ρύθμιση της καταργούμενης με το άρθρο αυτό παρ. 6, έχει τεθεί στο σχετικό, άρθρο 33 του ν. 3852/2010, όπως τροποποιείται.</w:t>
      </w:r>
    </w:p>
    <w:p w:rsidR="008C682A" w:rsidRPr="000B2B60" w:rsidRDefault="008C682A" w:rsidP="008C682A">
      <w:pPr>
        <w:pStyle w:val="-HTML"/>
        <w:spacing w:line="360" w:lineRule="auto"/>
        <w:ind w:right="150"/>
        <w:jc w:val="both"/>
        <w:rPr>
          <w:rFonts w:ascii="Book Antiqua" w:hAnsi="Book Antiqua" w:cs="Arial"/>
          <w:sz w:val="24"/>
          <w:szCs w:val="24"/>
        </w:rPr>
      </w:pPr>
    </w:p>
    <w:p w:rsidR="008C682A" w:rsidRPr="000B2B60" w:rsidRDefault="008C682A" w:rsidP="008C682A">
      <w:pPr>
        <w:spacing w:line="360" w:lineRule="auto"/>
        <w:jc w:val="center"/>
        <w:rPr>
          <w:rFonts w:ascii="Book Antiqua" w:hAnsi="Book Antiqua"/>
          <w:b/>
          <w:sz w:val="24"/>
          <w:szCs w:val="24"/>
        </w:rPr>
      </w:pPr>
      <w:r w:rsidRPr="000B2B60">
        <w:rPr>
          <w:rFonts w:ascii="Book Antiqua" w:hAnsi="Book Antiqua"/>
          <w:b/>
          <w:sz w:val="24"/>
          <w:szCs w:val="24"/>
        </w:rPr>
        <w:t>Άρθρο 3</w:t>
      </w:r>
      <w:r>
        <w:rPr>
          <w:rFonts w:ascii="Book Antiqua" w:hAnsi="Book Antiqua"/>
          <w:b/>
          <w:sz w:val="24"/>
          <w:szCs w:val="24"/>
        </w:rPr>
        <w:t>2</w:t>
      </w:r>
    </w:p>
    <w:p w:rsidR="008C682A" w:rsidRPr="000B2B60" w:rsidRDefault="008C682A" w:rsidP="008C682A">
      <w:pPr>
        <w:spacing w:line="360" w:lineRule="auto"/>
        <w:jc w:val="center"/>
        <w:rPr>
          <w:rFonts w:ascii="Book Antiqua" w:hAnsi="Book Antiqua"/>
          <w:b/>
          <w:sz w:val="24"/>
          <w:szCs w:val="24"/>
        </w:rPr>
      </w:pPr>
      <w:r w:rsidRPr="000B2B60">
        <w:rPr>
          <w:rFonts w:ascii="Book Antiqua" w:hAnsi="Book Antiqua"/>
          <w:b/>
          <w:sz w:val="24"/>
          <w:szCs w:val="24"/>
        </w:rPr>
        <w:t>Κατάργηση άρθρου 36 του ν. 3852/2010</w:t>
      </w:r>
    </w:p>
    <w:p w:rsidR="008C682A" w:rsidRPr="000B2B60" w:rsidRDefault="008C682A" w:rsidP="008C682A">
      <w:pPr>
        <w:spacing w:line="360" w:lineRule="auto"/>
        <w:jc w:val="both"/>
        <w:rPr>
          <w:rFonts w:ascii="Book Antiqua" w:hAnsi="Book Antiqua"/>
          <w:sz w:val="24"/>
          <w:szCs w:val="24"/>
        </w:rPr>
      </w:pPr>
      <w:r>
        <w:rPr>
          <w:rFonts w:ascii="Book Antiqua" w:hAnsi="Book Antiqua"/>
          <w:sz w:val="24"/>
          <w:szCs w:val="24"/>
        </w:rPr>
        <w:t>Καταργείται τ</w:t>
      </w:r>
      <w:r w:rsidRPr="0040516F">
        <w:rPr>
          <w:rFonts w:ascii="Book Antiqua" w:hAnsi="Book Antiqua"/>
          <w:sz w:val="24"/>
          <w:szCs w:val="24"/>
        </w:rPr>
        <w:t>ο άρθρο</w:t>
      </w:r>
      <w:r>
        <w:rPr>
          <w:rFonts w:ascii="Book Antiqua" w:hAnsi="Book Antiqua"/>
          <w:sz w:val="24"/>
          <w:szCs w:val="24"/>
        </w:rPr>
        <w:t xml:space="preserve"> 36 του ν. 3852/2010,</w:t>
      </w:r>
      <w:r w:rsidRPr="008C682A">
        <w:rPr>
          <w:rFonts w:ascii="Book Antiqua" w:hAnsi="Book Antiqua"/>
          <w:sz w:val="24"/>
          <w:szCs w:val="24"/>
        </w:rPr>
        <w:t xml:space="preserve"> </w:t>
      </w:r>
      <w:r>
        <w:rPr>
          <w:rFonts w:ascii="Book Antiqua" w:hAnsi="Book Antiqua"/>
          <w:sz w:val="24"/>
          <w:szCs w:val="24"/>
        </w:rPr>
        <w:t>καθώς οι σχετικές ρυθμίσεις ενσωματώνονται στο τροποποιούμενο άρθρο 37</w:t>
      </w:r>
      <w:r w:rsidRPr="000B2B60">
        <w:rPr>
          <w:rFonts w:ascii="Book Antiqua" w:hAnsi="Book Antiqua"/>
          <w:sz w:val="24"/>
          <w:szCs w:val="24"/>
        </w:rPr>
        <w:t>.</w:t>
      </w:r>
    </w:p>
    <w:p w:rsidR="008C682A" w:rsidRDefault="008C682A" w:rsidP="008C682A">
      <w:pPr>
        <w:spacing w:before="240" w:line="360" w:lineRule="auto"/>
        <w:jc w:val="both"/>
        <w:rPr>
          <w:rFonts w:ascii="Book Antiqua" w:hAnsi="Book Antiqua"/>
          <w:sz w:val="24"/>
          <w:szCs w:val="24"/>
        </w:rPr>
      </w:pPr>
    </w:p>
    <w:p w:rsidR="008C682A" w:rsidRPr="000B2B60" w:rsidRDefault="008C682A" w:rsidP="008C682A">
      <w:pPr>
        <w:spacing w:line="360" w:lineRule="auto"/>
        <w:jc w:val="center"/>
        <w:rPr>
          <w:rFonts w:ascii="Book Antiqua" w:hAnsi="Book Antiqua"/>
          <w:b/>
          <w:sz w:val="24"/>
          <w:szCs w:val="24"/>
        </w:rPr>
      </w:pPr>
      <w:r w:rsidRPr="000B2B60">
        <w:rPr>
          <w:rFonts w:ascii="Book Antiqua" w:hAnsi="Book Antiqua"/>
          <w:b/>
          <w:sz w:val="24"/>
          <w:szCs w:val="24"/>
        </w:rPr>
        <w:t>Άρθρο 3</w:t>
      </w:r>
      <w:r>
        <w:rPr>
          <w:rFonts w:ascii="Book Antiqua" w:hAnsi="Book Antiqua"/>
          <w:b/>
          <w:sz w:val="24"/>
          <w:szCs w:val="24"/>
        </w:rPr>
        <w:t>3</w:t>
      </w:r>
    </w:p>
    <w:p w:rsidR="008C682A" w:rsidRPr="000B2B60" w:rsidRDefault="008C682A" w:rsidP="008C682A">
      <w:pPr>
        <w:spacing w:line="360" w:lineRule="auto"/>
        <w:jc w:val="center"/>
        <w:rPr>
          <w:rFonts w:ascii="Book Antiqua" w:hAnsi="Book Antiqua"/>
          <w:b/>
          <w:sz w:val="24"/>
          <w:szCs w:val="24"/>
        </w:rPr>
      </w:pPr>
      <w:r w:rsidRPr="000B2B60">
        <w:rPr>
          <w:rFonts w:ascii="Book Antiqua" w:hAnsi="Book Antiqua"/>
          <w:b/>
          <w:sz w:val="24"/>
          <w:szCs w:val="24"/>
        </w:rPr>
        <w:t>Κατανομή εδρών συμβούλων κοινότητας – Αντικατάσταση άρθρου 37 του ν. 3852/2010</w:t>
      </w:r>
    </w:p>
    <w:p w:rsidR="008C682A" w:rsidRDefault="008C682A" w:rsidP="008C682A">
      <w:pPr>
        <w:spacing w:before="240" w:line="360" w:lineRule="auto"/>
        <w:jc w:val="both"/>
        <w:rPr>
          <w:rFonts w:ascii="Book Antiqua" w:hAnsi="Book Antiqua"/>
          <w:sz w:val="24"/>
          <w:szCs w:val="24"/>
        </w:rPr>
      </w:pPr>
      <w:r w:rsidRPr="0040516F">
        <w:rPr>
          <w:rFonts w:ascii="Book Antiqua" w:hAnsi="Book Antiqua"/>
          <w:sz w:val="24"/>
          <w:szCs w:val="24"/>
        </w:rPr>
        <w:t xml:space="preserve">Η κατανομή των εδρών των συμβουλίων κοινότητας με </w:t>
      </w:r>
      <w:r w:rsidR="007917D1">
        <w:rPr>
          <w:rFonts w:ascii="Book Antiqua" w:hAnsi="Book Antiqua"/>
          <w:sz w:val="24"/>
          <w:szCs w:val="24"/>
        </w:rPr>
        <w:t xml:space="preserve">μόνιμο </w:t>
      </w:r>
      <w:r w:rsidRPr="0040516F">
        <w:rPr>
          <w:rFonts w:ascii="Book Antiqua" w:hAnsi="Book Antiqua"/>
          <w:sz w:val="24"/>
          <w:szCs w:val="24"/>
        </w:rPr>
        <w:t>πληθυσμό άνω των τριακοσίων (300) κατοίκων, πραγματοποιείται  ανάλογα με την εκλογική δύναμη κάθε συνδυασμού στην  οικεία κοινότητα και ανεξάρτητα από τα αποτελέσματα των συνδυασμών για το δημοτικό συμβούλιο, με το σύστημα της απλής αναλογικής</w:t>
      </w:r>
      <w:r>
        <w:rPr>
          <w:rFonts w:ascii="Book Antiqua" w:hAnsi="Book Antiqua"/>
          <w:sz w:val="24"/>
          <w:szCs w:val="24"/>
        </w:rPr>
        <w:t>.</w:t>
      </w:r>
    </w:p>
    <w:p w:rsidR="008C682A" w:rsidRDefault="008C682A" w:rsidP="008C682A">
      <w:pPr>
        <w:spacing w:before="240" w:line="360" w:lineRule="auto"/>
        <w:jc w:val="both"/>
        <w:rPr>
          <w:rFonts w:ascii="Book Antiqua" w:hAnsi="Book Antiqua"/>
          <w:sz w:val="24"/>
          <w:szCs w:val="24"/>
        </w:rPr>
      </w:pPr>
    </w:p>
    <w:p w:rsidR="008C682A" w:rsidRPr="000B2B60" w:rsidRDefault="008C682A" w:rsidP="008C682A">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3</w:t>
      </w:r>
      <w:r>
        <w:rPr>
          <w:rFonts w:ascii="Book Antiqua" w:hAnsi="Book Antiqua" w:cs="Arial"/>
          <w:b/>
          <w:sz w:val="24"/>
          <w:szCs w:val="24"/>
        </w:rPr>
        <w:t>4</w:t>
      </w:r>
    </w:p>
    <w:p w:rsidR="008C682A" w:rsidRPr="000B2B60" w:rsidRDefault="008C682A" w:rsidP="008C682A">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Εκλογή προέδρου κοινότητας</w:t>
      </w:r>
      <w:r>
        <w:rPr>
          <w:rFonts w:ascii="Book Antiqua" w:hAnsi="Book Antiqua" w:cs="Arial"/>
          <w:b/>
          <w:sz w:val="24"/>
          <w:szCs w:val="24"/>
        </w:rPr>
        <w:t xml:space="preserve"> κάτω των τριακοσίων (300) κατοίκων</w:t>
      </w:r>
      <w:r w:rsidRPr="000B2B60">
        <w:rPr>
          <w:rFonts w:ascii="Book Antiqua" w:hAnsi="Book Antiqua" w:cs="Arial"/>
          <w:b/>
          <w:sz w:val="24"/>
          <w:szCs w:val="24"/>
        </w:rPr>
        <w:t xml:space="preserve"> </w:t>
      </w:r>
    </w:p>
    <w:p w:rsidR="008C682A" w:rsidRPr="0040516F" w:rsidRDefault="008C682A" w:rsidP="008C682A">
      <w:pPr>
        <w:spacing w:before="240" w:line="360" w:lineRule="auto"/>
        <w:jc w:val="both"/>
        <w:rPr>
          <w:rFonts w:ascii="Book Antiqua" w:hAnsi="Book Antiqua"/>
          <w:sz w:val="24"/>
          <w:szCs w:val="24"/>
        </w:rPr>
      </w:pPr>
      <w:r w:rsidRPr="0040516F">
        <w:rPr>
          <w:rFonts w:ascii="Book Antiqua" w:hAnsi="Book Antiqua"/>
          <w:sz w:val="24"/>
          <w:szCs w:val="24"/>
        </w:rPr>
        <w:t xml:space="preserve">Η εκλογή προέδρου κοινότητας κάτω των τριακοσίων (300) κατοίκων, διενεργείται με ενιαίο ψηφοδέλτιο. Πρόεδρος εκλέγεται ο υποψήφιος που θα συγκεντρώσει τους περισσότερους σταυρούς, ενώ οι υπόλοιποι λογίζονται ως αναπληρωματικοί κατά φθίνουσα σειρά με κριτήριο τους </w:t>
      </w:r>
      <w:r>
        <w:rPr>
          <w:rFonts w:ascii="Book Antiqua" w:hAnsi="Book Antiqua"/>
          <w:sz w:val="24"/>
          <w:szCs w:val="24"/>
        </w:rPr>
        <w:t xml:space="preserve">σταυρούς προτίμησης που έλαβαν. </w:t>
      </w:r>
      <w:r w:rsidRPr="0040516F">
        <w:rPr>
          <w:rFonts w:ascii="Book Antiqua" w:hAnsi="Book Antiqua"/>
          <w:sz w:val="24"/>
          <w:szCs w:val="24"/>
        </w:rPr>
        <w:t xml:space="preserve">Σε περίπτωση ισοψηφίας το αρμόδιο δικαστήριο διενεργεί κλήρωση. </w:t>
      </w:r>
    </w:p>
    <w:p w:rsidR="008C682A" w:rsidRDefault="008C682A" w:rsidP="008C682A">
      <w:pPr>
        <w:spacing w:before="240" w:line="360" w:lineRule="auto"/>
        <w:jc w:val="both"/>
        <w:rPr>
          <w:rFonts w:ascii="Book Antiqua" w:hAnsi="Book Antiqua"/>
          <w:sz w:val="24"/>
          <w:szCs w:val="24"/>
        </w:rPr>
      </w:pPr>
    </w:p>
    <w:p w:rsidR="00FF3AFE" w:rsidRPr="000B2B60" w:rsidRDefault="00FF3AFE" w:rsidP="00FF3AFE">
      <w:pPr>
        <w:spacing w:line="360" w:lineRule="auto"/>
        <w:jc w:val="center"/>
        <w:rPr>
          <w:rFonts w:ascii="Book Antiqua" w:hAnsi="Book Antiqua"/>
          <w:b/>
          <w:sz w:val="24"/>
          <w:szCs w:val="24"/>
        </w:rPr>
      </w:pPr>
      <w:r w:rsidRPr="000B2B60">
        <w:rPr>
          <w:rFonts w:ascii="Book Antiqua" w:hAnsi="Book Antiqua"/>
          <w:b/>
          <w:sz w:val="24"/>
          <w:szCs w:val="24"/>
        </w:rPr>
        <w:t>Άρθρο 3</w:t>
      </w:r>
      <w:r>
        <w:rPr>
          <w:rFonts w:ascii="Book Antiqua" w:hAnsi="Book Antiqua"/>
          <w:b/>
          <w:sz w:val="24"/>
          <w:szCs w:val="24"/>
        </w:rPr>
        <w:t>5</w:t>
      </w:r>
    </w:p>
    <w:p w:rsidR="00FF3AFE" w:rsidRPr="000B2B60" w:rsidRDefault="00FF3AFE" w:rsidP="00FF3AFE">
      <w:pPr>
        <w:spacing w:line="360" w:lineRule="auto"/>
        <w:jc w:val="center"/>
        <w:rPr>
          <w:rFonts w:ascii="Book Antiqua" w:hAnsi="Book Antiqua"/>
          <w:b/>
          <w:sz w:val="24"/>
          <w:szCs w:val="24"/>
        </w:rPr>
      </w:pPr>
      <w:r w:rsidRPr="000B2B60">
        <w:rPr>
          <w:rFonts w:ascii="Book Antiqua" w:hAnsi="Book Antiqua"/>
          <w:b/>
          <w:sz w:val="24"/>
          <w:szCs w:val="24"/>
        </w:rPr>
        <w:t>Τροποποίηση άρθρου 38 του ν. 3852/2010</w:t>
      </w:r>
    </w:p>
    <w:p w:rsidR="00FF3AFE" w:rsidRPr="0040516F" w:rsidRDefault="00FF3AFE" w:rsidP="00FF3AFE">
      <w:pPr>
        <w:spacing w:before="240" w:line="360" w:lineRule="auto"/>
        <w:jc w:val="both"/>
        <w:rPr>
          <w:rFonts w:ascii="Book Antiqua" w:hAnsi="Book Antiqua"/>
          <w:sz w:val="24"/>
          <w:szCs w:val="24"/>
        </w:rPr>
      </w:pPr>
      <w:r w:rsidRPr="0040516F">
        <w:rPr>
          <w:rFonts w:ascii="Book Antiqua" w:hAnsi="Book Antiqua"/>
          <w:sz w:val="24"/>
          <w:szCs w:val="24"/>
        </w:rPr>
        <w:t xml:space="preserve">Ως τακτικοί δημοτικοί σύμβουλοι εκλέγονται, από τους υποψηφίους καθενός από τους συνδυασμούς, κατά σειρά, αυτοί που έλαβαν τους περισσότερους σταυρούς προτίμησης, στην οικεία εκλογική περιφέρεια. </w:t>
      </w:r>
    </w:p>
    <w:p w:rsidR="00FF3AFE" w:rsidRDefault="00FF3AFE" w:rsidP="008C682A">
      <w:pPr>
        <w:spacing w:before="240" w:line="360" w:lineRule="auto"/>
        <w:jc w:val="both"/>
        <w:rPr>
          <w:rFonts w:ascii="Book Antiqua" w:hAnsi="Book Antiqua"/>
          <w:sz w:val="24"/>
          <w:szCs w:val="24"/>
        </w:rPr>
      </w:pPr>
    </w:p>
    <w:p w:rsidR="00FF3AFE" w:rsidRPr="000B2B60" w:rsidRDefault="00FF3AFE" w:rsidP="00FF3AFE">
      <w:pPr>
        <w:spacing w:line="360" w:lineRule="auto"/>
        <w:jc w:val="center"/>
        <w:rPr>
          <w:rFonts w:ascii="Book Antiqua" w:hAnsi="Book Antiqua"/>
          <w:b/>
          <w:sz w:val="24"/>
          <w:szCs w:val="24"/>
        </w:rPr>
      </w:pPr>
      <w:r w:rsidRPr="000B2B60">
        <w:rPr>
          <w:rFonts w:ascii="Book Antiqua" w:hAnsi="Book Antiqua"/>
          <w:b/>
          <w:sz w:val="24"/>
          <w:szCs w:val="24"/>
        </w:rPr>
        <w:t>Άρθρο  3</w:t>
      </w:r>
      <w:r>
        <w:rPr>
          <w:rFonts w:ascii="Book Antiqua" w:hAnsi="Book Antiqua"/>
          <w:b/>
          <w:sz w:val="24"/>
          <w:szCs w:val="24"/>
        </w:rPr>
        <w:t>6</w:t>
      </w:r>
    </w:p>
    <w:p w:rsidR="00FF3AFE" w:rsidRPr="000B2B60" w:rsidRDefault="00FF3AFE" w:rsidP="00FF3AFE">
      <w:pPr>
        <w:spacing w:line="360" w:lineRule="auto"/>
        <w:jc w:val="center"/>
        <w:rPr>
          <w:rFonts w:ascii="Book Antiqua" w:hAnsi="Book Antiqua"/>
          <w:b/>
          <w:sz w:val="24"/>
          <w:szCs w:val="24"/>
        </w:rPr>
      </w:pPr>
      <w:r w:rsidRPr="000B2B60">
        <w:rPr>
          <w:rFonts w:ascii="Book Antiqua" w:hAnsi="Book Antiqua"/>
          <w:b/>
          <w:sz w:val="24"/>
          <w:szCs w:val="24"/>
        </w:rPr>
        <w:t>Κατάργηση άρθρου 39 του ν. 852/2010</w:t>
      </w:r>
    </w:p>
    <w:p w:rsidR="00FF3AFE" w:rsidRPr="0040516F" w:rsidRDefault="00FF3AFE" w:rsidP="00FF3AFE">
      <w:pPr>
        <w:spacing w:before="240" w:line="360" w:lineRule="auto"/>
        <w:jc w:val="both"/>
        <w:rPr>
          <w:rFonts w:ascii="Book Antiqua" w:hAnsi="Book Antiqua"/>
          <w:sz w:val="24"/>
          <w:szCs w:val="24"/>
        </w:rPr>
      </w:pPr>
      <w:r>
        <w:rPr>
          <w:rFonts w:ascii="Book Antiqua" w:hAnsi="Book Antiqua"/>
          <w:sz w:val="24"/>
          <w:szCs w:val="24"/>
        </w:rPr>
        <w:t>Καταργείται τ</w:t>
      </w:r>
      <w:r w:rsidRPr="0040516F">
        <w:rPr>
          <w:rFonts w:ascii="Book Antiqua" w:hAnsi="Book Antiqua"/>
          <w:sz w:val="24"/>
          <w:szCs w:val="24"/>
        </w:rPr>
        <w:t>ο άρθρο</w:t>
      </w:r>
      <w:r>
        <w:rPr>
          <w:rFonts w:ascii="Book Antiqua" w:hAnsi="Book Antiqua"/>
          <w:sz w:val="24"/>
          <w:szCs w:val="24"/>
        </w:rPr>
        <w:t xml:space="preserve"> 39 του ν. 3852/2010, καθώς οι σχετικές ρυθμίσεις έχουν ενσωματωθεί στο ενιαίο πλέον άρθρο 40 αυτού, όπως αντικαθίσταται.</w:t>
      </w:r>
      <w:r w:rsidRPr="0040516F">
        <w:rPr>
          <w:rFonts w:ascii="Book Antiqua" w:hAnsi="Book Antiqua"/>
          <w:sz w:val="24"/>
          <w:szCs w:val="24"/>
        </w:rPr>
        <w:t xml:space="preserve"> </w:t>
      </w:r>
    </w:p>
    <w:p w:rsidR="00FF3AFE" w:rsidRDefault="00FF3AFE" w:rsidP="008C682A">
      <w:pPr>
        <w:spacing w:before="240" w:line="360" w:lineRule="auto"/>
        <w:jc w:val="both"/>
        <w:rPr>
          <w:rFonts w:ascii="Book Antiqua" w:hAnsi="Book Antiqua"/>
          <w:sz w:val="24"/>
          <w:szCs w:val="24"/>
        </w:rPr>
      </w:pPr>
    </w:p>
    <w:p w:rsidR="00FF3AFE" w:rsidRPr="000B2B60" w:rsidRDefault="00FF3AFE" w:rsidP="00FF3AFE">
      <w:pPr>
        <w:spacing w:line="360" w:lineRule="auto"/>
        <w:jc w:val="center"/>
        <w:rPr>
          <w:rFonts w:ascii="Book Antiqua" w:hAnsi="Book Antiqua"/>
          <w:b/>
          <w:sz w:val="24"/>
          <w:szCs w:val="24"/>
        </w:rPr>
      </w:pPr>
      <w:r w:rsidRPr="000B2B60">
        <w:rPr>
          <w:rFonts w:ascii="Book Antiqua" w:hAnsi="Book Antiqua"/>
          <w:b/>
          <w:sz w:val="24"/>
          <w:szCs w:val="24"/>
        </w:rPr>
        <w:t>Άρθρο 3</w:t>
      </w:r>
      <w:r>
        <w:rPr>
          <w:rFonts w:ascii="Book Antiqua" w:hAnsi="Book Antiqua"/>
          <w:b/>
          <w:sz w:val="24"/>
          <w:szCs w:val="24"/>
        </w:rPr>
        <w:t>7</w:t>
      </w:r>
    </w:p>
    <w:p w:rsidR="00FF3AFE" w:rsidRPr="000B2B60" w:rsidRDefault="00FF3AFE" w:rsidP="00FF3AFE">
      <w:pPr>
        <w:spacing w:line="360" w:lineRule="auto"/>
        <w:jc w:val="center"/>
        <w:rPr>
          <w:rFonts w:ascii="Book Antiqua" w:hAnsi="Book Antiqua"/>
          <w:b/>
          <w:sz w:val="24"/>
          <w:szCs w:val="24"/>
        </w:rPr>
      </w:pPr>
      <w:r w:rsidRPr="000B2B60">
        <w:rPr>
          <w:rFonts w:ascii="Book Antiqua" w:hAnsi="Book Antiqua"/>
          <w:b/>
          <w:sz w:val="24"/>
          <w:szCs w:val="24"/>
        </w:rPr>
        <w:t>Τακτικοί και αναπληρωματικοί σύμβουλοι κοινότητας – Αντικατάσταση άρθρου 40 του ν. 3852/2010</w:t>
      </w:r>
    </w:p>
    <w:p w:rsidR="00E670A8" w:rsidRDefault="00E670A8" w:rsidP="00E670A8">
      <w:pPr>
        <w:spacing w:before="240" w:line="360" w:lineRule="auto"/>
        <w:jc w:val="both"/>
        <w:rPr>
          <w:rFonts w:ascii="Book Antiqua" w:hAnsi="Book Antiqua"/>
          <w:sz w:val="24"/>
          <w:szCs w:val="24"/>
        </w:rPr>
      </w:pPr>
      <w:r w:rsidRPr="0040516F">
        <w:rPr>
          <w:rFonts w:ascii="Book Antiqua" w:hAnsi="Book Antiqua"/>
          <w:sz w:val="24"/>
          <w:szCs w:val="24"/>
        </w:rPr>
        <w:t>Ως τακτικοί σύμβουλο</w:t>
      </w:r>
      <w:r w:rsidR="007917D1">
        <w:rPr>
          <w:rFonts w:ascii="Book Antiqua" w:hAnsi="Book Antiqua"/>
          <w:sz w:val="24"/>
          <w:szCs w:val="24"/>
        </w:rPr>
        <w:t>ι του συμβουλίου κοινότητας με μόνιμο</w:t>
      </w:r>
      <w:r w:rsidRPr="0040516F">
        <w:rPr>
          <w:rFonts w:ascii="Book Antiqua" w:hAnsi="Book Antiqua"/>
          <w:sz w:val="24"/>
          <w:szCs w:val="24"/>
        </w:rPr>
        <w:t xml:space="preserve"> πληθυσμό άνω των τριακοσίων (300) κατοίκων εκλέγονται, από τους υποψηφίους καθενός από τους συνδυασμούς, κατά σειρά, αυτοί που έλαβαν τους περισσότερους σταυρούς προτίμησης, ενώ οι λοιποί υποψήφιοι λογίζονται ως αναπληρωματικοί κατά φθίνουσα σειρά με κριτήριο τους </w:t>
      </w:r>
      <w:r>
        <w:rPr>
          <w:rFonts w:ascii="Book Antiqua" w:hAnsi="Book Antiqua"/>
          <w:sz w:val="24"/>
          <w:szCs w:val="24"/>
        </w:rPr>
        <w:t xml:space="preserve">σταυρούς προτίμησης που έλαβαν. </w:t>
      </w:r>
      <w:r w:rsidRPr="0040516F">
        <w:rPr>
          <w:rFonts w:ascii="Book Antiqua" w:hAnsi="Book Antiqua"/>
          <w:sz w:val="24"/>
          <w:szCs w:val="24"/>
        </w:rPr>
        <w:t xml:space="preserve">Οι υποψήφιοι πρόεδροι του συμβουλίου κοινότητας των συνδυασμών που καταλαμβάνουν μία ή περισσότερες έδρες στο συμβούλιο, λογίζονται ως οι πρώτοι σε σταυρούς σύμβουλοι των συνδυασμών </w:t>
      </w:r>
      <w:r>
        <w:rPr>
          <w:rFonts w:ascii="Book Antiqua" w:hAnsi="Book Antiqua"/>
          <w:sz w:val="24"/>
          <w:szCs w:val="24"/>
        </w:rPr>
        <w:t>τους.</w:t>
      </w:r>
    </w:p>
    <w:p w:rsidR="00E670A8" w:rsidRDefault="00E670A8" w:rsidP="00E670A8">
      <w:pPr>
        <w:spacing w:before="240" w:line="360" w:lineRule="auto"/>
        <w:jc w:val="both"/>
        <w:rPr>
          <w:rFonts w:ascii="Book Antiqua" w:hAnsi="Book Antiqua"/>
          <w:sz w:val="24"/>
          <w:szCs w:val="24"/>
        </w:rPr>
      </w:pPr>
    </w:p>
    <w:p w:rsidR="00E670A8" w:rsidRPr="000B2B60" w:rsidRDefault="00E670A8" w:rsidP="00E670A8">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3</w:t>
      </w:r>
      <w:r>
        <w:rPr>
          <w:rFonts w:ascii="Book Antiqua" w:hAnsi="Book Antiqua" w:cs="Arial"/>
          <w:b/>
          <w:sz w:val="24"/>
          <w:szCs w:val="24"/>
        </w:rPr>
        <w:t>8</w:t>
      </w:r>
    </w:p>
    <w:p w:rsidR="00E670A8" w:rsidRPr="000B2B60" w:rsidRDefault="00E670A8" w:rsidP="00E670A8">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Κατάργηση άρθρου 41 του ν. 3852/2010</w:t>
      </w:r>
    </w:p>
    <w:p w:rsidR="00E670A8" w:rsidRPr="0040516F" w:rsidRDefault="00E670A8" w:rsidP="00E670A8">
      <w:pPr>
        <w:spacing w:before="240" w:line="360" w:lineRule="auto"/>
        <w:jc w:val="both"/>
        <w:rPr>
          <w:rFonts w:ascii="Book Antiqua" w:hAnsi="Book Antiqua"/>
          <w:sz w:val="24"/>
          <w:szCs w:val="24"/>
        </w:rPr>
      </w:pPr>
      <w:r>
        <w:rPr>
          <w:rFonts w:ascii="Book Antiqua" w:hAnsi="Book Antiqua"/>
          <w:sz w:val="24"/>
          <w:szCs w:val="24"/>
        </w:rPr>
        <w:t>Καταργείται το άρθρο 41 του ν. 3852/2010, καθώς η σχετική ρύθμιση ενσωματώνεται στο άρθρο 33, όπως αντικαταστάθηκε.</w:t>
      </w:r>
    </w:p>
    <w:p w:rsidR="00FF3AFE" w:rsidRDefault="00FF3AFE" w:rsidP="008C682A">
      <w:pPr>
        <w:spacing w:before="240" w:line="360" w:lineRule="auto"/>
        <w:jc w:val="both"/>
        <w:rPr>
          <w:rFonts w:ascii="Book Antiqua" w:hAnsi="Book Antiqua"/>
          <w:sz w:val="24"/>
          <w:szCs w:val="24"/>
        </w:rPr>
      </w:pPr>
    </w:p>
    <w:p w:rsidR="00E670A8" w:rsidRPr="000B2B60" w:rsidRDefault="00E670A8" w:rsidP="00E670A8">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3</w:t>
      </w:r>
      <w:r>
        <w:rPr>
          <w:rFonts w:ascii="Book Antiqua" w:hAnsi="Book Antiqua" w:cs="Arial"/>
          <w:b/>
          <w:sz w:val="24"/>
          <w:szCs w:val="24"/>
        </w:rPr>
        <w:t>9</w:t>
      </w:r>
    </w:p>
    <w:p w:rsidR="00E670A8" w:rsidRPr="000B2B60" w:rsidRDefault="00E670A8" w:rsidP="00E670A8">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Επικύρωση εκλογής – Αντικατάσταση άρθρου 44 του ν 3852/2010</w:t>
      </w:r>
    </w:p>
    <w:p w:rsidR="00E670A8" w:rsidRDefault="00E670A8" w:rsidP="00E670A8">
      <w:pPr>
        <w:spacing w:before="240" w:line="360" w:lineRule="auto"/>
        <w:jc w:val="both"/>
        <w:rPr>
          <w:rFonts w:ascii="Book Antiqua" w:hAnsi="Book Antiqua"/>
          <w:sz w:val="24"/>
          <w:szCs w:val="24"/>
        </w:rPr>
      </w:pPr>
      <w:r>
        <w:rPr>
          <w:rFonts w:ascii="Book Antiqua" w:hAnsi="Book Antiqua"/>
          <w:sz w:val="24"/>
          <w:szCs w:val="24"/>
        </w:rPr>
        <w:t>Α</w:t>
      </w:r>
      <w:r w:rsidRPr="0040516F">
        <w:rPr>
          <w:rFonts w:ascii="Book Antiqua" w:hAnsi="Book Antiqua"/>
          <w:sz w:val="24"/>
          <w:szCs w:val="24"/>
        </w:rPr>
        <w:t>ναδιατυπώνεται το άρθρο 44 του ν.</w:t>
      </w:r>
      <w:r>
        <w:rPr>
          <w:rFonts w:ascii="Book Antiqua" w:hAnsi="Book Antiqua"/>
          <w:sz w:val="24"/>
          <w:szCs w:val="24"/>
        </w:rPr>
        <w:t xml:space="preserve"> </w:t>
      </w:r>
      <w:r w:rsidRPr="0040516F">
        <w:rPr>
          <w:rFonts w:ascii="Book Antiqua" w:hAnsi="Book Antiqua"/>
          <w:sz w:val="24"/>
          <w:szCs w:val="24"/>
        </w:rPr>
        <w:t>3852/2010 και προσαρμόζεται</w:t>
      </w:r>
      <w:r>
        <w:rPr>
          <w:rFonts w:ascii="Book Antiqua" w:hAnsi="Book Antiqua"/>
          <w:sz w:val="24"/>
          <w:szCs w:val="24"/>
        </w:rPr>
        <w:t xml:space="preserve"> ανάλογα</w:t>
      </w:r>
      <w:r w:rsidRPr="0040516F">
        <w:rPr>
          <w:rFonts w:ascii="Book Antiqua" w:hAnsi="Book Antiqua"/>
          <w:sz w:val="24"/>
          <w:szCs w:val="24"/>
        </w:rPr>
        <w:t xml:space="preserve"> η ανακήρυξη του πολυμελούς πρωτοδικείου με χωριστή πράξη</w:t>
      </w:r>
      <w:r>
        <w:rPr>
          <w:rFonts w:ascii="Book Antiqua" w:hAnsi="Book Antiqua"/>
          <w:sz w:val="24"/>
          <w:szCs w:val="24"/>
        </w:rPr>
        <w:t>,</w:t>
      </w:r>
      <w:r w:rsidRPr="0040516F">
        <w:rPr>
          <w:rFonts w:ascii="Book Antiqua" w:hAnsi="Book Antiqua"/>
          <w:sz w:val="24"/>
          <w:szCs w:val="24"/>
        </w:rPr>
        <w:t xml:space="preserve"> όσον αφορά τους τακτικούς και αναπληρωματικούς συμβούλους των κοινοτήτων κάθε συνδυασμού και τους προέδρους των κοινοτήτων έως τριακοσίων (300) κατοίκων με τους αναπληρωματικούς τους.</w:t>
      </w:r>
    </w:p>
    <w:p w:rsidR="00E670A8" w:rsidRDefault="00E670A8" w:rsidP="00E670A8">
      <w:pPr>
        <w:spacing w:before="240" w:line="360" w:lineRule="auto"/>
        <w:jc w:val="both"/>
        <w:rPr>
          <w:rFonts w:ascii="Book Antiqua" w:hAnsi="Book Antiqua"/>
          <w:sz w:val="24"/>
          <w:szCs w:val="24"/>
        </w:rPr>
      </w:pPr>
    </w:p>
    <w:p w:rsidR="00E670A8" w:rsidRPr="000B2B60" w:rsidRDefault="00E670A8" w:rsidP="00E670A8">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 xml:space="preserve">Άρθρο </w:t>
      </w:r>
      <w:r>
        <w:rPr>
          <w:rFonts w:ascii="Book Antiqua" w:hAnsi="Book Antiqua" w:cs="Arial"/>
          <w:b/>
          <w:sz w:val="24"/>
          <w:szCs w:val="24"/>
        </w:rPr>
        <w:t>40</w:t>
      </w:r>
    </w:p>
    <w:p w:rsidR="00E670A8" w:rsidRPr="000B2B60" w:rsidRDefault="00E670A8" w:rsidP="00E670A8">
      <w:pPr>
        <w:spacing w:line="360" w:lineRule="auto"/>
        <w:jc w:val="center"/>
        <w:rPr>
          <w:rFonts w:ascii="Book Antiqua" w:hAnsi="Book Antiqua"/>
          <w:b/>
          <w:sz w:val="24"/>
          <w:szCs w:val="24"/>
        </w:rPr>
      </w:pPr>
      <w:r w:rsidRPr="000B2B60">
        <w:rPr>
          <w:rFonts w:ascii="Book Antiqua" w:hAnsi="Book Antiqua"/>
          <w:b/>
          <w:sz w:val="24"/>
          <w:szCs w:val="24"/>
        </w:rPr>
        <w:t>Τροποποίηση άρθρου 52 του ν. 3852/2010</w:t>
      </w:r>
    </w:p>
    <w:p w:rsidR="00E670A8" w:rsidRPr="0040516F" w:rsidRDefault="00E670A8" w:rsidP="00E670A8">
      <w:pPr>
        <w:spacing w:before="240" w:line="360" w:lineRule="auto"/>
        <w:jc w:val="both"/>
        <w:rPr>
          <w:rFonts w:ascii="Book Antiqua" w:hAnsi="Book Antiqua"/>
          <w:sz w:val="24"/>
          <w:szCs w:val="24"/>
        </w:rPr>
      </w:pPr>
      <w:r>
        <w:rPr>
          <w:rFonts w:ascii="Book Antiqua" w:hAnsi="Book Antiqua"/>
          <w:sz w:val="24"/>
          <w:szCs w:val="24"/>
        </w:rPr>
        <w:t>Γ</w:t>
      </w:r>
      <w:r w:rsidRPr="0040516F">
        <w:rPr>
          <w:rFonts w:ascii="Book Antiqua" w:hAnsi="Book Antiqua"/>
          <w:sz w:val="24"/>
          <w:szCs w:val="24"/>
        </w:rPr>
        <w:t xml:space="preserve">ίνονται οι αναγκαίες εννοιολογικές προσαρμογές στους νέους όρους «σύμβουλοι κοινότητας» και «πρόεδροι των κοινοτήτων». </w:t>
      </w:r>
    </w:p>
    <w:p w:rsidR="00E670A8" w:rsidRDefault="00E670A8" w:rsidP="00E670A8">
      <w:pPr>
        <w:spacing w:before="240" w:line="360" w:lineRule="auto"/>
        <w:jc w:val="both"/>
        <w:rPr>
          <w:rFonts w:ascii="Book Antiqua" w:hAnsi="Book Antiqua"/>
          <w:sz w:val="24"/>
          <w:szCs w:val="24"/>
        </w:rPr>
      </w:pPr>
    </w:p>
    <w:p w:rsidR="00E670A8" w:rsidRPr="000B2B60" w:rsidRDefault="00E670A8" w:rsidP="00E670A8">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4</w:t>
      </w:r>
      <w:r>
        <w:rPr>
          <w:rFonts w:ascii="Book Antiqua" w:hAnsi="Book Antiqua" w:cs="Arial"/>
          <w:b/>
          <w:sz w:val="24"/>
          <w:szCs w:val="24"/>
        </w:rPr>
        <w:t>1</w:t>
      </w:r>
    </w:p>
    <w:p w:rsidR="00E670A8" w:rsidRPr="000B2B60" w:rsidRDefault="00E670A8" w:rsidP="00E670A8">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Παραίτηση αιρετών – Αντικατάσταση άρθρου 54 του ν. 3852/2010</w:t>
      </w:r>
    </w:p>
    <w:p w:rsidR="00E670A8" w:rsidRDefault="00E670A8" w:rsidP="00E670A8">
      <w:pPr>
        <w:spacing w:before="240" w:line="360" w:lineRule="auto"/>
        <w:jc w:val="both"/>
        <w:rPr>
          <w:rFonts w:ascii="Book Antiqua" w:hAnsi="Book Antiqua"/>
          <w:sz w:val="24"/>
          <w:szCs w:val="24"/>
        </w:rPr>
      </w:pPr>
      <w:r>
        <w:rPr>
          <w:rFonts w:ascii="Book Antiqua" w:hAnsi="Book Antiqua"/>
          <w:sz w:val="24"/>
          <w:szCs w:val="24"/>
        </w:rPr>
        <w:t>Α</w:t>
      </w:r>
      <w:r w:rsidRPr="0040516F">
        <w:rPr>
          <w:rFonts w:ascii="Book Antiqua" w:hAnsi="Book Antiqua"/>
          <w:sz w:val="24"/>
          <w:szCs w:val="24"/>
        </w:rPr>
        <w:t>πλοποιείται η διαδικασία παραίτησης του δημάρχου,  των δημοτικών συμβούλων, των συμβούλων κοινοτήτων και των προέδρων κοινοτήτων, καθώς και των αιρετών των δήμων από τις θέσεις που κατέχουν, ως εκ της ιδιότητας τους. Στις ανωτέρω περιπτώσεις</w:t>
      </w:r>
      <w:r>
        <w:rPr>
          <w:rFonts w:ascii="Book Antiqua" w:hAnsi="Book Antiqua"/>
          <w:sz w:val="24"/>
          <w:szCs w:val="24"/>
        </w:rPr>
        <w:t>,</w:t>
      </w:r>
      <w:r w:rsidRPr="0040516F">
        <w:rPr>
          <w:rFonts w:ascii="Book Antiqua" w:hAnsi="Book Antiqua"/>
          <w:sz w:val="24"/>
          <w:szCs w:val="24"/>
        </w:rPr>
        <w:t xml:space="preserve"> η παραίτηση  καθίσταται οριστική την επομένη της κατάθεσης της σχετικής δήλωσης στο πρωτόκολλο της οικείας υπηρεσίας, αντί μετά την πάροδο μηνός που ίσχυε με το πρόγραμμα "Καλλικράτης", χωρίς να απαιτείτ</w:t>
      </w:r>
      <w:r>
        <w:rPr>
          <w:rFonts w:ascii="Book Antiqua" w:hAnsi="Book Antiqua"/>
          <w:sz w:val="24"/>
          <w:szCs w:val="24"/>
        </w:rPr>
        <w:t xml:space="preserve">αι αποδοχή της από οιονδήποτε.  Επίσης </w:t>
      </w:r>
      <w:r w:rsidRPr="0040516F">
        <w:rPr>
          <w:rFonts w:ascii="Book Antiqua" w:hAnsi="Book Antiqua"/>
          <w:sz w:val="24"/>
          <w:szCs w:val="24"/>
        </w:rPr>
        <w:t>ορίζεται</w:t>
      </w:r>
      <w:r>
        <w:rPr>
          <w:rFonts w:ascii="Book Antiqua" w:hAnsi="Book Antiqua"/>
          <w:sz w:val="24"/>
          <w:szCs w:val="24"/>
        </w:rPr>
        <w:t xml:space="preserve"> ρητά</w:t>
      </w:r>
      <w:r w:rsidRPr="0040516F">
        <w:rPr>
          <w:rFonts w:ascii="Book Antiqua" w:hAnsi="Book Antiqua"/>
          <w:sz w:val="24"/>
          <w:szCs w:val="24"/>
        </w:rPr>
        <w:t xml:space="preserve"> ότι η αντικατάσταση των παραιτηθέντων γίνεται για το υπόλοιπο διάστημα της θητείας των παραιτηθέντων. </w:t>
      </w:r>
    </w:p>
    <w:p w:rsidR="00E670A8" w:rsidRDefault="00E670A8" w:rsidP="00E670A8">
      <w:pPr>
        <w:spacing w:before="240" w:line="360" w:lineRule="auto"/>
        <w:jc w:val="both"/>
        <w:rPr>
          <w:rFonts w:ascii="Book Antiqua" w:hAnsi="Book Antiqua"/>
          <w:sz w:val="24"/>
          <w:szCs w:val="24"/>
        </w:rPr>
      </w:pPr>
    </w:p>
    <w:p w:rsidR="00E670A8" w:rsidRPr="000B2B60" w:rsidRDefault="00E670A8" w:rsidP="00E670A8">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4</w:t>
      </w:r>
      <w:r>
        <w:rPr>
          <w:rFonts w:ascii="Book Antiqua" w:hAnsi="Book Antiqua" w:cs="Arial"/>
          <w:b/>
          <w:sz w:val="24"/>
          <w:szCs w:val="24"/>
        </w:rPr>
        <w:t>2</w:t>
      </w:r>
    </w:p>
    <w:p w:rsidR="00E670A8" w:rsidRPr="000B2B60" w:rsidRDefault="00E670A8" w:rsidP="00E670A8">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Αντικατάσταση – αναπλήρωση μελών – Αντικατάσταση άρθρου 55 του ν. 3852/2010</w:t>
      </w:r>
    </w:p>
    <w:p w:rsidR="00E670A8" w:rsidRDefault="00E670A8" w:rsidP="00E670A8">
      <w:pPr>
        <w:spacing w:before="240" w:line="360" w:lineRule="auto"/>
        <w:jc w:val="both"/>
        <w:rPr>
          <w:rFonts w:ascii="Book Antiqua" w:hAnsi="Book Antiqua"/>
          <w:sz w:val="24"/>
          <w:szCs w:val="24"/>
        </w:rPr>
      </w:pPr>
      <w:r>
        <w:rPr>
          <w:rFonts w:ascii="Book Antiqua" w:hAnsi="Book Antiqua"/>
          <w:sz w:val="24"/>
          <w:szCs w:val="24"/>
        </w:rPr>
        <w:t>Ο</w:t>
      </w:r>
      <w:r w:rsidRPr="0040516F">
        <w:rPr>
          <w:rFonts w:ascii="Book Antiqua" w:hAnsi="Book Antiqua"/>
          <w:sz w:val="24"/>
          <w:szCs w:val="24"/>
        </w:rPr>
        <w:t>ρίζεται πλέον και ρητά ότι οι κενές έδρες του δημοτικού συμβουλίου κ</w:t>
      </w:r>
      <w:r w:rsidRPr="002847C2">
        <w:rPr>
          <w:rFonts w:ascii="Book Antiqua" w:hAnsi="Book Antiqua"/>
          <w:sz w:val="24"/>
          <w:szCs w:val="24"/>
        </w:rPr>
        <w:t xml:space="preserve">αταλαμβάνονται από τους αναπληρωματικούς του αυτού συνδυασμού της </w:t>
      </w:r>
      <w:r w:rsidRPr="0040516F">
        <w:rPr>
          <w:rFonts w:ascii="Book Antiqua" w:hAnsi="Book Antiqua"/>
          <w:sz w:val="24"/>
          <w:szCs w:val="24"/>
        </w:rPr>
        <w:t xml:space="preserve">ίδιας εκλογικής περιφέρειας. Αν εξαντληθεί ο αριθμός των αναπληρωματικών δημοτικών συμβούλων του συνδυασμού αυτού, στην ίδια εκλογική περιφέρεια, </w:t>
      </w:r>
      <w:r>
        <w:rPr>
          <w:rFonts w:ascii="Book Antiqua" w:hAnsi="Book Antiqua"/>
          <w:sz w:val="24"/>
          <w:szCs w:val="24"/>
        </w:rPr>
        <w:t xml:space="preserve">θα </w:t>
      </w:r>
      <w:r w:rsidRPr="0040516F">
        <w:rPr>
          <w:rFonts w:ascii="Book Antiqua" w:hAnsi="Book Antiqua"/>
          <w:sz w:val="24"/>
          <w:szCs w:val="24"/>
        </w:rPr>
        <w:t>καταλάβουν τις θέσεις που έμειναν κενές, για οποιονδήποτε λόγο αναπληρωματικοί δημοτικοί σύμβουλοι από άλλους επιλαχόντες συνδυασμούς της ίδιας εκλογικής περιφέρειας, με τη σειρά της εκλογικής τους δύναμης και με τη σειρά που έχουν ανακηρυχθεί.  Αντίστοιχα τις έδρες των συμβούλων των κοινοτήτων άνω των 300 κατοίκων που μένουν κενές καταλαμβάνουν οι αναπληρωματικοί του ίδιου συνδυασμού στην ίδια κοινότητα και</w:t>
      </w:r>
      <w:r>
        <w:rPr>
          <w:rFonts w:ascii="Book Antiqua" w:hAnsi="Book Antiqua"/>
          <w:sz w:val="24"/>
          <w:szCs w:val="24"/>
        </w:rPr>
        <w:t>,</w:t>
      </w:r>
      <w:r w:rsidRPr="0040516F">
        <w:rPr>
          <w:rFonts w:ascii="Book Antiqua" w:hAnsi="Book Antiqua"/>
          <w:sz w:val="24"/>
          <w:szCs w:val="24"/>
        </w:rPr>
        <w:t xml:space="preserve"> </w:t>
      </w:r>
      <w:r>
        <w:rPr>
          <w:rFonts w:ascii="Book Antiqua" w:hAnsi="Book Antiqua"/>
          <w:sz w:val="24"/>
          <w:szCs w:val="24"/>
        </w:rPr>
        <w:t>α</w:t>
      </w:r>
      <w:r w:rsidRPr="0040516F">
        <w:rPr>
          <w:rFonts w:ascii="Book Antiqua" w:hAnsi="Book Antiqua"/>
          <w:sz w:val="24"/>
          <w:szCs w:val="24"/>
        </w:rPr>
        <w:t>ν εξαντληθεί ο αριθμός των αναπληρωματικών συμβούλων</w:t>
      </w:r>
      <w:r>
        <w:rPr>
          <w:rFonts w:ascii="Book Antiqua" w:hAnsi="Book Antiqua"/>
          <w:sz w:val="24"/>
          <w:szCs w:val="24"/>
        </w:rPr>
        <w:t>,</w:t>
      </w:r>
      <w:r w:rsidRPr="0040516F">
        <w:rPr>
          <w:rFonts w:ascii="Book Antiqua" w:hAnsi="Book Antiqua"/>
          <w:sz w:val="24"/>
          <w:szCs w:val="24"/>
        </w:rPr>
        <w:t xml:space="preserve"> καλούνται αντίστοιχα αναπληρωματικοί σύμβουλοι κοινότητας από άλλους επιλαχόντες συνδυασμούς, με τη σειρά της εκλογικής τους δύναμης και με τη σειρά που έχουν α</w:t>
      </w:r>
      <w:r>
        <w:rPr>
          <w:rFonts w:ascii="Book Antiqua" w:hAnsi="Book Antiqua"/>
          <w:sz w:val="24"/>
          <w:szCs w:val="24"/>
        </w:rPr>
        <w:t>νακηρυχθεί στην ίδια κοινότητα.</w:t>
      </w:r>
    </w:p>
    <w:p w:rsidR="00E670A8" w:rsidRPr="002847C2" w:rsidRDefault="00E670A8" w:rsidP="00E670A8">
      <w:pPr>
        <w:spacing w:before="240" w:line="360" w:lineRule="auto"/>
        <w:jc w:val="both"/>
        <w:rPr>
          <w:rFonts w:ascii="Book Antiqua" w:hAnsi="Book Antiqua"/>
          <w:sz w:val="24"/>
          <w:szCs w:val="24"/>
        </w:rPr>
      </w:pPr>
      <w:r w:rsidRPr="0040516F">
        <w:rPr>
          <w:rFonts w:ascii="Book Antiqua" w:hAnsi="Book Antiqua"/>
          <w:sz w:val="24"/>
          <w:szCs w:val="24"/>
        </w:rPr>
        <w:t>Αν μείνουν κενές έδρες δημοτικών συμβούλων των συνδυασμών και δεν υπάρχουν αναπληρωματικοί κανενός συνδυασμού, ο Συντονιστής της Αποκεντρωμένης Διοίκησης, και όχι πλέον ο Περιφερειάρχης, προκηρύσσει σε δύο (2) μήνες το αργότερο την εκλογή τόσων συμβούλων όσες είναι οι κενές έδρες</w:t>
      </w:r>
      <w:r>
        <w:rPr>
          <w:rFonts w:ascii="Book Antiqua" w:hAnsi="Book Antiqua"/>
          <w:sz w:val="24"/>
          <w:szCs w:val="24"/>
        </w:rPr>
        <w:t xml:space="preserve"> και ισάριθμων αναπληρωματικών. </w:t>
      </w:r>
      <w:r w:rsidRPr="002847C2">
        <w:rPr>
          <w:rFonts w:ascii="Book Antiqua" w:hAnsi="Book Antiqua"/>
          <w:sz w:val="24"/>
          <w:szCs w:val="24"/>
        </w:rPr>
        <w:t xml:space="preserve">Στην αναπληρωματική εκλογή οι κενές θέσεις κατανέμονται ανάμεσα στους συνδυασμούς, αναλόγως με την εκλογική δύναμη του καθενός από αυτούς.   </w:t>
      </w:r>
    </w:p>
    <w:p w:rsidR="00E670A8" w:rsidRDefault="00E670A8" w:rsidP="00E670A8">
      <w:pPr>
        <w:spacing w:before="240" w:line="360" w:lineRule="auto"/>
        <w:jc w:val="both"/>
        <w:rPr>
          <w:rFonts w:ascii="Book Antiqua" w:hAnsi="Book Antiqua"/>
          <w:sz w:val="24"/>
          <w:szCs w:val="24"/>
        </w:rPr>
      </w:pPr>
    </w:p>
    <w:p w:rsidR="00E670A8" w:rsidRPr="000B2B60" w:rsidRDefault="00E670A8" w:rsidP="00E670A8">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4</w:t>
      </w:r>
      <w:r>
        <w:rPr>
          <w:rFonts w:ascii="Book Antiqua" w:hAnsi="Book Antiqua" w:cs="Arial"/>
          <w:b/>
          <w:sz w:val="24"/>
          <w:szCs w:val="24"/>
        </w:rPr>
        <w:t>3</w:t>
      </w:r>
    </w:p>
    <w:p w:rsidR="00E670A8" w:rsidRPr="000B2B60" w:rsidRDefault="00E670A8" w:rsidP="00E670A8">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Εκλογή εξαιτίας διάλυσης συμβουλίων – Αντικατάσταση άρθρου 56 του ν. 3852/2010</w:t>
      </w:r>
    </w:p>
    <w:p w:rsidR="00E670A8" w:rsidRDefault="00E670A8" w:rsidP="00E670A8">
      <w:pPr>
        <w:spacing w:before="240" w:line="360" w:lineRule="auto"/>
        <w:jc w:val="both"/>
        <w:rPr>
          <w:rFonts w:ascii="Book Antiqua" w:hAnsi="Book Antiqua"/>
          <w:sz w:val="24"/>
          <w:szCs w:val="24"/>
        </w:rPr>
      </w:pPr>
      <w:r>
        <w:rPr>
          <w:rFonts w:ascii="Book Antiqua" w:hAnsi="Book Antiqua"/>
          <w:sz w:val="24"/>
          <w:szCs w:val="24"/>
        </w:rPr>
        <w:t>Α</w:t>
      </w:r>
      <w:r w:rsidRPr="0040516F">
        <w:rPr>
          <w:rFonts w:ascii="Book Antiqua" w:hAnsi="Book Antiqua"/>
          <w:sz w:val="24"/>
          <w:szCs w:val="24"/>
        </w:rPr>
        <w:t>ναδιατυπώνεται το άρθρο 56 του ν.</w:t>
      </w:r>
      <w:r>
        <w:rPr>
          <w:rFonts w:ascii="Book Antiqua" w:hAnsi="Book Antiqua"/>
          <w:sz w:val="24"/>
          <w:szCs w:val="24"/>
        </w:rPr>
        <w:t xml:space="preserve"> </w:t>
      </w:r>
      <w:r w:rsidRPr="0040516F">
        <w:rPr>
          <w:rFonts w:ascii="Book Antiqua" w:hAnsi="Book Antiqua"/>
          <w:sz w:val="24"/>
          <w:szCs w:val="24"/>
        </w:rPr>
        <w:t>3852/2010 και οι διατάξεις προσαρμόζονται προς τις έννοιες «συμβούλιο κοινότητας» και «πρόεδρος κοινοτήτων έως τριακοσίων (300) κατοίκων». Επιπλέον, προβλέπεται ότι</w:t>
      </w:r>
      <w:r>
        <w:rPr>
          <w:rFonts w:ascii="Book Antiqua" w:hAnsi="Book Antiqua"/>
          <w:sz w:val="24"/>
          <w:szCs w:val="24"/>
        </w:rPr>
        <w:t>,</w:t>
      </w:r>
      <w:r w:rsidRPr="0040516F">
        <w:rPr>
          <w:rFonts w:ascii="Book Antiqua" w:hAnsi="Book Antiqua"/>
          <w:sz w:val="24"/>
          <w:szCs w:val="24"/>
        </w:rPr>
        <w:t xml:space="preserve"> σε περίπτωση διάλυσης δημοτικού συμβουλίου</w:t>
      </w:r>
      <w:r>
        <w:rPr>
          <w:rFonts w:ascii="Book Antiqua" w:hAnsi="Book Antiqua"/>
          <w:sz w:val="24"/>
          <w:szCs w:val="24"/>
        </w:rPr>
        <w:t>,</w:t>
      </w:r>
      <w:r w:rsidRPr="0040516F">
        <w:rPr>
          <w:rFonts w:ascii="Book Antiqua" w:hAnsi="Book Antiqua"/>
          <w:sz w:val="24"/>
          <w:szCs w:val="24"/>
        </w:rPr>
        <w:t xml:space="preserve"> ο Συντονιστής της Αποκεντρωμένης Διοίκησης αναλαμβάνει τα σχετικά με τη διεξαγωγή της εκλογής νέου δημοτικού συμβουλίου και δύναται να αναθέτει σε υψηλόβαθμο δημόσιο υπάλληλο τα καθήκοντα του δημάρχου που σχετίζονται με τη διεκπεραίωση των επ</w:t>
      </w:r>
      <w:r>
        <w:rPr>
          <w:rFonts w:ascii="Book Antiqua" w:hAnsi="Book Antiqua"/>
          <w:sz w:val="24"/>
          <w:szCs w:val="24"/>
        </w:rPr>
        <w:t xml:space="preserve">ειγουσών υπηρεσιακών υποθέσεων. </w:t>
      </w:r>
      <w:r w:rsidRPr="0040516F">
        <w:rPr>
          <w:rFonts w:ascii="Book Antiqua" w:hAnsi="Book Antiqua"/>
          <w:sz w:val="24"/>
          <w:szCs w:val="24"/>
        </w:rPr>
        <w:t>Στην περίπτωση διάλυσης συμβουλίου κοινότητας, μέχρι τη νέα εκλογή, οι αρμοδιότητες του συμβουλίου ασκούνται από το δημοτικό συμβούλιο και οι αρμοδιότητες του προέδρου του συμβουλίου ασκούνται από τον δήμαρχο.</w:t>
      </w:r>
    </w:p>
    <w:p w:rsidR="00E670A8" w:rsidRDefault="00E670A8" w:rsidP="00E670A8">
      <w:pPr>
        <w:spacing w:before="240" w:line="360" w:lineRule="auto"/>
        <w:jc w:val="both"/>
        <w:rPr>
          <w:rFonts w:ascii="Book Antiqua" w:hAnsi="Book Antiqua"/>
          <w:sz w:val="24"/>
          <w:szCs w:val="24"/>
        </w:rPr>
      </w:pPr>
    </w:p>
    <w:p w:rsidR="00445708" w:rsidRDefault="00445708" w:rsidP="007F4037">
      <w:pPr>
        <w:pStyle w:val="-HTML"/>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50"/>
        <w:jc w:val="center"/>
        <w:rPr>
          <w:rFonts w:ascii="Book Antiqua" w:hAnsi="Book Antiqua" w:cs="Arial"/>
          <w:b/>
          <w:sz w:val="24"/>
          <w:szCs w:val="24"/>
        </w:rPr>
      </w:pPr>
      <w:r>
        <w:rPr>
          <w:rFonts w:ascii="Book Antiqua" w:hAnsi="Book Antiqua" w:cs="Arial"/>
          <w:b/>
          <w:sz w:val="24"/>
          <w:szCs w:val="24"/>
        </w:rPr>
        <w:t>ΤΜΗΜΑ Γ’</w:t>
      </w:r>
    </w:p>
    <w:p w:rsidR="00445708" w:rsidRDefault="00445708" w:rsidP="007F4037">
      <w:pPr>
        <w:pStyle w:val="-HTML"/>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50"/>
        <w:jc w:val="center"/>
        <w:rPr>
          <w:rFonts w:ascii="Book Antiqua" w:hAnsi="Book Antiqua" w:cs="Arial"/>
          <w:b/>
          <w:sz w:val="24"/>
          <w:szCs w:val="24"/>
        </w:rPr>
      </w:pPr>
    </w:p>
    <w:p w:rsidR="00445708" w:rsidRDefault="00445708" w:rsidP="007F4037">
      <w:pPr>
        <w:pStyle w:val="-HTML"/>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50"/>
        <w:jc w:val="center"/>
        <w:rPr>
          <w:rFonts w:ascii="Book Antiqua" w:hAnsi="Book Antiqua" w:cs="Arial"/>
          <w:b/>
          <w:sz w:val="24"/>
          <w:szCs w:val="24"/>
        </w:rPr>
      </w:pPr>
      <w:r>
        <w:rPr>
          <w:rFonts w:ascii="Book Antiqua" w:hAnsi="Book Antiqua" w:cs="Arial"/>
          <w:b/>
          <w:sz w:val="24"/>
          <w:szCs w:val="24"/>
        </w:rPr>
        <w:t>Άρθρο 44</w:t>
      </w:r>
    </w:p>
    <w:p w:rsidR="00445708" w:rsidRDefault="00445708" w:rsidP="007F4037">
      <w:pPr>
        <w:pStyle w:val="-HTML"/>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50"/>
        <w:jc w:val="center"/>
        <w:rPr>
          <w:rFonts w:ascii="Book Antiqua" w:hAnsi="Book Antiqua" w:cs="Arial"/>
          <w:b/>
          <w:sz w:val="24"/>
          <w:szCs w:val="24"/>
        </w:rPr>
      </w:pPr>
      <w:r>
        <w:rPr>
          <w:rFonts w:ascii="Book Antiqua" w:hAnsi="Book Antiqua" w:cs="Arial"/>
          <w:b/>
          <w:sz w:val="24"/>
          <w:szCs w:val="24"/>
        </w:rPr>
        <w:t>Τελικές – Μεταβατικές διατάξεις Κεφαλαίου Γ’</w:t>
      </w:r>
    </w:p>
    <w:p w:rsidR="00E670A8" w:rsidRDefault="00E670A8" w:rsidP="00E670A8">
      <w:pPr>
        <w:spacing w:before="240" w:line="360" w:lineRule="auto"/>
        <w:jc w:val="both"/>
        <w:rPr>
          <w:rFonts w:ascii="Book Antiqua" w:hAnsi="Book Antiqua"/>
          <w:sz w:val="24"/>
          <w:szCs w:val="24"/>
        </w:rPr>
      </w:pPr>
      <w:r w:rsidRPr="0040516F">
        <w:rPr>
          <w:rFonts w:ascii="Book Antiqua" w:hAnsi="Book Antiqua"/>
          <w:sz w:val="24"/>
          <w:szCs w:val="24"/>
        </w:rPr>
        <w:t>Με τις τελικές και μεταβατικές διατάξεις του παρόντος άρθρου</w:t>
      </w:r>
      <w:r w:rsidR="0028379A">
        <w:rPr>
          <w:rFonts w:ascii="Book Antiqua" w:hAnsi="Book Antiqua"/>
          <w:sz w:val="24"/>
          <w:szCs w:val="24"/>
        </w:rPr>
        <w:t>,</w:t>
      </w:r>
      <w:r w:rsidRPr="0040516F">
        <w:rPr>
          <w:rFonts w:ascii="Book Antiqua" w:hAnsi="Book Antiqua"/>
          <w:sz w:val="24"/>
          <w:szCs w:val="24"/>
        </w:rPr>
        <w:t xml:space="preserve"> προβλέπεται ότι</w:t>
      </w:r>
      <w:r w:rsidR="0028379A">
        <w:rPr>
          <w:rFonts w:ascii="Book Antiqua" w:hAnsi="Book Antiqua"/>
          <w:sz w:val="24"/>
          <w:szCs w:val="24"/>
        </w:rPr>
        <w:t>,</w:t>
      </w:r>
      <w:r w:rsidRPr="0040516F">
        <w:rPr>
          <w:rFonts w:ascii="Book Antiqua" w:hAnsi="Book Antiqua"/>
          <w:sz w:val="24"/>
          <w:szCs w:val="24"/>
        </w:rPr>
        <w:t xml:space="preserve"> όπου στην κείμενη νομοθεσία αναφέρονται δημοτικές ή τοπικές κοινότητες ή πρόεδροι και σύμβουλοι δημοτικών ή τοπικών κοινοτήτων, νοούνται</w:t>
      </w:r>
      <w:r w:rsidR="0028379A">
        <w:rPr>
          <w:rFonts w:ascii="Book Antiqua" w:hAnsi="Book Antiqua"/>
          <w:sz w:val="24"/>
          <w:szCs w:val="24"/>
        </w:rPr>
        <w:t>, κατ’ αντιστοιχία,</w:t>
      </w:r>
      <w:r w:rsidRPr="0040516F">
        <w:rPr>
          <w:rFonts w:ascii="Book Antiqua" w:hAnsi="Book Antiqua"/>
          <w:sz w:val="24"/>
          <w:szCs w:val="24"/>
        </w:rPr>
        <w:t xml:space="preserve"> οι κοινότητες και οι σύμβουλοι του άρθρου 3 του παρόντος. Όπου αναφέρονται εκπρόσωποι τοπικής κοινότητας νοείται ο πρόεδρος της κοινότητας έως τριακοσίων (300) κατοίκων. Οι διατάξεις του Κεφαλαίου Β’ ισχύουν από την έναρξη της επόμενης αυτοδιοικητικής περιόδου. Οι διατάξεις των άρθρων </w:t>
      </w:r>
      <w:r>
        <w:rPr>
          <w:rFonts w:ascii="Book Antiqua" w:hAnsi="Book Antiqua"/>
          <w:sz w:val="24"/>
          <w:szCs w:val="24"/>
        </w:rPr>
        <w:t>6</w:t>
      </w:r>
      <w:r w:rsidRPr="0040516F">
        <w:rPr>
          <w:rFonts w:ascii="Book Antiqua" w:hAnsi="Book Antiqua"/>
          <w:sz w:val="24"/>
          <w:szCs w:val="24"/>
        </w:rPr>
        <w:t xml:space="preserve"> έως και 3</w:t>
      </w:r>
      <w:r>
        <w:rPr>
          <w:rFonts w:ascii="Book Antiqua" w:hAnsi="Book Antiqua"/>
          <w:sz w:val="24"/>
          <w:szCs w:val="24"/>
        </w:rPr>
        <w:t>9</w:t>
      </w:r>
      <w:r w:rsidRPr="0040516F">
        <w:rPr>
          <w:rFonts w:ascii="Book Antiqua" w:hAnsi="Book Antiqua"/>
          <w:sz w:val="24"/>
          <w:szCs w:val="24"/>
        </w:rPr>
        <w:t xml:space="preserve"> ισχύουν και για τις εκλογές για την ανάδειξη δημοτικών αρχών της 13ης και 20ης Οκτωβρίου 2019.</w:t>
      </w:r>
    </w:p>
    <w:p w:rsidR="00E349B5" w:rsidRDefault="00E349B5" w:rsidP="007F4037">
      <w:pPr>
        <w:spacing w:line="360" w:lineRule="auto"/>
        <w:jc w:val="both"/>
        <w:rPr>
          <w:rFonts w:ascii="Book Antiqua" w:hAnsi="Book Antiqua"/>
          <w:b/>
          <w:sz w:val="24"/>
          <w:szCs w:val="24"/>
        </w:rPr>
      </w:pPr>
    </w:p>
    <w:p w:rsidR="00445708" w:rsidRDefault="00445708" w:rsidP="007F4037">
      <w:pPr>
        <w:keepNext/>
        <w:spacing w:before="240" w:after="60" w:line="360" w:lineRule="auto"/>
        <w:jc w:val="center"/>
        <w:outlineLvl w:val="0"/>
        <w:rPr>
          <w:rFonts w:ascii="Book Antiqua" w:hAnsi="Book Antiqua" w:cs="Arial"/>
          <w:b/>
          <w:bCs/>
          <w:kern w:val="32"/>
          <w:sz w:val="24"/>
          <w:szCs w:val="24"/>
        </w:rPr>
      </w:pPr>
      <w:r>
        <w:rPr>
          <w:rFonts w:ascii="Book Antiqua" w:hAnsi="Book Antiqua" w:cs="Arial"/>
          <w:b/>
          <w:bCs/>
          <w:kern w:val="32"/>
          <w:sz w:val="24"/>
          <w:szCs w:val="24"/>
        </w:rPr>
        <w:t>ΚΕΦΑΛΑΙΟ Δ’</w:t>
      </w:r>
    </w:p>
    <w:p w:rsidR="00445708" w:rsidRDefault="00445708" w:rsidP="007F4037">
      <w:pPr>
        <w:keepNext/>
        <w:spacing w:before="240" w:after="60" w:line="360" w:lineRule="auto"/>
        <w:jc w:val="center"/>
        <w:outlineLvl w:val="0"/>
        <w:rPr>
          <w:rFonts w:ascii="Book Antiqua" w:hAnsi="Book Antiqua" w:cs="Arial"/>
          <w:b/>
          <w:bCs/>
          <w:kern w:val="32"/>
          <w:sz w:val="24"/>
          <w:szCs w:val="24"/>
        </w:rPr>
      </w:pPr>
      <w:r>
        <w:rPr>
          <w:rFonts w:ascii="Book Antiqua" w:hAnsi="Book Antiqua" w:cs="Arial"/>
          <w:b/>
          <w:bCs/>
          <w:kern w:val="32"/>
          <w:sz w:val="24"/>
          <w:szCs w:val="24"/>
        </w:rPr>
        <w:t>ΠΕΡΙΦΕΡΕΙΑΚΕΣ ΑΡΧΕΣ- ΕΚΛΟΓΙΚΗ ΔΙΑΔΙΚΑΣΙΑ – ΕΚΛΟΓΙΚΟ ΣΥΣΤΗΜΑ</w:t>
      </w:r>
    </w:p>
    <w:p w:rsidR="00445708" w:rsidRDefault="00445708" w:rsidP="007F4037">
      <w:pPr>
        <w:keepNext/>
        <w:spacing w:before="240" w:after="60" w:line="360" w:lineRule="auto"/>
        <w:ind w:right="26"/>
        <w:jc w:val="center"/>
        <w:outlineLvl w:val="2"/>
        <w:rPr>
          <w:rFonts w:ascii="Book Antiqua" w:hAnsi="Book Antiqua"/>
          <w:b/>
          <w:sz w:val="24"/>
          <w:szCs w:val="24"/>
          <w:lang w:eastAsia="el-GR"/>
        </w:rPr>
      </w:pPr>
      <w:r>
        <w:rPr>
          <w:rFonts w:ascii="Book Antiqua" w:hAnsi="Book Antiqua"/>
          <w:b/>
          <w:sz w:val="24"/>
          <w:szCs w:val="24"/>
          <w:lang w:eastAsia="el-GR"/>
        </w:rPr>
        <w:t>ΤΜΗΜΑ Α’</w:t>
      </w:r>
    </w:p>
    <w:p w:rsidR="00445708" w:rsidRDefault="00445708" w:rsidP="007F4037">
      <w:pPr>
        <w:keepNext/>
        <w:spacing w:before="240" w:after="60" w:line="360" w:lineRule="auto"/>
        <w:ind w:right="26"/>
        <w:jc w:val="center"/>
        <w:outlineLvl w:val="2"/>
        <w:rPr>
          <w:rFonts w:ascii="Book Antiqua" w:hAnsi="Book Antiqua"/>
          <w:b/>
          <w:sz w:val="24"/>
          <w:szCs w:val="24"/>
          <w:lang w:eastAsia="el-GR"/>
        </w:rPr>
      </w:pPr>
      <w:r>
        <w:rPr>
          <w:rFonts w:ascii="Book Antiqua" w:hAnsi="Book Antiqua"/>
          <w:b/>
          <w:sz w:val="24"/>
          <w:szCs w:val="24"/>
          <w:lang w:eastAsia="el-GR"/>
        </w:rPr>
        <w:t>ΠΕΡΙΦΕΡΕΙΑΚΕΣ ΑΡΧΕΣ</w:t>
      </w:r>
    </w:p>
    <w:p w:rsidR="00445708" w:rsidRDefault="00445708" w:rsidP="007F4037">
      <w:pPr>
        <w:spacing w:line="360" w:lineRule="auto"/>
        <w:jc w:val="center"/>
        <w:rPr>
          <w:rFonts w:ascii="Book Antiqua" w:hAnsi="Book Antiqua"/>
          <w:b/>
          <w:sz w:val="24"/>
          <w:szCs w:val="24"/>
        </w:rPr>
      </w:pPr>
    </w:p>
    <w:p w:rsidR="00445708" w:rsidRDefault="00445708" w:rsidP="007F4037">
      <w:pPr>
        <w:spacing w:line="360" w:lineRule="auto"/>
        <w:jc w:val="center"/>
        <w:rPr>
          <w:rFonts w:ascii="Book Antiqua" w:hAnsi="Book Antiqua"/>
          <w:b/>
          <w:sz w:val="24"/>
          <w:szCs w:val="24"/>
        </w:rPr>
      </w:pPr>
      <w:r>
        <w:rPr>
          <w:rFonts w:ascii="Book Antiqua" w:hAnsi="Book Antiqua"/>
          <w:b/>
          <w:sz w:val="24"/>
          <w:szCs w:val="24"/>
        </w:rPr>
        <w:t>Άρθρο 45</w:t>
      </w:r>
    </w:p>
    <w:p w:rsidR="00445708" w:rsidRDefault="00445708" w:rsidP="007F4037">
      <w:pPr>
        <w:spacing w:line="360" w:lineRule="auto"/>
        <w:jc w:val="center"/>
        <w:rPr>
          <w:rFonts w:ascii="Book Antiqua" w:hAnsi="Book Antiqua"/>
          <w:b/>
          <w:sz w:val="24"/>
          <w:szCs w:val="24"/>
        </w:rPr>
      </w:pPr>
      <w:r>
        <w:rPr>
          <w:rFonts w:ascii="Book Antiqua" w:hAnsi="Book Antiqua"/>
          <w:b/>
          <w:sz w:val="24"/>
          <w:szCs w:val="24"/>
        </w:rPr>
        <w:t>Τροποποίηση άρθρου 113 του ν. 3852/2010</w:t>
      </w:r>
    </w:p>
    <w:p w:rsidR="0028379A" w:rsidRDefault="0028379A" w:rsidP="0028379A">
      <w:pPr>
        <w:spacing w:before="240" w:line="360" w:lineRule="auto"/>
        <w:jc w:val="both"/>
        <w:rPr>
          <w:rFonts w:ascii="Book Antiqua" w:hAnsi="Book Antiqua"/>
          <w:sz w:val="24"/>
          <w:szCs w:val="24"/>
        </w:rPr>
      </w:pPr>
      <w:r>
        <w:rPr>
          <w:rFonts w:ascii="Book Antiqua" w:hAnsi="Book Antiqua"/>
          <w:bCs/>
          <w:sz w:val="24"/>
          <w:szCs w:val="24"/>
        </w:rPr>
        <w:t>Α</w:t>
      </w:r>
      <w:r w:rsidRPr="00541EAF">
        <w:rPr>
          <w:rFonts w:ascii="Book Antiqua" w:hAnsi="Book Antiqua"/>
          <w:bCs/>
          <w:sz w:val="24"/>
          <w:szCs w:val="24"/>
        </w:rPr>
        <w:t>ντικαθίσταται η</w:t>
      </w:r>
      <w:r w:rsidRPr="00541EAF">
        <w:rPr>
          <w:rFonts w:ascii="Book Antiqua" w:hAnsi="Book Antiqua"/>
          <w:b/>
          <w:bCs/>
          <w:sz w:val="24"/>
          <w:szCs w:val="24"/>
        </w:rPr>
        <w:t xml:space="preserve"> </w:t>
      </w:r>
      <w:r w:rsidRPr="00541EAF">
        <w:rPr>
          <w:rFonts w:ascii="Book Antiqua" w:hAnsi="Book Antiqua"/>
          <w:sz w:val="24"/>
          <w:szCs w:val="24"/>
        </w:rPr>
        <w:t>παρ. 2 του άρθρου 113 του ν. 3852/2010. Με τη νέα διάταξη του προτεινόμενου σχεδίου νόμου</w:t>
      </w:r>
      <w:r>
        <w:rPr>
          <w:rFonts w:ascii="Book Antiqua" w:hAnsi="Book Antiqua"/>
          <w:sz w:val="24"/>
          <w:szCs w:val="24"/>
        </w:rPr>
        <w:t>,</w:t>
      </w:r>
      <w:r w:rsidRPr="00541EAF">
        <w:rPr>
          <w:rFonts w:ascii="Book Antiqua" w:hAnsi="Book Antiqua"/>
          <w:sz w:val="24"/>
          <w:szCs w:val="24"/>
        </w:rPr>
        <w:t xml:space="preserve"> καταργείται η προηγούμενη πρόβλεψη περί αυτοδίκαιης εκλογής των χωρικών αντιπεριφερειαρχών με ενιαίο τρόπο μαζί με τον περιφερειάρχη και προβλέπεται ο –σε κάθε περίπτωση υποχρεωτικός– ορισμός τους από τον περιφερειάρχη, κατ’ αναλογία με τα ισχύοντα για τους θεματικούς αντιπεριφερειάρχες. Ο ελάχιστος αριθμός τους είναι σε αντιστοιχία με τον αριθμό των περιφερειακών ενοτήτων εκτός από τις περιφέρειες Βορείου Αιγαίου, Νοτίου Αιγαίου, Ανατολικής Μακεδονίας και Θράκης, Θεσσαλίας και Ιονίων Νήσων</w:t>
      </w:r>
      <w:r>
        <w:rPr>
          <w:rFonts w:ascii="Book Antiqua" w:hAnsi="Book Antiqua"/>
          <w:sz w:val="24"/>
          <w:szCs w:val="24"/>
        </w:rPr>
        <w:t>,</w:t>
      </w:r>
      <w:r w:rsidRPr="00541EAF">
        <w:rPr>
          <w:rFonts w:ascii="Book Antiqua" w:hAnsi="Book Antiqua"/>
          <w:sz w:val="24"/>
          <w:szCs w:val="24"/>
        </w:rPr>
        <w:t xml:space="preserve"> όπου ο ελάχιστος αριθμός των αντιπεριφερειαρχών είναι ίσος με τον αριθμό των νομών της οικείας περιφέρεια</w:t>
      </w:r>
      <w:r>
        <w:rPr>
          <w:rFonts w:ascii="Book Antiqua" w:hAnsi="Book Antiqua"/>
          <w:sz w:val="24"/>
          <w:szCs w:val="24"/>
        </w:rPr>
        <w:t>ς</w:t>
      </w:r>
      <w:r w:rsidRPr="00541EAF">
        <w:rPr>
          <w:rFonts w:ascii="Book Antiqua" w:hAnsi="Book Antiqua"/>
          <w:sz w:val="24"/>
          <w:szCs w:val="24"/>
        </w:rPr>
        <w:t>. Ο αριθμός των αντιπεριφερειαρ</w:t>
      </w:r>
      <w:r>
        <w:rPr>
          <w:rFonts w:ascii="Book Antiqua" w:hAnsi="Book Antiqua"/>
          <w:sz w:val="24"/>
          <w:szCs w:val="24"/>
        </w:rPr>
        <w:t xml:space="preserve">χών μπορεί να προσαυξάνεται </w:t>
      </w:r>
      <w:r w:rsidRPr="00541EAF">
        <w:rPr>
          <w:rFonts w:ascii="Book Antiqua" w:hAnsi="Book Antiqua"/>
          <w:sz w:val="24"/>
          <w:szCs w:val="24"/>
        </w:rPr>
        <w:t xml:space="preserve">κατά </w:t>
      </w:r>
      <w:r>
        <w:rPr>
          <w:rFonts w:ascii="Book Antiqua" w:hAnsi="Book Antiqua"/>
          <w:sz w:val="24"/>
          <w:szCs w:val="24"/>
        </w:rPr>
        <w:t xml:space="preserve">έως </w:t>
      </w:r>
      <w:r w:rsidRPr="00541EAF">
        <w:rPr>
          <w:rFonts w:ascii="Book Antiqua" w:hAnsi="Book Antiqua"/>
          <w:sz w:val="24"/>
          <w:szCs w:val="24"/>
        </w:rPr>
        <w:t>έξι (6), με απόφαση του περιφερειάρχη.</w:t>
      </w:r>
    </w:p>
    <w:p w:rsidR="0028379A" w:rsidRDefault="0028379A" w:rsidP="0028379A">
      <w:pPr>
        <w:spacing w:before="240" w:line="360" w:lineRule="auto"/>
        <w:jc w:val="both"/>
        <w:rPr>
          <w:rFonts w:ascii="Book Antiqua" w:hAnsi="Book Antiqua"/>
          <w:sz w:val="24"/>
          <w:szCs w:val="24"/>
        </w:rPr>
      </w:pPr>
    </w:p>
    <w:p w:rsidR="00445708" w:rsidRDefault="00445708" w:rsidP="007F4037">
      <w:pPr>
        <w:spacing w:line="360" w:lineRule="auto"/>
        <w:jc w:val="both"/>
        <w:rPr>
          <w:rFonts w:ascii="Book Antiqua" w:hAnsi="Book Antiqua"/>
          <w:b/>
          <w:sz w:val="24"/>
          <w:szCs w:val="24"/>
        </w:rPr>
      </w:pPr>
    </w:p>
    <w:p w:rsidR="00445708" w:rsidRDefault="00445708" w:rsidP="007F4037">
      <w:pPr>
        <w:keepNext/>
        <w:spacing w:before="240" w:after="60" w:line="360" w:lineRule="auto"/>
        <w:jc w:val="center"/>
        <w:outlineLvl w:val="1"/>
        <w:rPr>
          <w:rFonts w:ascii="Book Antiqua" w:hAnsi="Book Antiqua" w:cs="Arial"/>
          <w:b/>
          <w:bCs/>
          <w:iCs/>
          <w:sz w:val="24"/>
          <w:szCs w:val="24"/>
        </w:rPr>
      </w:pPr>
      <w:r>
        <w:rPr>
          <w:rFonts w:ascii="Book Antiqua" w:hAnsi="Book Antiqua" w:cs="Arial"/>
          <w:b/>
          <w:bCs/>
          <w:iCs/>
          <w:sz w:val="24"/>
          <w:szCs w:val="24"/>
        </w:rPr>
        <w:t>ΤΜΗΜΑ Β’</w:t>
      </w:r>
      <w:r>
        <w:rPr>
          <w:rFonts w:ascii="Book Antiqua" w:hAnsi="Book Antiqua" w:cs="Arial"/>
          <w:b/>
          <w:bCs/>
          <w:iCs/>
          <w:sz w:val="24"/>
          <w:szCs w:val="24"/>
        </w:rPr>
        <w:br/>
        <w:t>ΕΚΛΟΓΙΚΗ ΔΙΑΔΙΚΑΣΙΑ – ΕΚΛΟΓΙΚΟ ΣΥΣΤΗΜΑ</w:t>
      </w:r>
    </w:p>
    <w:p w:rsidR="00445708" w:rsidRDefault="00445708" w:rsidP="007F4037">
      <w:pPr>
        <w:spacing w:line="360" w:lineRule="auto"/>
        <w:jc w:val="both"/>
        <w:rPr>
          <w:rFonts w:ascii="Book Antiqua" w:hAnsi="Book Antiqua"/>
          <w:b/>
          <w:sz w:val="24"/>
          <w:szCs w:val="24"/>
        </w:rPr>
      </w:pPr>
    </w:p>
    <w:p w:rsidR="009402FA" w:rsidRPr="000B2B60" w:rsidRDefault="009402FA" w:rsidP="009402FA">
      <w:pPr>
        <w:keepNext/>
        <w:spacing w:before="240" w:after="60" w:line="360" w:lineRule="auto"/>
        <w:jc w:val="center"/>
        <w:outlineLvl w:val="1"/>
        <w:rPr>
          <w:rFonts w:ascii="Book Antiqua" w:hAnsi="Book Antiqua" w:cs="Arial"/>
          <w:b/>
          <w:bCs/>
          <w:iCs/>
          <w:sz w:val="24"/>
          <w:szCs w:val="24"/>
        </w:rPr>
      </w:pPr>
      <w:r w:rsidRPr="000B2B60">
        <w:rPr>
          <w:rFonts w:ascii="Book Antiqua" w:hAnsi="Book Antiqua" w:cs="Arial"/>
          <w:b/>
          <w:bCs/>
          <w:iCs/>
          <w:sz w:val="24"/>
          <w:szCs w:val="24"/>
        </w:rPr>
        <w:t>Άρθρο 4</w:t>
      </w:r>
      <w:r>
        <w:rPr>
          <w:rFonts w:ascii="Book Antiqua" w:hAnsi="Book Antiqua" w:cs="Arial"/>
          <w:b/>
          <w:bCs/>
          <w:iCs/>
          <w:sz w:val="24"/>
          <w:szCs w:val="24"/>
        </w:rPr>
        <w:t>6</w:t>
      </w:r>
    </w:p>
    <w:p w:rsidR="009402FA" w:rsidRPr="000B2B60" w:rsidRDefault="009402FA" w:rsidP="009402FA">
      <w:pPr>
        <w:keepNext/>
        <w:spacing w:before="240" w:after="60" w:line="360" w:lineRule="auto"/>
        <w:jc w:val="center"/>
        <w:outlineLvl w:val="1"/>
        <w:rPr>
          <w:rFonts w:ascii="Book Antiqua" w:hAnsi="Book Antiqua" w:cs="Arial"/>
          <w:b/>
          <w:bCs/>
          <w:iCs/>
          <w:sz w:val="24"/>
          <w:szCs w:val="24"/>
        </w:rPr>
      </w:pPr>
      <w:r w:rsidRPr="000B2B60">
        <w:rPr>
          <w:rFonts w:ascii="Book Antiqua" w:hAnsi="Book Antiqua" w:cs="Arial"/>
          <w:b/>
          <w:bCs/>
          <w:iCs/>
          <w:sz w:val="24"/>
          <w:szCs w:val="24"/>
        </w:rPr>
        <w:t>Διάρκεια περιφερειακής περιόδου – Αντικατάσταση άρθρου 114 του ν. 3852/2010</w:t>
      </w:r>
    </w:p>
    <w:p w:rsidR="009402FA" w:rsidRDefault="009402FA" w:rsidP="009402FA">
      <w:pPr>
        <w:spacing w:before="240" w:line="360" w:lineRule="auto"/>
        <w:jc w:val="both"/>
        <w:rPr>
          <w:rFonts w:ascii="Book Antiqua" w:hAnsi="Book Antiqua"/>
          <w:sz w:val="24"/>
          <w:szCs w:val="24"/>
        </w:rPr>
      </w:pPr>
      <w:r>
        <w:rPr>
          <w:rFonts w:ascii="Book Antiqua" w:hAnsi="Book Antiqua"/>
          <w:sz w:val="24"/>
          <w:szCs w:val="24"/>
        </w:rPr>
        <w:t>Α</w:t>
      </w:r>
      <w:r w:rsidRPr="00541EAF">
        <w:rPr>
          <w:rFonts w:ascii="Book Antiqua" w:hAnsi="Book Antiqua"/>
          <w:sz w:val="24"/>
          <w:szCs w:val="24"/>
        </w:rPr>
        <w:t>ντικαθίσταται το άρθρο 114 του ν. 3852/2010 και ορίζεται η διάρκεια της περιφερειακής περιόδου στα τέσσερα (4) χρόνια</w:t>
      </w:r>
      <w:r>
        <w:rPr>
          <w:rFonts w:ascii="Book Antiqua" w:hAnsi="Book Antiqua"/>
          <w:sz w:val="24"/>
          <w:szCs w:val="24"/>
        </w:rPr>
        <w:t>, ενώ</w:t>
      </w:r>
      <w:r w:rsidRPr="00541EAF">
        <w:rPr>
          <w:rFonts w:ascii="Book Antiqua" w:hAnsi="Book Antiqua"/>
          <w:sz w:val="24"/>
          <w:szCs w:val="24"/>
        </w:rPr>
        <w:t xml:space="preserve"> ρυθμίζεται</w:t>
      </w:r>
      <w:r>
        <w:rPr>
          <w:rFonts w:ascii="Book Antiqua" w:hAnsi="Book Antiqua"/>
          <w:sz w:val="24"/>
          <w:szCs w:val="24"/>
        </w:rPr>
        <w:t xml:space="preserve"> και</w:t>
      </w:r>
      <w:r w:rsidRPr="00541EAF">
        <w:rPr>
          <w:rFonts w:ascii="Book Antiqua" w:hAnsi="Book Antiqua"/>
          <w:sz w:val="24"/>
          <w:szCs w:val="24"/>
        </w:rPr>
        <w:t xml:space="preserve"> η ημερομηνία διεξαγωγής των εκλογών, εγκατάστασης και λήξης της θ</w:t>
      </w:r>
      <w:r>
        <w:rPr>
          <w:rFonts w:ascii="Book Antiqua" w:hAnsi="Book Antiqua"/>
          <w:sz w:val="24"/>
          <w:szCs w:val="24"/>
        </w:rPr>
        <w:t>ητείας των περιφερειακών αρχών, κατ’ αναλογία όσων αναφέρθηκαν για τις δημοτικές εκλογές στο άρθρο 5 του παρόντος.</w:t>
      </w:r>
    </w:p>
    <w:p w:rsidR="009402FA" w:rsidRDefault="009402FA" w:rsidP="009402FA">
      <w:pPr>
        <w:spacing w:before="240" w:line="360" w:lineRule="auto"/>
        <w:jc w:val="both"/>
        <w:rPr>
          <w:rFonts w:ascii="Book Antiqua" w:hAnsi="Book Antiqua"/>
          <w:sz w:val="24"/>
          <w:szCs w:val="24"/>
        </w:rPr>
      </w:pPr>
    </w:p>
    <w:p w:rsidR="009402FA" w:rsidRPr="000B2B60" w:rsidRDefault="009402FA" w:rsidP="009402FA">
      <w:pPr>
        <w:pStyle w:val="-HTML"/>
        <w:spacing w:line="360" w:lineRule="auto"/>
        <w:ind w:right="150"/>
        <w:jc w:val="both"/>
        <w:rPr>
          <w:rFonts w:ascii="Book Antiqua" w:hAnsi="Book Antiqua" w:cs="Arial"/>
          <w:b/>
          <w:color w:val="C00000"/>
          <w:sz w:val="24"/>
          <w:szCs w:val="24"/>
        </w:rPr>
      </w:pPr>
    </w:p>
    <w:p w:rsidR="009402FA" w:rsidRPr="000B2B60" w:rsidRDefault="009402FA" w:rsidP="009402FA">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4</w:t>
      </w:r>
      <w:r>
        <w:rPr>
          <w:rFonts w:ascii="Book Antiqua" w:hAnsi="Book Antiqua" w:cs="Arial"/>
          <w:b/>
          <w:sz w:val="24"/>
          <w:szCs w:val="24"/>
        </w:rPr>
        <w:t>7</w:t>
      </w:r>
    </w:p>
    <w:p w:rsidR="009402FA" w:rsidRPr="000B2B60" w:rsidRDefault="009402FA" w:rsidP="009402FA">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Κατάργηση άρθρου 115 του ν. 3852/2010</w:t>
      </w:r>
    </w:p>
    <w:p w:rsidR="009402FA" w:rsidRPr="00541EAF" w:rsidRDefault="009402FA" w:rsidP="009402FA">
      <w:pPr>
        <w:spacing w:before="240" w:line="360" w:lineRule="auto"/>
        <w:jc w:val="both"/>
        <w:rPr>
          <w:rFonts w:ascii="Book Antiqua" w:hAnsi="Book Antiqua"/>
          <w:sz w:val="24"/>
          <w:szCs w:val="24"/>
        </w:rPr>
      </w:pPr>
      <w:r>
        <w:rPr>
          <w:rFonts w:ascii="Book Antiqua" w:hAnsi="Book Antiqua"/>
          <w:sz w:val="24"/>
          <w:szCs w:val="24"/>
        </w:rPr>
        <w:t>Κ</w:t>
      </w:r>
      <w:r w:rsidRPr="00541EAF">
        <w:rPr>
          <w:rFonts w:ascii="Book Antiqua" w:hAnsi="Book Antiqua"/>
          <w:sz w:val="24"/>
          <w:szCs w:val="24"/>
        </w:rPr>
        <w:t xml:space="preserve">αταργείται το άρθρο 115 του ν. 3852/2010. </w:t>
      </w:r>
    </w:p>
    <w:p w:rsidR="009402FA" w:rsidRDefault="009402FA" w:rsidP="009402FA">
      <w:pPr>
        <w:spacing w:before="240" w:line="360" w:lineRule="auto"/>
        <w:jc w:val="both"/>
        <w:rPr>
          <w:rFonts w:ascii="Book Antiqua" w:hAnsi="Book Antiqua"/>
          <w:sz w:val="24"/>
          <w:szCs w:val="24"/>
        </w:rPr>
      </w:pPr>
    </w:p>
    <w:p w:rsidR="00D4553E" w:rsidRDefault="00D4553E" w:rsidP="009402FA">
      <w:pPr>
        <w:spacing w:before="240" w:line="360" w:lineRule="auto"/>
        <w:jc w:val="both"/>
        <w:rPr>
          <w:rFonts w:ascii="Book Antiqua" w:hAnsi="Book Antiqua"/>
          <w:sz w:val="24"/>
          <w:szCs w:val="24"/>
        </w:rPr>
      </w:pPr>
    </w:p>
    <w:p w:rsidR="00D4553E" w:rsidRPr="000B2B60" w:rsidRDefault="00D4553E" w:rsidP="00D45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4</w:t>
      </w:r>
      <w:r>
        <w:rPr>
          <w:rFonts w:ascii="Book Antiqua" w:hAnsi="Book Antiqua" w:cs="Arial"/>
          <w:b/>
          <w:sz w:val="24"/>
          <w:szCs w:val="24"/>
        </w:rPr>
        <w:t>8</w:t>
      </w:r>
    </w:p>
    <w:p w:rsidR="00D4553E" w:rsidRPr="000B2B60" w:rsidRDefault="00D4553E" w:rsidP="00D45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Εκλογικό δικαίωμα – Αντικατάσταση άρθρου 116 του ν. 3852/2010</w:t>
      </w:r>
    </w:p>
    <w:p w:rsidR="00D4553E" w:rsidRDefault="00D4553E" w:rsidP="00D4553E">
      <w:pPr>
        <w:spacing w:before="240" w:line="360" w:lineRule="auto"/>
        <w:jc w:val="both"/>
        <w:rPr>
          <w:rFonts w:ascii="Book Antiqua" w:hAnsi="Book Antiqua"/>
          <w:sz w:val="24"/>
          <w:szCs w:val="24"/>
        </w:rPr>
      </w:pPr>
      <w:r>
        <w:rPr>
          <w:rFonts w:ascii="Book Antiqua" w:hAnsi="Book Antiqua"/>
          <w:sz w:val="24"/>
          <w:szCs w:val="24"/>
        </w:rPr>
        <w:t>Α</w:t>
      </w:r>
      <w:r w:rsidRPr="00541EAF">
        <w:rPr>
          <w:rFonts w:ascii="Book Antiqua" w:hAnsi="Book Antiqua"/>
          <w:sz w:val="24"/>
          <w:szCs w:val="24"/>
        </w:rPr>
        <w:t>ναφέρονται οι προϋποθέσεις για το δικαίωμα εκλογής των περιφερειακών αρχών</w:t>
      </w:r>
      <w:r>
        <w:rPr>
          <w:rFonts w:ascii="Book Antiqua" w:hAnsi="Book Antiqua"/>
          <w:sz w:val="24"/>
          <w:szCs w:val="24"/>
        </w:rPr>
        <w:t xml:space="preserve">, το οποίο επεκτείνεται και στους </w:t>
      </w:r>
      <w:r w:rsidRPr="00541EAF">
        <w:rPr>
          <w:rFonts w:ascii="Book Antiqua" w:hAnsi="Book Antiqua"/>
          <w:sz w:val="24"/>
          <w:szCs w:val="24"/>
        </w:rPr>
        <w:t xml:space="preserve">πολίτες των κρατών-μελών της Ευρωπαϊκής Ένωσης, οι οποίοι είναι εγγεγραμμένοι σύμφωνα με την κείμενη νομοθεσία στους ειδικούς εκλογικούς καταλόγους των δήμων αυτών. </w:t>
      </w:r>
      <w:r>
        <w:rPr>
          <w:rFonts w:ascii="Book Antiqua" w:hAnsi="Book Antiqua"/>
          <w:sz w:val="24"/>
          <w:szCs w:val="24"/>
        </w:rPr>
        <w:t>Η ρύθμιση αυτή εντάσσεται στο πλαίσιο της συμμετοχής της χώρας στην Ευρωπαϊκή Ένωση και την πρόβλεψη για την ύπαρξη ιθαγένειας της Ένωσης στη Συνθήκη για τη Λειτουργία της Ε.Ε. και αποσκοπεί στη διευκόλυνση της μετακίνησης και της εγκατάστασης πολιτών των κρατών-μελών της Ε.Ε. στη χώρα, με ανάλογα δικαιώματα και υποχρεώσεις με αυτά που ισχύουν για τους Έλληνες πολίτες.</w:t>
      </w:r>
    </w:p>
    <w:p w:rsidR="00D4553E" w:rsidRDefault="00D4553E" w:rsidP="00D4553E">
      <w:pPr>
        <w:spacing w:before="240" w:line="360" w:lineRule="auto"/>
        <w:jc w:val="both"/>
        <w:rPr>
          <w:rFonts w:ascii="Book Antiqua" w:hAnsi="Book Antiqua"/>
          <w:sz w:val="24"/>
          <w:szCs w:val="24"/>
        </w:rPr>
      </w:pPr>
    </w:p>
    <w:p w:rsidR="00D4553E" w:rsidRPr="000B2B60" w:rsidRDefault="00D4553E" w:rsidP="00D4553E">
      <w:pPr>
        <w:spacing w:line="360" w:lineRule="auto"/>
        <w:jc w:val="center"/>
        <w:rPr>
          <w:rFonts w:ascii="Book Antiqua" w:hAnsi="Book Antiqua"/>
          <w:b/>
          <w:sz w:val="24"/>
          <w:szCs w:val="24"/>
        </w:rPr>
      </w:pPr>
      <w:r w:rsidRPr="000B2B60">
        <w:rPr>
          <w:rFonts w:ascii="Book Antiqua" w:hAnsi="Book Antiqua"/>
          <w:b/>
          <w:sz w:val="24"/>
          <w:szCs w:val="24"/>
        </w:rPr>
        <w:t>Άρθρο 4</w:t>
      </w:r>
      <w:r>
        <w:rPr>
          <w:rFonts w:ascii="Book Antiqua" w:hAnsi="Book Antiqua"/>
          <w:b/>
          <w:sz w:val="24"/>
          <w:szCs w:val="24"/>
        </w:rPr>
        <w:t>9</w:t>
      </w:r>
    </w:p>
    <w:p w:rsidR="00D4553E" w:rsidRPr="000B2B60" w:rsidRDefault="00D4553E" w:rsidP="00D4553E">
      <w:pPr>
        <w:spacing w:line="360" w:lineRule="auto"/>
        <w:jc w:val="center"/>
        <w:rPr>
          <w:rFonts w:ascii="Book Antiqua" w:hAnsi="Book Antiqua"/>
          <w:b/>
          <w:sz w:val="24"/>
          <w:szCs w:val="24"/>
        </w:rPr>
      </w:pPr>
      <w:r w:rsidRPr="000B2B60">
        <w:rPr>
          <w:rFonts w:ascii="Book Antiqua" w:hAnsi="Book Antiqua"/>
          <w:b/>
          <w:sz w:val="24"/>
          <w:szCs w:val="24"/>
        </w:rPr>
        <w:t xml:space="preserve">Εκλογικοί κατάλογοι </w:t>
      </w:r>
    </w:p>
    <w:p w:rsidR="00D4553E" w:rsidRDefault="00D4553E" w:rsidP="00D4553E">
      <w:pPr>
        <w:spacing w:before="240" w:line="360" w:lineRule="auto"/>
        <w:jc w:val="both"/>
        <w:rPr>
          <w:rFonts w:ascii="Book Antiqua" w:hAnsi="Book Antiqua"/>
          <w:sz w:val="24"/>
          <w:szCs w:val="24"/>
        </w:rPr>
      </w:pPr>
      <w:r>
        <w:rPr>
          <w:rFonts w:ascii="Book Antiqua" w:hAnsi="Book Antiqua"/>
          <w:sz w:val="24"/>
          <w:szCs w:val="24"/>
        </w:rPr>
        <w:t>Π</w:t>
      </w:r>
      <w:r w:rsidRPr="00541EAF">
        <w:rPr>
          <w:rFonts w:ascii="Book Antiqua" w:hAnsi="Book Antiqua"/>
          <w:sz w:val="24"/>
          <w:szCs w:val="24"/>
        </w:rPr>
        <w:t>ροστίθεται στο ν. 3852/2010 άρθρο 116</w:t>
      </w:r>
      <w:r>
        <w:rPr>
          <w:rFonts w:ascii="Book Antiqua" w:hAnsi="Book Antiqua"/>
          <w:sz w:val="24"/>
          <w:szCs w:val="24"/>
        </w:rPr>
        <w:t>Α,</w:t>
      </w:r>
      <w:r w:rsidRPr="00541EAF">
        <w:rPr>
          <w:rFonts w:ascii="Book Antiqua" w:hAnsi="Book Antiqua"/>
          <w:sz w:val="24"/>
          <w:szCs w:val="24"/>
        </w:rPr>
        <w:t xml:space="preserve"> </w:t>
      </w:r>
      <w:r>
        <w:rPr>
          <w:rFonts w:ascii="Book Antiqua" w:hAnsi="Book Antiqua"/>
          <w:sz w:val="24"/>
          <w:szCs w:val="24"/>
        </w:rPr>
        <w:t>τ</w:t>
      </w:r>
      <w:r w:rsidRPr="00541EAF">
        <w:rPr>
          <w:rFonts w:ascii="Book Antiqua" w:hAnsi="Book Antiqua"/>
          <w:sz w:val="24"/>
          <w:szCs w:val="24"/>
        </w:rPr>
        <w:t>ο οποίο ρυθμίζει θέματα εκλογικών καταλόγων</w:t>
      </w:r>
      <w:r>
        <w:rPr>
          <w:rFonts w:ascii="Book Antiqua" w:hAnsi="Book Antiqua"/>
          <w:sz w:val="24"/>
          <w:szCs w:val="24"/>
        </w:rPr>
        <w:t>, σύμφωνα με τα οριζόμενα στο προηγούμενο άρθρο</w:t>
      </w:r>
      <w:r w:rsidRPr="00541EAF">
        <w:rPr>
          <w:rFonts w:ascii="Book Antiqua" w:hAnsi="Book Antiqua"/>
          <w:sz w:val="24"/>
          <w:szCs w:val="24"/>
        </w:rPr>
        <w:t>.</w:t>
      </w:r>
    </w:p>
    <w:p w:rsidR="00D4553E" w:rsidRDefault="00D4553E" w:rsidP="00D4553E">
      <w:pPr>
        <w:spacing w:before="240" w:line="360" w:lineRule="auto"/>
        <w:jc w:val="both"/>
        <w:rPr>
          <w:rFonts w:ascii="Book Antiqua" w:hAnsi="Book Antiqua"/>
          <w:sz w:val="24"/>
          <w:szCs w:val="24"/>
        </w:rPr>
      </w:pPr>
    </w:p>
    <w:p w:rsidR="00D4553E" w:rsidRDefault="00D4553E" w:rsidP="00D4553E">
      <w:pPr>
        <w:pStyle w:val="-HTML"/>
        <w:tabs>
          <w:tab w:val="left" w:pos="975"/>
        </w:tabs>
        <w:spacing w:line="360" w:lineRule="auto"/>
        <w:ind w:right="150"/>
        <w:jc w:val="center"/>
        <w:rPr>
          <w:rFonts w:ascii="Book Antiqua" w:hAnsi="Book Antiqua" w:cs="Arial"/>
          <w:b/>
          <w:sz w:val="24"/>
          <w:szCs w:val="24"/>
        </w:rPr>
      </w:pPr>
    </w:p>
    <w:p w:rsidR="00D4553E" w:rsidRPr="000B2B60" w:rsidRDefault="00D4553E" w:rsidP="00D4553E">
      <w:pPr>
        <w:pStyle w:val="-HTML"/>
        <w:tabs>
          <w:tab w:val="left" w:pos="975"/>
        </w:tabs>
        <w:spacing w:line="360" w:lineRule="auto"/>
        <w:ind w:right="150"/>
        <w:jc w:val="center"/>
        <w:rPr>
          <w:rFonts w:ascii="Book Antiqua" w:hAnsi="Book Antiqua" w:cs="Arial"/>
          <w:b/>
          <w:sz w:val="24"/>
          <w:szCs w:val="24"/>
        </w:rPr>
      </w:pPr>
      <w:r w:rsidRPr="000B2B60">
        <w:rPr>
          <w:rFonts w:ascii="Book Antiqua" w:hAnsi="Book Antiqua" w:cs="Arial"/>
          <w:b/>
          <w:sz w:val="24"/>
          <w:szCs w:val="24"/>
        </w:rPr>
        <w:t xml:space="preserve">Άρθρο </w:t>
      </w:r>
      <w:r>
        <w:rPr>
          <w:rFonts w:ascii="Book Antiqua" w:hAnsi="Book Antiqua" w:cs="Arial"/>
          <w:b/>
          <w:sz w:val="24"/>
          <w:szCs w:val="24"/>
        </w:rPr>
        <w:t>50</w:t>
      </w:r>
    </w:p>
    <w:p w:rsidR="00D4553E" w:rsidRPr="000B2B60" w:rsidRDefault="00D4553E" w:rsidP="00D4553E">
      <w:pPr>
        <w:pStyle w:val="-HTML"/>
        <w:tabs>
          <w:tab w:val="left" w:pos="975"/>
        </w:tabs>
        <w:spacing w:line="360" w:lineRule="auto"/>
        <w:ind w:right="150"/>
        <w:jc w:val="center"/>
        <w:rPr>
          <w:rFonts w:ascii="Book Antiqua" w:hAnsi="Book Antiqua" w:cs="Arial"/>
          <w:b/>
          <w:sz w:val="24"/>
          <w:szCs w:val="24"/>
        </w:rPr>
      </w:pPr>
      <w:r w:rsidRPr="000B2B60">
        <w:rPr>
          <w:rFonts w:ascii="Book Antiqua" w:hAnsi="Book Antiqua" w:cs="Arial"/>
          <w:b/>
          <w:sz w:val="24"/>
          <w:szCs w:val="24"/>
        </w:rPr>
        <w:t>Κωλύματα εκλογιμότητας και ασυμβίβαστα – Αντικατάσταση άρθρου 117 του ν. 3852/2010</w:t>
      </w:r>
    </w:p>
    <w:p w:rsidR="00D4553E" w:rsidRDefault="00D4553E" w:rsidP="00D4553E">
      <w:pPr>
        <w:spacing w:before="240" w:line="360" w:lineRule="auto"/>
        <w:jc w:val="both"/>
        <w:rPr>
          <w:rFonts w:ascii="Book Antiqua" w:hAnsi="Book Antiqua"/>
          <w:sz w:val="24"/>
          <w:szCs w:val="24"/>
        </w:rPr>
      </w:pPr>
      <w:r>
        <w:rPr>
          <w:rFonts w:ascii="Book Antiqua" w:hAnsi="Book Antiqua"/>
          <w:sz w:val="24"/>
          <w:szCs w:val="24"/>
        </w:rPr>
        <w:t>Τ</w:t>
      </w:r>
      <w:r w:rsidRPr="00541EAF">
        <w:rPr>
          <w:rFonts w:ascii="Book Antiqua" w:hAnsi="Book Antiqua"/>
          <w:sz w:val="24"/>
          <w:szCs w:val="24"/>
        </w:rPr>
        <w:t>ροποποιούνται τα κωλύματα εκλογιμότητας και τα ασυμβίβαστα προς τις θέσεις των αιρετών οργάνων των περιφερειών που προβλέπονται στο άρθρο 117 του Ν.3852/2010</w:t>
      </w:r>
      <w:r>
        <w:rPr>
          <w:rFonts w:ascii="Book Antiqua" w:hAnsi="Book Antiqua"/>
          <w:sz w:val="24"/>
          <w:szCs w:val="24"/>
        </w:rPr>
        <w:t>, κατ’ αναλογία όσων ισχύουν για τις δημοτικές εκλογές.</w:t>
      </w:r>
    </w:p>
    <w:p w:rsidR="00D4553E" w:rsidRDefault="00D4553E" w:rsidP="00D4553E">
      <w:pPr>
        <w:spacing w:before="240" w:line="360" w:lineRule="auto"/>
        <w:jc w:val="both"/>
        <w:rPr>
          <w:rFonts w:ascii="Book Antiqua" w:hAnsi="Book Antiqua"/>
          <w:sz w:val="24"/>
          <w:szCs w:val="24"/>
        </w:rPr>
      </w:pPr>
    </w:p>
    <w:p w:rsidR="00D4553E" w:rsidRDefault="00D4553E" w:rsidP="00D4553E">
      <w:pPr>
        <w:spacing w:before="240" w:line="360" w:lineRule="auto"/>
        <w:jc w:val="both"/>
        <w:rPr>
          <w:rFonts w:ascii="Book Antiqua" w:hAnsi="Book Antiqua"/>
          <w:sz w:val="24"/>
          <w:szCs w:val="24"/>
        </w:rPr>
      </w:pPr>
    </w:p>
    <w:p w:rsidR="00D4553E" w:rsidRPr="000B2B60" w:rsidRDefault="00D4553E" w:rsidP="00D45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5</w:t>
      </w:r>
      <w:r>
        <w:rPr>
          <w:rFonts w:ascii="Book Antiqua" w:hAnsi="Book Antiqua" w:cs="Arial"/>
          <w:b/>
          <w:sz w:val="24"/>
          <w:szCs w:val="24"/>
        </w:rPr>
        <w:t>1</w:t>
      </w:r>
    </w:p>
    <w:p w:rsidR="00D4553E" w:rsidRPr="000B2B60" w:rsidRDefault="00D4553E" w:rsidP="00D45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 xml:space="preserve">Υποψηφιότητες – Συνδυασμοί – Αντικατάσταση άρθρου 120 του ν. 3852/2010 </w:t>
      </w:r>
    </w:p>
    <w:p w:rsidR="00D4553E" w:rsidRPr="00541EAF" w:rsidRDefault="00D4553E" w:rsidP="00D4553E">
      <w:pPr>
        <w:spacing w:before="240" w:line="360" w:lineRule="auto"/>
        <w:jc w:val="both"/>
        <w:rPr>
          <w:rFonts w:ascii="Book Antiqua" w:hAnsi="Book Antiqua"/>
          <w:sz w:val="24"/>
          <w:szCs w:val="24"/>
        </w:rPr>
      </w:pPr>
      <w:r>
        <w:rPr>
          <w:rFonts w:ascii="Book Antiqua" w:hAnsi="Book Antiqua"/>
          <w:sz w:val="24"/>
          <w:szCs w:val="24"/>
        </w:rPr>
        <w:t>Α</w:t>
      </w:r>
      <w:r w:rsidRPr="00541EAF">
        <w:rPr>
          <w:rFonts w:ascii="Book Antiqua" w:hAnsi="Book Antiqua"/>
          <w:sz w:val="24"/>
          <w:szCs w:val="24"/>
        </w:rPr>
        <w:t xml:space="preserve">ντικαθίσταται το άρθρο 120 του ν.3852/2010 σχετικά με την υποβολή των υποψηφιοτήτων και τις προϋποθέσεις που απαιτούνται για τη νομιμότητα </w:t>
      </w:r>
      <w:r>
        <w:rPr>
          <w:rFonts w:ascii="Book Antiqua" w:hAnsi="Book Antiqua"/>
          <w:sz w:val="24"/>
          <w:szCs w:val="24"/>
        </w:rPr>
        <w:t>της δήλωσης ενός συνδυασμού, κατ’ αναλογία όσων προβλέπονται για τις δημοτικές εκλογές.</w:t>
      </w:r>
    </w:p>
    <w:p w:rsidR="00D4553E" w:rsidRDefault="00D4553E" w:rsidP="00D4553E">
      <w:pPr>
        <w:spacing w:before="240" w:line="360" w:lineRule="auto"/>
        <w:jc w:val="both"/>
        <w:rPr>
          <w:rFonts w:ascii="Book Antiqua" w:hAnsi="Book Antiqua"/>
          <w:sz w:val="24"/>
          <w:szCs w:val="24"/>
        </w:rPr>
      </w:pPr>
    </w:p>
    <w:p w:rsidR="00D4553E" w:rsidRPr="000B2B60" w:rsidRDefault="00D4553E" w:rsidP="00D4553E">
      <w:pPr>
        <w:spacing w:line="360" w:lineRule="auto"/>
        <w:jc w:val="center"/>
        <w:rPr>
          <w:rFonts w:ascii="Book Antiqua" w:hAnsi="Book Antiqua"/>
          <w:b/>
          <w:sz w:val="24"/>
          <w:szCs w:val="24"/>
        </w:rPr>
      </w:pPr>
      <w:r w:rsidRPr="000B2B60">
        <w:rPr>
          <w:rFonts w:ascii="Book Antiqua" w:hAnsi="Book Antiqua"/>
          <w:b/>
          <w:sz w:val="24"/>
          <w:szCs w:val="24"/>
        </w:rPr>
        <w:t>Άρθρο 5</w:t>
      </w:r>
      <w:r>
        <w:rPr>
          <w:rFonts w:ascii="Book Antiqua" w:hAnsi="Book Antiqua"/>
          <w:b/>
          <w:sz w:val="24"/>
          <w:szCs w:val="24"/>
        </w:rPr>
        <w:t>2</w:t>
      </w:r>
    </w:p>
    <w:p w:rsidR="00D4553E" w:rsidRPr="000B2B60" w:rsidRDefault="00D4553E" w:rsidP="00D4553E">
      <w:pPr>
        <w:spacing w:line="360" w:lineRule="auto"/>
        <w:jc w:val="center"/>
        <w:rPr>
          <w:rFonts w:ascii="Book Antiqua" w:hAnsi="Book Antiqua"/>
          <w:b/>
          <w:sz w:val="24"/>
          <w:szCs w:val="24"/>
        </w:rPr>
      </w:pPr>
      <w:r w:rsidRPr="000B2B60">
        <w:rPr>
          <w:rFonts w:ascii="Book Antiqua" w:hAnsi="Book Antiqua"/>
          <w:b/>
          <w:sz w:val="24"/>
          <w:szCs w:val="24"/>
        </w:rPr>
        <w:t>Κατάργηση άρθρου 121 του ν. 3852/2010</w:t>
      </w:r>
    </w:p>
    <w:p w:rsidR="00D4553E" w:rsidRDefault="00D4553E" w:rsidP="00D4553E">
      <w:pPr>
        <w:spacing w:before="240" w:line="360" w:lineRule="auto"/>
        <w:jc w:val="both"/>
        <w:rPr>
          <w:rFonts w:ascii="Book Antiqua" w:hAnsi="Book Antiqua"/>
          <w:sz w:val="24"/>
          <w:szCs w:val="24"/>
        </w:rPr>
      </w:pPr>
      <w:r>
        <w:rPr>
          <w:rFonts w:ascii="Book Antiqua" w:hAnsi="Book Antiqua"/>
          <w:sz w:val="24"/>
          <w:szCs w:val="24"/>
        </w:rPr>
        <w:t>Καταργείται τ</w:t>
      </w:r>
      <w:r w:rsidRPr="00541EAF">
        <w:rPr>
          <w:rFonts w:ascii="Book Antiqua" w:hAnsi="Book Antiqua"/>
          <w:sz w:val="24"/>
          <w:szCs w:val="24"/>
        </w:rPr>
        <w:t>ο άρθρο 121 του ν. 3852/2010</w:t>
      </w:r>
      <w:r>
        <w:rPr>
          <w:rFonts w:ascii="Book Antiqua" w:hAnsi="Book Antiqua"/>
          <w:sz w:val="24"/>
          <w:szCs w:val="24"/>
        </w:rPr>
        <w:t>, καθώς οι σχετικές ρυθμίσεις έχουν ενσωματωθεί στο τροποποιούμενο, ενιαίο πλέον, άρθρο 120</w:t>
      </w:r>
      <w:r w:rsidRPr="00541EAF">
        <w:rPr>
          <w:rFonts w:ascii="Book Antiqua" w:hAnsi="Book Antiqua"/>
          <w:sz w:val="24"/>
          <w:szCs w:val="24"/>
        </w:rPr>
        <w:t>.</w:t>
      </w:r>
    </w:p>
    <w:p w:rsidR="00D4553E" w:rsidRDefault="00D4553E" w:rsidP="00D4553E">
      <w:pPr>
        <w:spacing w:before="240" w:line="360" w:lineRule="auto"/>
        <w:jc w:val="both"/>
        <w:rPr>
          <w:rFonts w:ascii="Book Antiqua" w:hAnsi="Book Antiqua"/>
          <w:sz w:val="24"/>
          <w:szCs w:val="24"/>
        </w:rPr>
      </w:pPr>
    </w:p>
    <w:p w:rsidR="00D4553E" w:rsidRPr="000B2B60" w:rsidRDefault="00D4553E" w:rsidP="00D4553E">
      <w:pPr>
        <w:spacing w:line="360" w:lineRule="auto"/>
        <w:jc w:val="center"/>
        <w:rPr>
          <w:rFonts w:ascii="Book Antiqua" w:hAnsi="Book Antiqua"/>
          <w:b/>
          <w:sz w:val="24"/>
          <w:szCs w:val="24"/>
        </w:rPr>
      </w:pPr>
      <w:r w:rsidRPr="000B2B60">
        <w:rPr>
          <w:rFonts w:ascii="Book Antiqua" w:hAnsi="Book Antiqua"/>
          <w:b/>
          <w:sz w:val="24"/>
          <w:szCs w:val="24"/>
        </w:rPr>
        <w:t>Άρθρο 5</w:t>
      </w:r>
      <w:r>
        <w:rPr>
          <w:rFonts w:ascii="Book Antiqua" w:hAnsi="Book Antiqua"/>
          <w:b/>
          <w:sz w:val="24"/>
          <w:szCs w:val="24"/>
        </w:rPr>
        <w:t>3</w:t>
      </w:r>
    </w:p>
    <w:p w:rsidR="00D4553E" w:rsidRPr="000B2B60" w:rsidRDefault="00D4553E" w:rsidP="00D4553E">
      <w:pPr>
        <w:spacing w:line="360" w:lineRule="auto"/>
        <w:jc w:val="center"/>
        <w:rPr>
          <w:rFonts w:ascii="Book Antiqua" w:hAnsi="Book Antiqua"/>
          <w:b/>
          <w:sz w:val="24"/>
          <w:szCs w:val="24"/>
        </w:rPr>
      </w:pPr>
      <w:r w:rsidRPr="000B2B60">
        <w:rPr>
          <w:rFonts w:ascii="Book Antiqua" w:hAnsi="Book Antiqua"/>
          <w:b/>
          <w:sz w:val="24"/>
          <w:szCs w:val="24"/>
        </w:rPr>
        <w:t>Περιεχόμενο ψηφοδελτίων στις περιφερειακές εκλογές – Αντικατάσταση άρθρου 129 του ν. 3852/2010</w:t>
      </w:r>
    </w:p>
    <w:p w:rsidR="00D4553E" w:rsidRDefault="00D4553E" w:rsidP="00D4553E">
      <w:pPr>
        <w:spacing w:before="240" w:line="360" w:lineRule="auto"/>
        <w:jc w:val="both"/>
        <w:rPr>
          <w:rFonts w:ascii="Book Antiqua" w:hAnsi="Book Antiqua"/>
          <w:sz w:val="24"/>
          <w:szCs w:val="24"/>
        </w:rPr>
      </w:pPr>
      <w:r>
        <w:rPr>
          <w:rFonts w:ascii="Book Antiqua" w:hAnsi="Book Antiqua"/>
          <w:sz w:val="24"/>
          <w:szCs w:val="24"/>
        </w:rPr>
        <w:t>Ενοποιούνται</w:t>
      </w:r>
      <w:r w:rsidRPr="00541EAF">
        <w:rPr>
          <w:rFonts w:ascii="Book Antiqua" w:hAnsi="Book Antiqua"/>
          <w:sz w:val="24"/>
          <w:szCs w:val="24"/>
        </w:rPr>
        <w:t xml:space="preserve"> διατάξεις του </w:t>
      </w:r>
      <w:r>
        <w:rPr>
          <w:rFonts w:ascii="Book Antiqua" w:hAnsi="Book Antiqua"/>
          <w:sz w:val="24"/>
          <w:szCs w:val="24"/>
        </w:rPr>
        <w:t>ν</w:t>
      </w:r>
      <w:r w:rsidRPr="00541EAF">
        <w:rPr>
          <w:rFonts w:ascii="Book Antiqua" w:hAnsi="Book Antiqua"/>
          <w:sz w:val="24"/>
          <w:szCs w:val="24"/>
        </w:rPr>
        <w:t>.</w:t>
      </w:r>
      <w:r>
        <w:rPr>
          <w:rFonts w:ascii="Book Antiqua" w:hAnsi="Book Antiqua"/>
          <w:sz w:val="24"/>
          <w:szCs w:val="24"/>
        </w:rPr>
        <w:t xml:space="preserve"> </w:t>
      </w:r>
      <w:r w:rsidRPr="00541EAF">
        <w:rPr>
          <w:rFonts w:ascii="Book Antiqua" w:hAnsi="Book Antiqua"/>
          <w:sz w:val="24"/>
          <w:szCs w:val="24"/>
        </w:rPr>
        <w:t>3852/2010 που αφορούν στο περιεχόμενο των ψηφοδελτίων</w:t>
      </w:r>
      <w:r>
        <w:rPr>
          <w:rFonts w:ascii="Book Antiqua" w:hAnsi="Book Antiqua"/>
          <w:sz w:val="24"/>
          <w:szCs w:val="24"/>
        </w:rPr>
        <w:t>.</w:t>
      </w:r>
    </w:p>
    <w:p w:rsidR="00D4553E" w:rsidRDefault="00D4553E" w:rsidP="00D4553E">
      <w:pPr>
        <w:spacing w:before="240" w:line="360" w:lineRule="auto"/>
        <w:jc w:val="both"/>
        <w:rPr>
          <w:rFonts w:ascii="Book Antiqua" w:hAnsi="Book Antiqua"/>
          <w:sz w:val="24"/>
          <w:szCs w:val="24"/>
        </w:rPr>
      </w:pPr>
    </w:p>
    <w:p w:rsidR="00D4553E" w:rsidRPr="000B2B60" w:rsidRDefault="00D4553E" w:rsidP="00D4553E">
      <w:pPr>
        <w:spacing w:line="360" w:lineRule="auto"/>
        <w:jc w:val="center"/>
        <w:rPr>
          <w:rFonts w:ascii="Book Antiqua" w:hAnsi="Book Antiqua"/>
          <w:b/>
          <w:sz w:val="24"/>
          <w:szCs w:val="24"/>
        </w:rPr>
      </w:pPr>
      <w:r w:rsidRPr="000B2B60">
        <w:rPr>
          <w:rFonts w:ascii="Book Antiqua" w:hAnsi="Book Antiqua"/>
          <w:b/>
          <w:sz w:val="24"/>
          <w:szCs w:val="24"/>
        </w:rPr>
        <w:t>Άρθρο  5</w:t>
      </w:r>
      <w:r>
        <w:rPr>
          <w:rFonts w:ascii="Book Antiqua" w:hAnsi="Book Antiqua"/>
          <w:b/>
          <w:sz w:val="24"/>
          <w:szCs w:val="24"/>
        </w:rPr>
        <w:t>4</w:t>
      </w:r>
    </w:p>
    <w:p w:rsidR="00D4553E" w:rsidRPr="000B2B60" w:rsidRDefault="00D4553E" w:rsidP="00D4553E">
      <w:pPr>
        <w:spacing w:line="360" w:lineRule="auto"/>
        <w:jc w:val="center"/>
        <w:rPr>
          <w:rFonts w:ascii="Book Antiqua" w:hAnsi="Book Antiqua"/>
          <w:b/>
          <w:sz w:val="24"/>
          <w:szCs w:val="24"/>
        </w:rPr>
      </w:pPr>
      <w:r w:rsidRPr="000B2B60">
        <w:rPr>
          <w:rFonts w:ascii="Book Antiqua" w:hAnsi="Book Antiqua"/>
          <w:b/>
          <w:sz w:val="24"/>
          <w:szCs w:val="24"/>
        </w:rPr>
        <w:t xml:space="preserve">Σταυροί προτίμησης </w:t>
      </w:r>
    </w:p>
    <w:p w:rsidR="00D4553E" w:rsidRPr="00541EAF" w:rsidRDefault="00D4553E" w:rsidP="00D4553E">
      <w:pPr>
        <w:spacing w:before="240" w:line="360" w:lineRule="auto"/>
        <w:jc w:val="both"/>
        <w:rPr>
          <w:rFonts w:ascii="Book Antiqua" w:hAnsi="Book Antiqua"/>
          <w:sz w:val="24"/>
          <w:szCs w:val="24"/>
        </w:rPr>
      </w:pPr>
      <w:r>
        <w:rPr>
          <w:rFonts w:ascii="Book Antiqua" w:hAnsi="Book Antiqua"/>
          <w:sz w:val="24"/>
          <w:szCs w:val="24"/>
        </w:rPr>
        <w:t>Π</w:t>
      </w:r>
      <w:r w:rsidRPr="00541EAF">
        <w:rPr>
          <w:rFonts w:ascii="Book Antiqua" w:hAnsi="Book Antiqua"/>
          <w:sz w:val="24"/>
          <w:szCs w:val="24"/>
        </w:rPr>
        <w:t>ροστίθεται άρθρο 129Α στον ν. 3852/2010 όπου αναφέρονται αναλυτικά ο αριθμός των σταυρών προτίμησης ανά εκλογική περιφέρεια όπως και τα θέματα εγκυρότητας των ψηφοδελτίων.</w:t>
      </w:r>
    </w:p>
    <w:p w:rsidR="00D4553E" w:rsidRDefault="00D4553E" w:rsidP="00D4553E">
      <w:pPr>
        <w:spacing w:before="240" w:line="360" w:lineRule="auto"/>
        <w:jc w:val="both"/>
        <w:rPr>
          <w:rFonts w:ascii="Book Antiqua" w:hAnsi="Book Antiqua"/>
          <w:sz w:val="24"/>
          <w:szCs w:val="24"/>
        </w:rPr>
      </w:pPr>
    </w:p>
    <w:p w:rsidR="00D4553E" w:rsidRPr="000B2B60" w:rsidRDefault="00D4553E" w:rsidP="00D4553E">
      <w:pPr>
        <w:pStyle w:val="-HTML"/>
        <w:spacing w:line="360" w:lineRule="auto"/>
        <w:ind w:left="720" w:right="150"/>
        <w:jc w:val="center"/>
        <w:rPr>
          <w:rFonts w:ascii="Book Antiqua" w:hAnsi="Book Antiqua" w:cs="Arial"/>
          <w:b/>
          <w:sz w:val="24"/>
          <w:szCs w:val="24"/>
        </w:rPr>
      </w:pPr>
      <w:r w:rsidRPr="000B2B60">
        <w:rPr>
          <w:rFonts w:ascii="Book Antiqua" w:hAnsi="Book Antiqua" w:cs="Arial"/>
          <w:b/>
          <w:sz w:val="24"/>
          <w:szCs w:val="24"/>
        </w:rPr>
        <w:t>Άρθρο 5</w:t>
      </w:r>
      <w:r>
        <w:rPr>
          <w:rFonts w:ascii="Book Antiqua" w:hAnsi="Book Antiqua" w:cs="Arial"/>
          <w:b/>
          <w:sz w:val="24"/>
          <w:szCs w:val="24"/>
        </w:rPr>
        <w:t>5</w:t>
      </w:r>
    </w:p>
    <w:p w:rsidR="00D4553E" w:rsidRPr="000B2B60" w:rsidRDefault="00D4553E" w:rsidP="00D4553E">
      <w:pPr>
        <w:pStyle w:val="-HTML"/>
        <w:spacing w:line="360" w:lineRule="auto"/>
        <w:ind w:left="720" w:right="150"/>
        <w:jc w:val="center"/>
        <w:rPr>
          <w:rFonts w:ascii="Book Antiqua" w:hAnsi="Book Antiqua" w:cs="Arial"/>
          <w:b/>
          <w:sz w:val="24"/>
          <w:szCs w:val="24"/>
        </w:rPr>
      </w:pPr>
      <w:r w:rsidRPr="000B2B60">
        <w:rPr>
          <w:rFonts w:ascii="Book Antiqua" w:hAnsi="Book Antiqua" w:cs="Arial"/>
          <w:b/>
          <w:sz w:val="24"/>
          <w:szCs w:val="24"/>
        </w:rPr>
        <w:t>Άκυρα ψηφοδέλτια – Αντικατάσταση άρθρου 130 του ν. 3852/2010</w:t>
      </w:r>
    </w:p>
    <w:p w:rsidR="00D4553E" w:rsidRPr="00541EAF" w:rsidRDefault="00D4553E" w:rsidP="00D4553E">
      <w:pPr>
        <w:spacing w:before="240" w:line="360" w:lineRule="auto"/>
        <w:jc w:val="both"/>
        <w:rPr>
          <w:rFonts w:ascii="Book Antiqua" w:hAnsi="Book Antiqua"/>
          <w:sz w:val="24"/>
          <w:szCs w:val="24"/>
        </w:rPr>
      </w:pPr>
      <w:r>
        <w:rPr>
          <w:rFonts w:ascii="Book Antiqua" w:hAnsi="Book Antiqua"/>
          <w:sz w:val="24"/>
          <w:szCs w:val="24"/>
        </w:rPr>
        <w:t>Ενοποιούνται</w:t>
      </w:r>
      <w:r w:rsidRPr="00541EAF">
        <w:rPr>
          <w:rFonts w:ascii="Book Antiqua" w:hAnsi="Book Antiqua"/>
          <w:sz w:val="24"/>
          <w:szCs w:val="24"/>
        </w:rPr>
        <w:t xml:space="preserve"> διατάξεις του </w:t>
      </w:r>
      <w:r>
        <w:rPr>
          <w:rFonts w:ascii="Book Antiqua" w:hAnsi="Book Antiqua"/>
          <w:sz w:val="24"/>
          <w:szCs w:val="24"/>
        </w:rPr>
        <w:t>ν</w:t>
      </w:r>
      <w:r w:rsidRPr="00541EAF">
        <w:rPr>
          <w:rFonts w:ascii="Book Antiqua" w:hAnsi="Book Antiqua"/>
          <w:sz w:val="24"/>
          <w:szCs w:val="24"/>
        </w:rPr>
        <w:t>.</w:t>
      </w:r>
      <w:r>
        <w:rPr>
          <w:rFonts w:ascii="Book Antiqua" w:hAnsi="Book Antiqua"/>
          <w:sz w:val="24"/>
          <w:szCs w:val="24"/>
        </w:rPr>
        <w:t xml:space="preserve"> </w:t>
      </w:r>
      <w:r w:rsidRPr="00541EAF">
        <w:rPr>
          <w:rFonts w:ascii="Book Antiqua" w:hAnsi="Book Antiqua"/>
          <w:sz w:val="24"/>
          <w:szCs w:val="24"/>
        </w:rPr>
        <w:t>3852/2010 σχετικά με τα άκυρα ψηφοδέλτια.</w:t>
      </w:r>
    </w:p>
    <w:p w:rsidR="00D4553E" w:rsidRDefault="00D4553E" w:rsidP="00D4553E">
      <w:pPr>
        <w:spacing w:before="240" w:line="360" w:lineRule="auto"/>
        <w:jc w:val="both"/>
        <w:rPr>
          <w:rFonts w:ascii="Book Antiqua" w:hAnsi="Book Antiqua"/>
          <w:sz w:val="24"/>
          <w:szCs w:val="24"/>
        </w:rPr>
      </w:pPr>
    </w:p>
    <w:p w:rsidR="00D4553E" w:rsidRPr="000B2B60" w:rsidRDefault="00D4553E" w:rsidP="00D45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5</w:t>
      </w:r>
      <w:r>
        <w:rPr>
          <w:rFonts w:ascii="Book Antiqua" w:hAnsi="Book Antiqua" w:cs="Arial"/>
          <w:b/>
          <w:sz w:val="24"/>
          <w:szCs w:val="24"/>
        </w:rPr>
        <w:t>6</w:t>
      </w:r>
    </w:p>
    <w:p w:rsidR="00D4553E" w:rsidRPr="000B2B60" w:rsidRDefault="00D4553E" w:rsidP="00D45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Εκλογικό σύστημα – Κατανομή εδρών περιφερειακού συμβουλίου – Αντικατάσταση άρθρου 138 του ν. 3852/2010</w:t>
      </w:r>
    </w:p>
    <w:p w:rsidR="00D4553E" w:rsidRPr="00541EAF" w:rsidRDefault="00D4553E" w:rsidP="00D4553E">
      <w:pPr>
        <w:spacing w:before="240" w:line="360" w:lineRule="auto"/>
        <w:jc w:val="both"/>
        <w:rPr>
          <w:rFonts w:ascii="Book Antiqua" w:hAnsi="Book Antiqua"/>
          <w:bCs/>
          <w:sz w:val="24"/>
          <w:szCs w:val="24"/>
        </w:rPr>
      </w:pPr>
      <w:r>
        <w:rPr>
          <w:rFonts w:ascii="Book Antiqua" w:hAnsi="Book Antiqua"/>
          <w:bCs/>
          <w:sz w:val="24"/>
          <w:szCs w:val="24"/>
        </w:rPr>
        <w:t>Εισάγεται το εκλογικό</w:t>
      </w:r>
      <w:r w:rsidRPr="00541EAF">
        <w:rPr>
          <w:rFonts w:ascii="Book Antiqua" w:hAnsi="Book Antiqua"/>
          <w:bCs/>
          <w:sz w:val="24"/>
          <w:szCs w:val="24"/>
        </w:rPr>
        <w:t xml:space="preserve"> σύστημα</w:t>
      </w:r>
      <w:r>
        <w:rPr>
          <w:rFonts w:ascii="Book Antiqua" w:hAnsi="Book Antiqua"/>
          <w:bCs/>
          <w:sz w:val="24"/>
          <w:szCs w:val="24"/>
        </w:rPr>
        <w:t xml:space="preserve"> της απλής αναλογικής για την κατανομή του συνόλου των εδρών του περιφερειακού συμβουλίου</w:t>
      </w:r>
      <w:r w:rsidRPr="00541EAF">
        <w:rPr>
          <w:rFonts w:ascii="Book Antiqua" w:hAnsi="Book Antiqua"/>
          <w:bCs/>
          <w:sz w:val="24"/>
          <w:szCs w:val="24"/>
        </w:rPr>
        <w:t xml:space="preserve"> στους συνδυασμούς που μετείχαν στις εκλογές</w:t>
      </w:r>
      <w:r>
        <w:rPr>
          <w:rFonts w:ascii="Book Antiqua" w:hAnsi="Book Antiqua"/>
          <w:bCs/>
          <w:sz w:val="24"/>
          <w:szCs w:val="24"/>
        </w:rPr>
        <w:t>, η οποία ολοκληρώνεται και οριστικοποιείται στον πρώτο γύρο, ανεξάρτητα από την τυχόν διεξαγωγή και δεύτερου γύρου, κατ’ αναλογία με όσα προβλέπονται για τις δημοτικές εκλογές</w:t>
      </w:r>
      <w:r w:rsidRPr="00541EAF">
        <w:rPr>
          <w:rFonts w:ascii="Book Antiqua" w:hAnsi="Book Antiqua"/>
          <w:bCs/>
          <w:sz w:val="24"/>
          <w:szCs w:val="24"/>
        </w:rPr>
        <w:t xml:space="preserve">. </w:t>
      </w:r>
    </w:p>
    <w:p w:rsidR="00D4553E" w:rsidRDefault="00D4553E" w:rsidP="00D4553E">
      <w:pPr>
        <w:spacing w:before="240" w:line="360" w:lineRule="auto"/>
        <w:jc w:val="both"/>
        <w:rPr>
          <w:rFonts w:ascii="Book Antiqua" w:hAnsi="Book Antiqua"/>
          <w:sz w:val="24"/>
          <w:szCs w:val="24"/>
        </w:rPr>
      </w:pPr>
    </w:p>
    <w:p w:rsidR="00462A26" w:rsidRPr="000B2B60" w:rsidRDefault="00462A26" w:rsidP="00462A26">
      <w:pPr>
        <w:spacing w:line="360" w:lineRule="auto"/>
        <w:jc w:val="center"/>
        <w:rPr>
          <w:rFonts w:ascii="Book Antiqua" w:hAnsi="Book Antiqua"/>
          <w:b/>
          <w:sz w:val="24"/>
          <w:szCs w:val="24"/>
        </w:rPr>
      </w:pPr>
      <w:r w:rsidRPr="000B2B60">
        <w:rPr>
          <w:rFonts w:ascii="Book Antiqua" w:hAnsi="Book Antiqua"/>
          <w:b/>
          <w:sz w:val="24"/>
          <w:szCs w:val="24"/>
        </w:rPr>
        <w:t>Άρθρο 5</w:t>
      </w:r>
      <w:r>
        <w:rPr>
          <w:rFonts w:ascii="Book Antiqua" w:hAnsi="Book Antiqua"/>
          <w:b/>
          <w:sz w:val="24"/>
          <w:szCs w:val="24"/>
        </w:rPr>
        <w:t>7</w:t>
      </w:r>
    </w:p>
    <w:p w:rsidR="00462A26" w:rsidRPr="000B2B60" w:rsidRDefault="00462A26" w:rsidP="00462A26">
      <w:pPr>
        <w:spacing w:line="360" w:lineRule="auto"/>
        <w:jc w:val="center"/>
        <w:rPr>
          <w:rFonts w:ascii="Book Antiqua" w:hAnsi="Book Antiqua"/>
          <w:b/>
          <w:sz w:val="24"/>
          <w:szCs w:val="24"/>
        </w:rPr>
      </w:pPr>
      <w:r w:rsidRPr="000B2B60">
        <w:rPr>
          <w:rFonts w:ascii="Book Antiqua" w:hAnsi="Book Antiqua"/>
          <w:b/>
          <w:sz w:val="24"/>
          <w:szCs w:val="24"/>
        </w:rPr>
        <w:t>Επανάληψη της ψηφοφορίας – Αντικατάσταση άρθρου 139 του ν. 3852/2010</w:t>
      </w:r>
    </w:p>
    <w:p w:rsidR="00462A26" w:rsidRDefault="00462A26" w:rsidP="00462A26">
      <w:pPr>
        <w:spacing w:before="240" w:line="360" w:lineRule="auto"/>
        <w:jc w:val="both"/>
        <w:rPr>
          <w:rFonts w:ascii="Book Antiqua" w:hAnsi="Book Antiqua"/>
          <w:sz w:val="24"/>
          <w:szCs w:val="24"/>
        </w:rPr>
      </w:pPr>
      <w:r>
        <w:rPr>
          <w:rFonts w:ascii="Book Antiqua" w:hAnsi="Book Antiqua"/>
          <w:sz w:val="24"/>
          <w:szCs w:val="24"/>
        </w:rPr>
        <w:t>Περιγράφεται</w:t>
      </w:r>
      <w:r w:rsidRPr="00541EAF">
        <w:rPr>
          <w:rFonts w:ascii="Book Antiqua" w:hAnsi="Book Antiqua"/>
          <w:sz w:val="24"/>
          <w:szCs w:val="24"/>
        </w:rPr>
        <w:t xml:space="preserve"> </w:t>
      </w:r>
      <w:r w:rsidRPr="00541EAF">
        <w:rPr>
          <w:rFonts w:ascii="Book Antiqua" w:hAnsi="Book Antiqua"/>
          <w:b/>
          <w:bCs/>
          <w:sz w:val="24"/>
          <w:szCs w:val="24"/>
        </w:rPr>
        <w:t xml:space="preserve"> </w:t>
      </w:r>
      <w:r w:rsidRPr="00541EAF">
        <w:rPr>
          <w:rFonts w:ascii="Book Antiqua" w:hAnsi="Book Antiqua"/>
          <w:bCs/>
          <w:sz w:val="24"/>
          <w:szCs w:val="24"/>
        </w:rPr>
        <w:t>η διαδικασία που ακολουθείται</w:t>
      </w:r>
      <w:r>
        <w:rPr>
          <w:rFonts w:ascii="Book Antiqua" w:hAnsi="Book Antiqua"/>
          <w:bCs/>
          <w:sz w:val="24"/>
          <w:szCs w:val="24"/>
        </w:rPr>
        <w:t>,</w:t>
      </w:r>
      <w:r w:rsidRPr="00541EAF">
        <w:rPr>
          <w:rFonts w:ascii="Book Antiqua" w:hAnsi="Book Antiqua"/>
          <w:b/>
          <w:bCs/>
          <w:sz w:val="24"/>
          <w:szCs w:val="24"/>
        </w:rPr>
        <w:t xml:space="preserve"> </w:t>
      </w:r>
      <w:r w:rsidRPr="00541EAF">
        <w:rPr>
          <w:rFonts w:ascii="Book Antiqua" w:hAnsi="Book Antiqua"/>
          <w:sz w:val="24"/>
          <w:szCs w:val="24"/>
        </w:rPr>
        <w:t>εάν κανένας συνδυασμός δεν συγκεντρώσει την απόλυτη πλειοψηφία του συνολικού αριθμού των έγκυρων ψηφοδελτίων</w:t>
      </w:r>
      <w:r>
        <w:rPr>
          <w:rFonts w:ascii="Book Antiqua" w:hAnsi="Book Antiqua"/>
          <w:sz w:val="24"/>
          <w:szCs w:val="24"/>
        </w:rPr>
        <w:t xml:space="preserve">, περίπτωση κατά την οποία </w:t>
      </w:r>
      <w:r w:rsidRPr="00541EAF">
        <w:rPr>
          <w:rFonts w:ascii="Book Antiqua" w:hAnsi="Book Antiqua"/>
          <w:sz w:val="24"/>
          <w:szCs w:val="24"/>
        </w:rPr>
        <w:t>η ψηφοφορία επαναλαμβάνεται την επόμενη Κυριακή (β’ γύρος)</w:t>
      </w:r>
      <w:r>
        <w:rPr>
          <w:rFonts w:ascii="Book Antiqua" w:hAnsi="Book Antiqua"/>
          <w:sz w:val="24"/>
          <w:szCs w:val="24"/>
        </w:rPr>
        <w:t>,</w:t>
      </w:r>
      <w:r w:rsidRPr="00541EAF">
        <w:rPr>
          <w:rFonts w:ascii="Book Antiqua" w:hAnsi="Book Antiqua"/>
          <w:sz w:val="24"/>
          <w:szCs w:val="24"/>
        </w:rPr>
        <w:t xml:space="preserve"> ανάμεσα μόνο στους υποψήφιους περιφερειάρχες των δύο συνδυασμών που έλαβαν τις περισσότερες ψήφους</w:t>
      </w:r>
      <w:r>
        <w:rPr>
          <w:rFonts w:ascii="Book Antiqua" w:hAnsi="Book Antiqua"/>
          <w:sz w:val="24"/>
          <w:szCs w:val="24"/>
        </w:rPr>
        <w:t>, κατ’ αναλογία προς όσα προβλέπονται και για τις δημοτικές εκλογές</w:t>
      </w:r>
      <w:r w:rsidRPr="00541EAF">
        <w:rPr>
          <w:rFonts w:ascii="Book Antiqua" w:hAnsi="Book Antiqua"/>
          <w:sz w:val="24"/>
          <w:szCs w:val="24"/>
        </w:rPr>
        <w:t>.</w:t>
      </w:r>
    </w:p>
    <w:p w:rsidR="00462A26" w:rsidRDefault="00462A26" w:rsidP="00462A26">
      <w:pPr>
        <w:spacing w:before="240" w:line="360" w:lineRule="auto"/>
        <w:jc w:val="both"/>
        <w:rPr>
          <w:rFonts w:ascii="Book Antiqua" w:hAnsi="Book Antiqua"/>
          <w:sz w:val="24"/>
          <w:szCs w:val="24"/>
        </w:rPr>
      </w:pPr>
    </w:p>
    <w:p w:rsidR="00462A26" w:rsidRPr="000B2B60" w:rsidRDefault="00462A26" w:rsidP="00462A26">
      <w:pPr>
        <w:spacing w:line="360" w:lineRule="auto"/>
        <w:jc w:val="center"/>
        <w:rPr>
          <w:rFonts w:ascii="Book Antiqua" w:hAnsi="Book Antiqua"/>
          <w:b/>
          <w:sz w:val="24"/>
          <w:szCs w:val="24"/>
        </w:rPr>
      </w:pPr>
      <w:r w:rsidRPr="000B2B60">
        <w:rPr>
          <w:rFonts w:ascii="Book Antiqua" w:hAnsi="Book Antiqua"/>
          <w:b/>
          <w:sz w:val="24"/>
          <w:szCs w:val="24"/>
        </w:rPr>
        <w:t>Άρθρο 5</w:t>
      </w:r>
      <w:r>
        <w:rPr>
          <w:rFonts w:ascii="Book Antiqua" w:hAnsi="Book Antiqua"/>
          <w:b/>
          <w:sz w:val="24"/>
          <w:szCs w:val="24"/>
        </w:rPr>
        <w:t>8</w:t>
      </w:r>
    </w:p>
    <w:p w:rsidR="00462A26" w:rsidRPr="000B2B60" w:rsidRDefault="00462A26" w:rsidP="00462A26">
      <w:pPr>
        <w:spacing w:line="360" w:lineRule="auto"/>
        <w:jc w:val="center"/>
        <w:rPr>
          <w:rFonts w:ascii="Book Antiqua" w:hAnsi="Book Antiqua"/>
          <w:b/>
          <w:sz w:val="24"/>
          <w:szCs w:val="24"/>
        </w:rPr>
      </w:pPr>
      <w:r w:rsidRPr="000B2B60">
        <w:rPr>
          <w:rFonts w:ascii="Book Antiqua" w:hAnsi="Book Antiqua"/>
          <w:b/>
          <w:sz w:val="24"/>
          <w:szCs w:val="24"/>
        </w:rPr>
        <w:t>Κατανομή εδρών ανά εκλογική περιφέρεια – Αντικατάσταση άρθρου 140 του ν. 3852/2010</w:t>
      </w:r>
    </w:p>
    <w:p w:rsidR="00462A26" w:rsidRDefault="00462A26" w:rsidP="00462A26">
      <w:pPr>
        <w:spacing w:before="240" w:line="360" w:lineRule="auto"/>
        <w:jc w:val="both"/>
        <w:rPr>
          <w:rFonts w:ascii="Book Antiqua" w:hAnsi="Book Antiqua"/>
          <w:sz w:val="24"/>
          <w:szCs w:val="24"/>
        </w:rPr>
      </w:pPr>
      <w:r>
        <w:rPr>
          <w:rFonts w:ascii="Book Antiqua" w:hAnsi="Book Antiqua"/>
          <w:sz w:val="24"/>
          <w:szCs w:val="24"/>
        </w:rPr>
        <w:t>Ο</w:t>
      </w:r>
      <w:r w:rsidRPr="00541EAF">
        <w:rPr>
          <w:rFonts w:ascii="Book Antiqua" w:hAnsi="Book Antiqua"/>
          <w:sz w:val="24"/>
          <w:szCs w:val="24"/>
        </w:rPr>
        <w:t>ρίζεται αναλυτικά η διαδικασία κατανομής των εδρών του περιφερειακού συμβουλίου, ανά εκλογική περιφέρεια</w:t>
      </w:r>
      <w:r>
        <w:rPr>
          <w:rFonts w:ascii="Book Antiqua" w:hAnsi="Book Antiqua"/>
          <w:sz w:val="24"/>
          <w:szCs w:val="24"/>
        </w:rPr>
        <w:t xml:space="preserve">, με ιδιαίτερη μέριμνα για το σεβασμό της τοπικής εκπροσώπησης στις </w:t>
      </w:r>
      <w:r w:rsidRPr="00541EAF">
        <w:rPr>
          <w:rFonts w:ascii="Book Antiqua" w:hAnsi="Book Antiqua"/>
          <w:sz w:val="24"/>
          <w:szCs w:val="24"/>
        </w:rPr>
        <w:t>τυχόν μονοεδρικές εκλογικές περιφέρειες</w:t>
      </w:r>
      <w:r>
        <w:rPr>
          <w:rFonts w:ascii="Book Antiqua" w:hAnsi="Book Antiqua"/>
          <w:sz w:val="24"/>
          <w:szCs w:val="24"/>
        </w:rPr>
        <w:t>, σύμφωνα με όσα ορίζονται και για τις δημοτικές εκλογές.</w:t>
      </w:r>
    </w:p>
    <w:p w:rsidR="00462A26" w:rsidRDefault="00462A26" w:rsidP="00462A26">
      <w:pPr>
        <w:spacing w:before="240" w:line="360" w:lineRule="auto"/>
        <w:jc w:val="both"/>
        <w:rPr>
          <w:rFonts w:ascii="Book Antiqua" w:hAnsi="Book Antiqua"/>
          <w:sz w:val="24"/>
          <w:szCs w:val="24"/>
        </w:rPr>
      </w:pPr>
    </w:p>
    <w:p w:rsidR="00462A26" w:rsidRPr="000B2B60" w:rsidRDefault="00462A26" w:rsidP="00462A26">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5</w:t>
      </w:r>
      <w:r>
        <w:rPr>
          <w:rFonts w:ascii="Book Antiqua" w:hAnsi="Book Antiqua" w:cs="Arial"/>
          <w:b/>
          <w:sz w:val="24"/>
          <w:szCs w:val="24"/>
        </w:rPr>
        <w:t>9</w:t>
      </w:r>
    </w:p>
    <w:p w:rsidR="00462A26" w:rsidRDefault="00462A26" w:rsidP="00462A26">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Τροποποίηση άρθρου 141 του ν. 3852/2010</w:t>
      </w:r>
    </w:p>
    <w:p w:rsidR="00462A26" w:rsidRPr="00462A26" w:rsidRDefault="00462A26" w:rsidP="00462A26">
      <w:pPr>
        <w:pStyle w:val="-HTML"/>
        <w:spacing w:line="360" w:lineRule="auto"/>
        <w:ind w:right="150"/>
        <w:jc w:val="both"/>
        <w:rPr>
          <w:rFonts w:ascii="Book Antiqua" w:hAnsi="Book Antiqua" w:cs="Arial"/>
          <w:sz w:val="24"/>
          <w:szCs w:val="24"/>
        </w:rPr>
      </w:pPr>
      <w:r>
        <w:rPr>
          <w:rFonts w:ascii="Book Antiqua" w:hAnsi="Book Antiqua" w:cs="Arial"/>
          <w:sz w:val="24"/>
          <w:szCs w:val="24"/>
        </w:rPr>
        <w:t>Ορίζεται ότι ο υποψήφιος περιφερειάρχης που έχει επιλεγεί, από την πλειοψηφία των υποψηφίων συμβούλων του συνδυασμού σύμφωνα με την παρ. 2, προς αντικατάσταση του αρχικώς ορισθέντος και παραιτηθέντος ή αποβιώσαντος υποψηφίου περιφερειάρχη του συνδυασμού, εφόσον δεν εκλεγεί, θεωρείται ως πρώτος επιτυχών σύμβουλος του συνδυασμού.</w:t>
      </w:r>
    </w:p>
    <w:p w:rsidR="00462A26" w:rsidRDefault="00462A26" w:rsidP="00462A26">
      <w:pPr>
        <w:spacing w:before="240" w:line="360" w:lineRule="auto"/>
        <w:jc w:val="both"/>
        <w:rPr>
          <w:rFonts w:ascii="Book Antiqua" w:hAnsi="Book Antiqua"/>
          <w:sz w:val="24"/>
          <w:szCs w:val="24"/>
        </w:rPr>
      </w:pPr>
    </w:p>
    <w:p w:rsidR="00462A26" w:rsidRPr="000B2B60" w:rsidRDefault="00462A26" w:rsidP="00462A26">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 xml:space="preserve">Άρθρο </w:t>
      </w:r>
      <w:r>
        <w:rPr>
          <w:rFonts w:ascii="Book Antiqua" w:hAnsi="Book Antiqua" w:cs="Arial"/>
          <w:b/>
          <w:sz w:val="24"/>
          <w:szCs w:val="24"/>
        </w:rPr>
        <w:t>60</w:t>
      </w:r>
    </w:p>
    <w:p w:rsidR="00462A26" w:rsidRPr="000B2B60" w:rsidRDefault="00462A26" w:rsidP="00462A26">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Τροποποίηση άρθρου 142 του ν. 3852/2010</w:t>
      </w:r>
    </w:p>
    <w:p w:rsidR="00462A26" w:rsidRDefault="00462A26" w:rsidP="00462A26">
      <w:pPr>
        <w:spacing w:before="240" w:line="360" w:lineRule="auto"/>
        <w:jc w:val="both"/>
        <w:rPr>
          <w:rFonts w:ascii="Book Antiqua" w:hAnsi="Book Antiqua"/>
          <w:sz w:val="24"/>
          <w:szCs w:val="24"/>
        </w:rPr>
      </w:pPr>
      <w:r>
        <w:rPr>
          <w:rFonts w:ascii="Book Antiqua" w:hAnsi="Book Antiqua"/>
          <w:sz w:val="24"/>
          <w:szCs w:val="24"/>
        </w:rPr>
        <w:t>Κ</w:t>
      </w:r>
      <w:r w:rsidRPr="00541EAF">
        <w:rPr>
          <w:rFonts w:ascii="Book Antiqua" w:hAnsi="Book Antiqua"/>
          <w:sz w:val="24"/>
          <w:szCs w:val="24"/>
        </w:rPr>
        <w:t xml:space="preserve">αταργείται η παρ. 3 του άρθρου 142 του ν. 3852/2010  η οποία αναφερόταν σε υποψήφιους </w:t>
      </w:r>
      <w:r>
        <w:rPr>
          <w:rFonts w:ascii="Book Antiqua" w:hAnsi="Book Antiqua"/>
          <w:sz w:val="24"/>
          <w:szCs w:val="24"/>
        </w:rPr>
        <w:t xml:space="preserve">χωρικούς </w:t>
      </w:r>
      <w:r w:rsidRPr="00541EAF">
        <w:rPr>
          <w:rFonts w:ascii="Book Antiqua" w:hAnsi="Book Antiqua"/>
          <w:sz w:val="24"/>
          <w:szCs w:val="24"/>
        </w:rPr>
        <w:t>αντιπεριφερειάρχες οι οποίοι δεν προβλέπονται στο παρόν σχέδιο νόμου</w:t>
      </w:r>
      <w:r>
        <w:rPr>
          <w:rFonts w:ascii="Book Antiqua" w:hAnsi="Book Antiqua"/>
          <w:sz w:val="24"/>
          <w:szCs w:val="24"/>
        </w:rPr>
        <w:t>, αφού πλέον αυτοί ορίζονται υποχρεωτικά με απόφαση του Περιφερειάρχη</w:t>
      </w:r>
      <w:r w:rsidRPr="00541EAF">
        <w:rPr>
          <w:rFonts w:ascii="Book Antiqua" w:hAnsi="Book Antiqua"/>
          <w:sz w:val="24"/>
          <w:szCs w:val="24"/>
        </w:rPr>
        <w:t>.</w:t>
      </w:r>
    </w:p>
    <w:p w:rsidR="00462A26" w:rsidRDefault="00462A26" w:rsidP="00462A26">
      <w:pPr>
        <w:spacing w:before="240" w:line="360" w:lineRule="auto"/>
        <w:jc w:val="both"/>
        <w:rPr>
          <w:rFonts w:ascii="Book Antiqua" w:hAnsi="Book Antiqua"/>
          <w:sz w:val="24"/>
          <w:szCs w:val="24"/>
        </w:rPr>
      </w:pPr>
    </w:p>
    <w:p w:rsidR="00462A26" w:rsidRPr="000B2B60" w:rsidRDefault="00462A26" w:rsidP="00462A26">
      <w:pPr>
        <w:spacing w:line="360" w:lineRule="auto"/>
        <w:jc w:val="center"/>
        <w:rPr>
          <w:rFonts w:ascii="Book Antiqua" w:hAnsi="Book Antiqua"/>
          <w:b/>
          <w:sz w:val="24"/>
          <w:szCs w:val="24"/>
        </w:rPr>
      </w:pPr>
      <w:r w:rsidRPr="000B2B60">
        <w:rPr>
          <w:rFonts w:ascii="Book Antiqua" w:hAnsi="Book Antiqua"/>
          <w:b/>
          <w:sz w:val="24"/>
          <w:szCs w:val="24"/>
        </w:rPr>
        <w:t>Άρθρο 6</w:t>
      </w:r>
      <w:r>
        <w:rPr>
          <w:rFonts w:ascii="Book Antiqua" w:hAnsi="Book Antiqua"/>
          <w:b/>
          <w:sz w:val="24"/>
          <w:szCs w:val="24"/>
        </w:rPr>
        <w:t>1</w:t>
      </w:r>
    </w:p>
    <w:p w:rsidR="00462A26" w:rsidRPr="000B2B60" w:rsidRDefault="00462A26" w:rsidP="00462A26">
      <w:pPr>
        <w:spacing w:line="360" w:lineRule="auto"/>
        <w:jc w:val="center"/>
        <w:rPr>
          <w:rFonts w:ascii="Book Antiqua" w:hAnsi="Book Antiqua"/>
          <w:b/>
          <w:sz w:val="24"/>
          <w:szCs w:val="24"/>
        </w:rPr>
      </w:pPr>
      <w:r w:rsidRPr="000B2B60">
        <w:rPr>
          <w:rFonts w:ascii="Book Antiqua" w:hAnsi="Book Antiqua"/>
          <w:b/>
          <w:sz w:val="24"/>
          <w:szCs w:val="24"/>
        </w:rPr>
        <w:t>Κατάργηση του άρθρου 143 του ν. 3852/2010</w:t>
      </w:r>
    </w:p>
    <w:p w:rsidR="00462A26" w:rsidRDefault="00462A26" w:rsidP="00462A26">
      <w:pPr>
        <w:spacing w:before="240" w:line="360" w:lineRule="auto"/>
        <w:jc w:val="both"/>
        <w:rPr>
          <w:rFonts w:ascii="Book Antiqua" w:hAnsi="Book Antiqua"/>
          <w:sz w:val="24"/>
          <w:szCs w:val="24"/>
        </w:rPr>
      </w:pPr>
      <w:r>
        <w:rPr>
          <w:rFonts w:ascii="Book Antiqua" w:hAnsi="Book Antiqua"/>
          <w:sz w:val="24"/>
          <w:szCs w:val="24"/>
        </w:rPr>
        <w:t>Καταργείται τ</w:t>
      </w:r>
      <w:r w:rsidRPr="00541EAF">
        <w:rPr>
          <w:rFonts w:ascii="Book Antiqua" w:hAnsi="Book Antiqua"/>
          <w:sz w:val="24"/>
          <w:szCs w:val="24"/>
        </w:rPr>
        <w:t>ο άρθρο 1</w:t>
      </w:r>
      <w:r>
        <w:rPr>
          <w:rFonts w:ascii="Book Antiqua" w:hAnsi="Book Antiqua"/>
          <w:sz w:val="24"/>
          <w:szCs w:val="24"/>
        </w:rPr>
        <w:t>43</w:t>
      </w:r>
      <w:r w:rsidRPr="00541EAF">
        <w:rPr>
          <w:rFonts w:ascii="Book Antiqua" w:hAnsi="Book Antiqua"/>
          <w:sz w:val="24"/>
          <w:szCs w:val="24"/>
        </w:rPr>
        <w:t xml:space="preserve"> του ν.</w:t>
      </w:r>
      <w:r>
        <w:rPr>
          <w:rFonts w:ascii="Book Antiqua" w:hAnsi="Book Antiqua"/>
          <w:sz w:val="24"/>
          <w:szCs w:val="24"/>
        </w:rPr>
        <w:t xml:space="preserve"> </w:t>
      </w:r>
      <w:r w:rsidRPr="00541EAF">
        <w:rPr>
          <w:rFonts w:ascii="Book Antiqua" w:hAnsi="Book Antiqua"/>
          <w:sz w:val="24"/>
          <w:szCs w:val="24"/>
        </w:rPr>
        <w:t>3852/2010</w:t>
      </w:r>
      <w:r>
        <w:rPr>
          <w:rFonts w:ascii="Book Antiqua" w:hAnsi="Book Antiqua"/>
          <w:sz w:val="24"/>
          <w:szCs w:val="24"/>
        </w:rPr>
        <w:t xml:space="preserve">, καθώς η σχετική ρύθμιση έχει ενσωματωθεί, για λόγους καλής νομοθέτησης, στο τροποποιούμενο άρθρο </w:t>
      </w:r>
      <w:r w:rsidR="00A96EF6">
        <w:rPr>
          <w:rFonts w:ascii="Book Antiqua" w:hAnsi="Book Antiqua"/>
          <w:sz w:val="24"/>
          <w:szCs w:val="24"/>
        </w:rPr>
        <w:t>139.</w:t>
      </w:r>
    </w:p>
    <w:p w:rsidR="00A96EF6" w:rsidRDefault="00A96EF6" w:rsidP="00462A26">
      <w:pPr>
        <w:spacing w:before="240" w:line="360" w:lineRule="auto"/>
        <w:jc w:val="both"/>
        <w:rPr>
          <w:rFonts w:ascii="Book Antiqua" w:hAnsi="Book Antiqua"/>
          <w:sz w:val="24"/>
          <w:szCs w:val="24"/>
        </w:rPr>
      </w:pPr>
    </w:p>
    <w:p w:rsidR="00A96EF6" w:rsidRPr="000B2B60" w:rsidRDefault="00A96EF6" w:rsidP="00A96EF6">
      <w:pPr>
        <w:spacing w:line="360" w:lineRule="auto"/>
        <w:jc w:val="center"/>
        <w:rPr>
          <w:rFonts w:ascii="Book Antiqua" w:hAnsi="Book Antiqua"/>
          <w:b/>
          <w:sz w:val="24"/>
          <w:szCs w:val="24"/>
        </w:rPr>
      </w:pPr>
      <w:r w:rsidRPr="000B2B60">
        <w:rPr>
          <w:rFonts w:ascii="Book Antiqua" w:hAnsi="Book Antiqua"/>
          <w:b/>
          <w:sz w:val="24"/>
          <w:szCs w:val="24"/>
        </w:rPr>
        <w:t>Άρθρο 6</w:t>
      </w:r>
      <w:r>
        <w:rPr>
          <w:rFonts w:ascii="Book Antiqua" w:hAnsi="Book Antiqua"/>
          <w:b/>
          <w:sz w:val="24"/>
          <w:szCs w:val="24"/>
        </w:rPr>
        <w:t>2</w:t>
      </w:r>
    </w:p>
    <w:p w:rsidR="00A96EF6" w:rsidRPr="000B2B60" w:rsidRDefault="00A96EF6" w:rsidP="00A96EF6">
      <w:pPr>
        <w:spacing w:line="360" w:lineRule="auto"/>
        <w:jc w:val="center"/>
        <w:rPr>
          <w:rFonts w:ascii="Book Antiqua" w:hAnsi="Book Antiqua"/>
          <w:b/>
          <w:sz w:val="24"/>
          <w:szCs w:val="24"/>
        </w:rPr>
      </w:pPr>
      <w:r w:rsidRPr="000B2B60">
        <w:rPr>
          <w:rFonts w:ascii="Book Antiqua" w:hAnsi="Book Antiqua"/>
          <w:b/>
          <w:sz w:val="24"/>
          <w:szCs w:val="24"/>
        </w:rPr>
        <w:t>Τροποποίηση άρθρου 146 του ν. 3852/2010</w:t>
      </w:r>
    </w:p>
    <w:p w:rsidR="00A96EF6" w:rsidRDefault="00A96EF6" w:rsidP="00A96EF6">
      <w:pPr>
        <w:spacing w:before="240" w:line="360" w:lineRule="auto"/>
        <w:jc w:val="both"/>
        <w:rPr>
          <w:rFonts w:ascii="Book Antiqua" w:hAnsi="Book Antiqua"/>
          <w:sz w:val="24"/>
          <w:szCs w:val="24"/>
        </w:rPr>
      </w:pPr>
      <w:r>
        <w:rPr>
          <w:rFonts w:ascii="Book Antiqua" w:hAnsi="Book Antiqua"/>
          <w:sz w:val="24"/>
          <w:szCs w:val="24"/>
        </w:rPr>
        <w:t>Δ</w:t>
      </w:r>
      <w:r w:rsidRPr="00541EAF">
        <w:rPr>
          <w:rFonts w:ascii="Book Antiqua" w:hAnsi="Book Antiqua"/>
          <w:sz w:val="24"/>
          <w:szCs w:val="24"/>
        </w:rPr>
        <w:t>ιαγράφονται οι λέξεις «τους αντιπεριφερειάρχες» στο εδ. α’ της περ. α’ της παρ. 1 του άρθρου 146 του ν. 3852/2010 το οποίο αναφέρεται στην επικύρωση εκλογής των αντιπεριφερειαρχών από Πολυμελές Πρωτοδικείο, εφόσον στο παρόν σχέδιο νόμου δεν προβλέπε</w:t>
      </w:r>
      <w:r>
        <w:rPr>
          <w:rFonts w:ascii="Book Antiqua" w:hAnsi="Book Antiqua"/>
          <w:sz w:val="24"/>
          <w:szCs w:val="24"/>
        </w:rPr>
        <w:t>ται η εκλογή αντιπεριφερειαρχών, σύμφωνα με όσα προαναφέρθηκαν.</w:t>
      </w:r>
    </w:p>
    <w:p w:rsidR="00A96EF6" w:rsidRDefault="00A96EF6" w:rsidP="00A96EF6">
      <w:pPr>
        <w:spacing w:before="240" w:line="360" w:lineRule="auto"/>
        <w:jc w:val="both"/>
        <w:rPr>
          <w:rFonts w:ascii="Book Antiqua" w:hAnsi="Book Antiqua"/>
          <w:sz w:val="24"/>
          <w:szCs w:val="24"/>
        </w:rPr>
      </w:pPr>
    </w:p>
    <w:p w:rsidR="00A96EF6" w:rsidRPr="000B2B60" w:rsidRDefault="00A96EF6" w:rsidP="00A96EF6">
      <w:pPr>
        <w:spacing w:line="360" w:lineRule="auto"/>
        <w:jc w:val="center"/>
        <w:rPr>
          <w:rFonts w:ascii="Book Antiqua" w:hAnsi="Book Antiqua"/>
          <w:b/>
          <w:sz w:val="24"/>
          <w:szCs w:val="24"/>
        </w:rPr>
      </w:pPr>
      <w:r w:rsidRPr="000B2B60">
        <w:rPr>
          <w:rFonts w:ascii="Book Antiqua" w:hAnsi="Book Antiqua"/>
          <w:b/>
          <w:sz w:val="24"/>
          <w:szCs w:val="24"/>
        </w:rPr>
        <w:t>Άρθρο 63</w:t>
      </w:r>
    </w:p>
    <w:p w:rsidR="00A96EF6" w:rsidRPr="000B2B60" w:rsidRDefault="00A96EF6" w:rsidP="00A96EF6">
      <w:pPr>
        <w:spacing w:line="360" w:lineRule="auto"/>
        <w:jc w:val="center"/>
        <w:rPr>
          <w:rFonts w:ascii="Book Antiqua" w:hAnsi="Book Antiqua"/>
          <w:b/>
          <w:sz w:val="24"/>
          <w:szCs w:val="24"/>
        </w:rPr>
      </w:pPr>
      <w:r w:rsidRPr="000B2B60">
        <w:rPr>
          <w:rFonts w:ascii="Book Antiqua" w:hAnsi="Book Antiqua"/>
          <w:b/>
          <w:sz w:val="24"/>
          <w:szCs w:val="24"/>
        </w:rPr>
        <w:t>Τροποποίηση άρθρου 154 του ν. 3852/2010</w:t>
      </w:r>
    </w:p>
    <w:p w:rsidR="00A96EF6" w:rsidRPr="00B45125" w:rsidRDefault="00A96EF6" w:rsidP="00A96EF6">
      <w:pPr>
        <w:spacing w:before="240" w:line="360" w:lineRule="auto"/>
        <w:jc w:val="both"/>
        <w:rPr>
          <w:rFonts w:ascii="Book Antiqua" w:hAnsi="Book Antiqua"/>
          <w:sz w:val="24"/>
          <w:szCs w:val="24"/>
        </w:rPr>
      </w:pPr>
      <w:r>
        <w:rPr>
          <w:rFonts w:ascii="Book Antiqua" w:hAnsi="Book Antiqua"/>
          <w:sz w:val="24"/>
          <w:szCs w:val="24"/>
        </w:rPr>
        <w:t>Δ</w:t>
      </w:r>
      <w:r w:rsidRPr="00541EAF">
        <w:rPr>
          <w:rFonts w:ascii="Book Antiqua" w:hAnsi="Book Antiqua"/>
          <w:sz w:val="24"/>
          <w:szCs w:val="24"/>
        </w:rPr>
        <w:t xml:space="preserve">ιαγράφονται οι λέξεις «οι αντιπεριφερειάρχες των περιφερειακών ενοτήτων» στην παρ. 1 του άρθρου 154 του ν. 3852/2010 που αφορά στη ορκωμοσία των περιφερειακών αρχών, εφόσον πλέον στο παρόν σχέδιο νόμου δεν προβλέπεται η εκλογή αντιπεριφερειαρχών αλλά ορίζονται από τον περιφερειάρχη μεταξύ των περιφερειακών συμβούλων. </w:t>
      </w:r>
      <w:r w:rsidRPr="00541EAF">
        <w:rPr>
          <w:rFonts w:ascii="Book Antiqua" w:hAnsi="Book Antiqua"/>
          <w:sz w:val="24"/>
          <w:szCs w:val="24"/>
        </w:rPr>
        <w:br/>
      </w:r>
    </w:p>
    <w:p w:rsidR="0067232D" w:rsidRPr="000B2B60" w:rsidRDefault="0067232D" w:rsidP="0067232D">
      <w:pPr>
        <w:spacing w:line="360" w:lineRule="auto"/>
        <w:jc w:val="center"/>
        <w:rPr>
          <w:rFonts w:ascii="Book Antiqua" w:hAnsi="Book Antiqua"/>
          <w:b/>
          <w:sz w:val="24"/>
          <w:szCs w:val="24"/>
        </w:rPr>
      </w:pPr>
      <w:r w:rsidRPr="000B2B60">
        <w:rPr>
          <w:rFonts w:ascii="Book Antiqua" w:hAnsi="Book Antiqua"/>
          <w:b/>
          <w:sz w:val="24"/>
          <w:szCs w:val="24"/>
        </w:rPr>
        <w:t>Άρθρο 64</w:t>
      </w:r>
    </w:p>
    <w:p w:rsidR="0067232D" w:rsidRPr="000B2B60" w:rsidRDefault="0067232D" w:rsidP="0067232D">
      <w:pPr>
        <w:spacing w:line="360" w:lineRule="auto"/>
        <w:jc w:val="center"/>
        <w:rPr>
          <w:rFonts w:ascii="Book Antiqua" w:hAnsi="Book Antiqua"/>
          <w:b/>
          <w:sz w:val="24"/>
          <w:szCs w:val="24"/>
        </w:rPr>
      </w:pPr>
      <w:r w:rsidRPr="000B2B60">
        <w:rPr>
          <w:rFonts w:ascii="Book Antiqua" w:hAnsi="Book Antiqua"/>
          <w:b/>
          <w:sz w:val="24"/>
          <w:szCs w:val="24"/>
        </w:rPr>
        <w:t>Τροποποίηση άρθρου 155 του ν. 3852/2010</w:t>
      </w:r>
    </w:p>
    <w:p w:rsidR="0067232D" w:rsidRPr="00541EAF" w:rsidRDefault="0067232D" w:rsidP="0067232D">
      <w:pPr>
        <w:spacing w:before="240" w:line="360" w:lineRule="auto"/>
        <w:jc w:val="both"/>
        <w:rPr>
          <w:rFonts w:ascii="Book Antiqua" w:hAnsi="Book Antiqua"/>
          <w:sz w:val="24"/>
          <w:szCs w:val="24"/>
        </w:rPr>
      </w:pPr>
      <w:r>
        <w:rPr>
          <w:rFonts w:ascii="Book Antiqua" w:hAnsi="Book Antiqua"/>
          <w:sz w:val="24"/>
          <w:szCs w:val="24"/>
        </w:rPr>
        <w:t>Δ</w:t>
      </w:r>
      <w:r w:rsidRPr="00541EAF">
        <w:rPr>
          <w:rFonts w:ascii="Book Antiqua" w:hAnsi="Book Antiqua"/>
          <w:sz w:val="24"/>
          <w:szCs w:val="24"/>
        </w:rPr>
        <w:t>ιαγράφονται οι λέξεις «ή αντιπεριφερειάρχης περιφερειακής ενότητας» στην παρ. 1 του άρθρου 155 του ν. 3852/2010 που αφορά στην αποποίηση εκλογής</w:t>
      </w:r>
      <w:r>
        <w:rPr>
          <w:rFonts w:ascii="Book Antiqua" w:hAnsi="Book Antiqua"/>
          <w:sz w:val="24"/>
          <w:szCs w:val="24"/>
        </w:rPr>
        <w:t>, για τους ίδιους ανωτέρω λόγους.</w:t>
      </w:r>
      <w:r w:rsidRPr="00541EAF">
        <w:rPr>
          <w:rFonts w:ascii="Book Antiqua" w:hAnsi="Book Antiqua"/>
          <w:sz w:val="24"/>
          <w:szCs w:val="24"/>
        </w:rPr>
        <w:t xml:space="preserve"> </w:t>
      </w:r>
    </w:p>
    <w:p w:rsidR="00A96EF6" w:rsidRPr="00B45125" w:rsidRDefault="00A96EF6" w:rsidP="00A96EF6">
      <w:pPr>
        <w:spacing w:before="240" w:line="360" w:lineRule="auto"/>
        <w:jc w:val="both"/>
        <w:rPr>
          <w:rFonts w:ascii="Book Antiqua" w:hAnsi="Book Antiqua"/>
          <w:sz w:val="24"/>
          <w:szCs w:val="24"/>
        </w:rPr>
      </w:pPr>
    </w:p>
    <w:p w:rsidR="0067232D" w:rsidRPr="000B2B60" w:rsidRDefault="0067232D" w:rsidP="0067232D">
      <w:pPr>
        <w:spacing w:line="360" w:lineRule="auto"/>
        <w:jc w:val="center"/>
        <w:rPr>
          <w:rFonts w:ascii="Book Antiqua" w:hAnsi="Book Antiqua"/>
          <w:b/>
          <w:sz w:val="24"/>
          <w:szCs w:val="24"/>
        </w:rPr>
      </w:pPr>
      <w:r w:rsidRPr="000B2B60">
        <w:rPr>
          <w:rFonts w:ascii="Book Antiqua" w:hAnsi="Book Antiqua"/>
          <w:b/>
          <w:sz w:val="24"/>
          <w:szCs w:val="24"/>
        </w:rPr>
        <w:t>Άρθρο 65</w:t>
      </w:r>
    </w:p>
    <w:p w:rsidR="0067232D" w:rsidRPr="000B2B60" w:rsidRDefault="0067232D" w:rsidP="0067232D">
      <w:pPr>
        <w:spacing w:line="360" w:lineRule="auto"/>
        <w:jc w:val="center"/>
        <w:rPr>
          <w:rFonts w:ascii="Book Antiqua" w:hAnsi="Book Antiqua"/>
          <w:b/>
          <w:sz w:val="24"/>
          <w:szCs w:val="24"/>
        </w:rPr>
      </w:pPr>
      <w:r w:rsidRPr="000B2B60">
        <w:rPr>
          <w:rFonts w:ascii="Book Antiqua" w:hAnsi="Book Antiqua"/>
          <w:b/>
          <w:sz w:val="24"/>
          <w:szCs w:val="24"/>
        </w:rPr>
        <w:t>Παραίτηση αιρετών – Αντικατάσταση άρθρου 156 του ν. 3852/2010</w:t>
      </w:r>
    </w:p>
    <w:p w:rsidR="0067232D" w:rsidRDefault="0067232D" w:rsidP="0067232D">
      <w:pPr>
        <w:spacing w:before="240" w:line="360" w:lineRule="auto"/>
        <w:jc w:val="both"/>
        <w:rPr>
          <w:rFonts w:ascii="Book Antiqua" w:hAnsi="Book Antiqua"/>
          <w:sz w:val="24"/>
          <w:szCs w:val="24"/>
        </w:rPr>
      </w:pPr>
      <w:r>
        <w:rPr>
          <w:rFonts w:ascii="Book Antiqua" w:hAnsi="Book Antiqua"/>
          <w:sz w:val="24"/>
          <w:szCs w:val="24"/>
        </w:rPr>
        <w:t>Α</w:t>
      </w:r>
      <w:r w:rsidRPr="00541EAF">
        <w:rPr>
          <w:rFonts w:ascii="Book Antiqua" w:hAnsi="Book Antiqua"/>
          <w:sz w:val="24"/>
          <w:szCs w:val="24"/>
        </w:rPr>
        <w:t>πλοποιείται η διαδικασία παραίτησης  των αιρετών</w:t>
      </w:r>
      <w:r>
        <w:rPr>
          <w:rFonts w:ascii="Book Antiqua" w:hAnsi="Book Antiqua"/>
          <w:sz w:val="24"/>
          <w:szCs w:val="24"/>
        </w:rPr>
        <w:t>, κατ’ αναλογία με όσα προβλέπονται για τις δημοτικές αρχές.</w:t>
      </w:r>
    </w:p>
    <w:p w:rsidR="0067232D" w:rsidRPr="00B45125" w:rsidRDefault="0067232D" w:rsidP="00A96EF6">
      <w:pPr>
        <w:spacing w:before="240" w:line="360" w:lineRule="auto"/>
        <w:jc w:val="both"/>
        <w:rPr>
          <w:rFonts w:ascii="Book Antiqua" w:hAnsi="Book Antiqua"/>
          <w:sz w:val="24"/>
          <w:szCs w:val="24"/>
        </w:rPr>
      </w:pPr>
    </w:p>
    <w:p w:rsidR="0067232D" w:rsidRDefault="0067232D" w:rsidP="0067232D">
      <w:pPr>
        <w:spacing w:before="240" w:line="360" w:lineRule="auto"/>
        <w:jc w:val="both"/>
        <w:rPr>
          <w:rFonts w:ascii="Book Antiqua" w:hAnsi="Book Antiqua"/>
          <w:sz w:val="24"/>
          <w:szCs w:val="24"/>
        </w:rPr>
      </w:pPr>
      <w:r>
        <w:rPr>
          <w:rFonts w:ascii="Book Antiqua" w:hAnsi="Book Antiqua"/>
          <w:sz w:val="24"/>
          <w:szCs w:val="24"/>
        </w:rPr>
        <w:t>Α</w:t>
      </w:r>
      <w:r w:rsidRPr="00541EAF">
        <w:rPr>
          <w:rFonts w:ascii="Book Antiqua" w:hAnsi="Book Antiqua"/>
          <w:sz w:val="24"/>
          <w:szCs w:val="24"/>
        </w:rPr>
        <w:t>πλοποιείται η διαδικασία παραίτησης  των αιρετών</w:t>
      </w:r>
      <w:r>
        <w:rPr>
          <w:rFonts w:ascii="Book Antiqua" w:hAnsi="Book Antiqua"/>
          <w:sz w:val="24"/>
          <w:szCs w:val="24"/>
        </w:rPr>
        <w:t>, κατ’ αναλογία με όσα προβλέπονται για τις δημοτικές αρχές.</w:t>
      </w:r>
    </w:p>
    <w:p w:rsidR="0067232D" w:rsidRPr="00B45125" w:rsidRDefault="0067232D" w:rsidP="00A96EF6">
      <w:pPr>
        <w:spacing w:before="240" w:line="360" w:lineRule="auto"/>
        <w:jc w:val="both"/>
        <w:rPr>
          <w:rFonts w:ascii="Book Antiqua" w:hAnsi="Book Antiqua"/>
          <w:sz w:val="24"/>
          <w:szCs w:val="24"/>
        </w:rPr>
      </w:pPr>
    </w:p>
    <w:p w:rsidR="0067232D" w:rsidRPr="000B2B60" w:rsidRDefault="0067232D" w:rsidP="0067232D">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66</w:t>
      </w:r>
    </w:p>
    <w:p w:rsidR="0067232D" w:rsidRPr="000B2B60" w:rsidRDefault="0067232D" w:rsidP="0067232D">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Τροποποίηση του άρθρου 158 του ν. 3852/2010</w:t>
      </w:r>
    </w:p>
    <w:p w:rsidR="0067232D" w:rsidRPr="00B45125" w:rsidRDefault="0067232D" w:rsidP="0067232D">
      <w:pPr>
        <w:spacing w:before="240" w:line="360" w:lineRule="auto"/>
        <w:jc w:val="both"/>
        <w:rPr>
          <w:rFonts w:ascii="Book Antiqua" w:hAnsi="Book Antiqua"/>
          <w:sz w:val="24"/>
          <w:szCs w:val="24"/>
        </w:rPr>
      </w:pPr>
      <w:r w:rsidRPr="00541EAF">
        <w:rPr>
          <w:rFonts w:ascii="Book Antiqua" w:hAnsi="Book Antiqua"/>
          <w:sz w:val="24"/>
          <w:szCs w:val="24"/>
        </w:rPr>
        <w:t>Αντικαθίσταται η παρ. 2 του άρθρου 158 του ν. 3852/2010</w:t>
      </w:r>
      <w:r w:rsidRPr="0067232D">
        <w:rPr>
          <w:rFonts w:ascii="Book Antiqua" w:hAnsi="Book Antiqua"/>
          <w:sz w:val="24"/>
          <w:szCs w:val="24"/>
        </w:rPr>
        <w:t>,</w:t>
      </w:r>
      <w:r w:rsidRPr="00541EAF">
        <w:rPr>
          <w:rFonts w:ascii="Book Antiqua" w:hAnsi="Book Antiqua"/>
          <w:sz w:val="24"/>
          <w:szCs w:val="24"/>
        </w:rPr>
        <w:t xml:space="preserve"> που αφορά στο μεταβατικό διάστημα μέχρι την προκήρυξη εκλογών μετά τη διάλυση του περιφερειακού συμβουλίου</w:t>
      </w:r>
      <w:r w:rsidRPr="0067232D">
        <w:rPr>
          <w:rFonts w:ascii="Book Antiqua" w:hAnsi="Book Antiqua"/>
          <w:sz w:val="24"/>
          <w:szCs w:val="24"/>
        </w:rPr>
        <w:t>,</w:t>
      </w:r>
      <w:r w:rsidRPr="00541EAF">
        <w:rPr>
          <w:rFonts w:ascii="Book Antiqua" w:hAnsi="Book Antiqua"/>
          <w:sz w:val="24"/>
          <w:szCs w:val="24"/>
        </w:rPr>
        <w:t xml:space="preserve"> σύμφωνα με το άρθρο 237 του ν.</w:t>
      </w:r>
      <w:r w:rsidRPr="0067232D">
        <w:rPr>
          <w:rFonts w:ascii="Book Antiqua" w:hAnsi="Book Antiqua"/>
          <w:sz w:val="24"/>
          <w:szCs w:val="24"/>
        </w:rPr>
        <w:t xml:space="preserve"> </w:t>
      </w:r>
      <w:r w:rsidRPr="00541EAF">
        <w:rPr>
          <w:rFonts w:ascii="Book Antiqua" w:hAnsi="Book Antiqua"/>
          <w:sz w:val="24"/>
          <w:szCs w:val="24"/>
        </w:rPr>
        <w:t xml:space="preserve">3852/2010. </w:t>
      </w:r>
      <w:r>
        <w:rPr>
          <w:rFonts w:ascii="Book Antiqua" w:hAnsi="Book Antiqua"/>
          <w:sz w:val="24"/>
          <w:szCs w:val="24"/>
        </w:rPr>
        <w:t xml:space="preserve"> </w:t>
      </w:r>
      <w:r w:rsidRPr="00541EAF">
        <w:rPr>
          <w:rFonts w:ascii="Book Antiqua" w:hAnsi="Book Antiqua"/>
          <w:sz w:val="24"/>
          <w:szCs w:val="24"/>
        </w:rPr>
        <w:t>Σύμφωνα με τη προτεινόμενη διάταξη</w:t>
      </w:r>
      <w:r w:rsidRPr="0067232D">
        <w:rPr>
          <w:rFonts w:ascii="Book Antiqua" w:hAnsi="Book Antiqua"/>
          <w:sz w:val="24"/>
          <w:szCs w:val="24"/>
        </w:rPr>
        <w:t>,</w:t>
      </w:r>
      <w:r w:rsidRPr="00541EAF">
        <w:rPr>
          <w:rFonts w:ascii="Book Antiqua" w:hAnsi="Book Antiqua"/>
          <w:sz w:val="24"/>
          <w:szCs w:val="24"/>
        </w:rPr>
        <w:t xml:space="preserve"> σε περίπτωση διάλυσης περιφερειακού συμβουλίου</w:t>
      </w:r>
      <w:r w:rsidRPr="0067232D">
        <w:rPr>
          <w:rFonts w:ascii="Book Antiqua" w:hAnsi="Book Antiqua"/>
          <w:sz w:val="24"/>
          <w:szCs w:val="24"/>
        </w:rPr>
        <w:t>,</w:t>
      </w:r>
      <w:r w:rsidRPr="00541EAF">
        <w:rPr>
          <w:rFonts w:ascii="Book Antiqua" w:hAnsi="Book Antiqua"/>
          <w:sz w:val="24"/>
          <w:szCs w:val="24"/>
        </w:rPr>
        <w:t xml:space="preserve"> ο Συντονιστής της οικείας Αποκεντρωμένης Διοίκησης αναλαμβάνει τα σχετικά με τη διεξαγωγή της εκλογής και μπορεί να αναθέτει σε υψηλόβαθμο δημόσιο υπάλληλο τα καθήκοντα του περιφερειάρχη που σχετίζονται με τη διεκπεραίωση των επειγουσών υπηρεσιακών υποθέσεων</w:t>
      </w:r>
    </w:p>
    <w:p w:rsidR="0067232D" w:rsidRPr="00B45125" w:rsidRDefault="0067232D" w:rsidP="0067232D">
      <w:pPr>
        <w:spacing w:before="240" w:line="360" w:lineRule="auto"/>
        <w:jc w:val="both"/>
        <w:rPr>
          <w:rFonts w:ascii="Book Antiqua" w:hAnsi="Book Antiqua"/>
          <w:sz w:val="24"/>
          <w:szCs w:val="24"/>
        </w:rPr>
      </w:pPr>
    </w:p>
    <w:p w:rsidR="00445708" w:rsidRDefault="00445708" w:rsidP="007F4037">
      <w:pPr>
        <w:pStyle w:val="-HTML"/>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50"/>
        <w:jc w:val="center"/>
        <w:rPr>
          <w:rFonts w:ascii="Book Antiqua" w:hAnsi="Book Antiqua" w:cs="Arial"/>
          <w:b/>
          <w:sz w:val="24"/>
          <w:szCs w:val="24"/>
        </w:rPr>
      </w:pPr>
      <w:r>
        <w:rPr>
          <w:rFonts w:ascii="Book Antiqua" w:hAnsi="Book Antiqua" w:cs="Arial"/>
          <w:b/>
          <w:sz w:val="24"/>
          <w:szCs w:val="24"/>
        </w:rPr>
        <w:t>ΤΜΗΜΑ Γ’</w:t>
      </w:r>
    </w:p>
    <w:p w:rsidR="00445708" w:rsidRDefault="00445708" w:rsidP="007F4037">
      <w:pPr>
        <w:pStyle w:val="-HTML"/>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50"/>
        <w:jc w:val="center"/>
        <w:rPr>
          <w:rFonts w:ascii="Book Antiqua" w:hAnsi="Book Antiqua" w:cs="Arial"/>
          <w:b/>
          <w:sz w:val="24"/>
          <w:szCs w:val="24"/>
        </w:rPr>
      </w:pPr>
    </w:p>
    <w:p w:rsidR="00445708" w:rsidRDefault="00445708" w:rsidP="007F4037">
      <w:pPr>
        <w:pStyle w:val="-HTML"/>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50"/>
        <w:jc w:val="center"/>
        <w:rPr>
          <w:rFonts w:ascii="Book Antiqua" w:hAnsi="Book Antiqua" w:cs="Arial"/>
          <w:b/>
          <w:sz w:val="24"/>
          <w:szCs w:val="24"/>
        </w:rPr>
      </w:pPr>
      <w:r>
        <w:rPr>
          <w:rFonts w:ascii="Book Antiqua" w:hAnsi="Book Antiqua" w:cs="Arial"/>
          <w:b/>
          <w:sz w:val="24"/>
          <w:szCs w:val="24"/>
        </w:rPr>
        <w:t>Άρθρο 67</w:t>
      </w:r>
    </w:p>
    <w:p w:rsidR="00445708" w:rsidRDefault="00445708" w:rsidP="007F4037">
      <w:pPr>
        <w:keepNext/>
        <w:tabs>
          <w:tab w:val="left" w:pos="720"/>
        </w:tabs>
        <w:spacing w:before="240" w:after="60" w:line="360" w:lineRule="auto"/>
        <w:ind w:right="26"/>
        <w:jc w:val="center"/>
        <w:outlineLvl w:val="2"/>
        <w:rPr>
          <w:rFonts w:ascii="Book Antiqua" w:hAnsi="Book Antiqua"/>
          <w:b/>
          <w:sz w:val="24"/>
          <w:szCs w:val="24"/>
          <w:lang w:eastAsia="el-GR"/>
        </w:rPr>
      </w:pPr>
      <w:r>
        <w:rPr>
          <w:rFonts w:ascii="Book Antiqua" w:hAnsi="Book Antiqua"/>
          <w:b/>
          <w:sz w:val="24"/>
          <w:szCs w:val="24"/>
          <w:lang w:eastAsia="el-GR"/>
        </w:rPr>
        <w:t>Τελικές – Μεταβατικές διατάξεις Κεφαλαίου Δ’</w:t>
      </w:r>
    </w:p>
    <w:p w:rsidR="0067232D" w:rsidRPr="00541EAF" w:rsidRDefault="0067232D" w:rsidP="0067232D">
      <w:pPr>
        <w:spacing w:before="240" w:line="360" w:lineRule="auto"/>
        <w:jc w:val="both"/>
        <w:rPr>
          <w:rFonts w:ascii="Book Antiqua" w:hAnsi="Book Antiqua"/>
          <w:sz w:val="24"/>
          <w:szCs w:val="24"/>
        </w:rPr>
      </w:pPr>
      <w:r>
        <w:rPr>
          <w:rFonts w:ascii="Book Antiqua" w:hAnsi="Book Antiqua"/>
          <w:sz w:val="24"/>
          <w:szCs w:val="24"/>
        </w:rPr>
        <w:t xml:space="preserve">Με τις τελικές και μεταβατικές διατάξεις του </w:t>
      </w:r>
      <w:r w:rsidRPr="00EC1895">
        <w:rPr>
          <w:rFonts w:ascii="Book Antiqua" w:hAnsi="Book Antiqua"/>
          <w:sz w:val="24"/>
          <w:szCs w:val="24"/>
        </w:rPr>
        <w:t>Κεφαλαίου Δ’</w:t>
      </w:r>
      <w:r>
        <w:rPr>
          <w:rFonts w:ascii="Book Antiqua" w:hAnsi="Book Antiqua"/>
          <w:sz w:val="24"/>
          <w:szCs w:val="24"/>
        </w:rPr>
        <w:t>, προβλέπεται ότι οι ρυθμίσεις που περιλαμβάνονται στο εν λόγω Κεφάλαιο ισχύουν από την έναρξης της επόμενης αυτοδιοικητικής περιόδου, ενώ</w:t>
      </w:r>
      <w:r w:rsidRPr="0067232D">
        <w:rPr>
          <w:rFonts w:ascii="Book Antiqua" w:hAnsi="Book Antiqua"/>
          <w:sz w:val="24"/>
          <w:szCs w:val="24"/>
        </w:rPr>
        <w:t>,</w:t>
      </w:r>
      <w:r>
        <w:rPr>
          <w:rFonts w:ascii="Book Antiqua" w:hAnsi="Book Antiqua"/>
          <w:sz w:val="24"/>
          <w:szCs w:val="24"/>
        </w:rPr>
        <w:t xml:space="preserve"> κατ’ εξαίρεση</w:t>
      </w:r>
      <w:r w:rsidRPr="0067232D">
        <w:rPr>
          <w:rFonts w:ascii="Book Antiqua" w:hAnsi="Book Antiqua"/>
          <w:sz w:val="24"/>
          <w:szCs w:val="24"/>
        </w:rPr>
        <w:t>,</w:t>
      </w:r>
      <w:r>
        <w:rPr>
          <w:rFonts w:ascii="Book Antiqua" w:hAnsi="Book Antiqua"/>
          <w:sz w:val="24"/>
          <w:szCs w:val="24"/>
        </w:rPr>
        <w:t xml:space="preserve"> τα άρθρα </w:t>
      </w:r>
      <w:r w:rsidRPr="00EC1895">
        <w:rPr>
          <w:rFonts w:ascii="Book Antiqua" w:hAnsi="Book Antiqua"/>
          <w:sz w:val="24"/>
          <w:szCs w:val="24"/>
        </w:rPr>
        <w:t>46 έως και 61 ισχύουν και για τις εκλογές για την ανάδειξη περιφερειακών αρχών της 13ης και 20ης Οκτωβρίου 2019.</w:t>
      </w:r>
    </w:p>
    <w:p w:rsidR="00445708" w:rsidRDefault="00445708" w:rsidP="007F4037">
      <w:pPr>
        <w:spacing w:line="360" w:lineRule="auto"/>
        <w:jc w:val="both"/>
        <w:rPr>
          <w:rFonts w:ascii="Book Antiqua" w:hAnsi="Book Antiqua"/>
          <w:b/>
          <w:sz w:val="24"/>
          <w:szCs w:val="24"/>
        </w:rPr>
      </w:pPr>
    </w:p>
    <w:p w:rsidR="00445708" w:rsidRDefault="00445708" w:rsidP="007F4037">
      <w:pPr>
        <w:spacing w:line="360" w:lineRule="auto"/>
        <w:jc w:val="both"/>
        <w:rPr>
          <w:rFonts w:ascii="Book Antiqua" w:hAnsi="Book Antiqua"/>
          <w:b/>
          <w:sz w:val="24"/>
          <w:szCs w:val="24"/>
        </w:rPr>
      </w:pPr>
    </w:p>
    <w:p w:rsidR="00445708" w:rsidRDefault="00445708" w:rsidP="007F4037">
      <w:pPr>
        <w:pStyle w:val="10"/>
        <w:spacing w:line="360" w:lineRule="auto"/>
        <w:jc w:val="center"/>
        <w:rPr>
          <w:rFonts w:ascii="Book Antiqua" w:hAnsi="Book Antiqua"/>
          <w:b/>
          <w:sz w:val="24"/>
          <w:szCs w:val="24"/>
        </w:rPr>
      </w:pPr>
      <w:r>
        <w:rPr>
          <w:rFonts w:ascii="Book Antiqua" w:hAnsi="Book Antiqua"/>
          <w:b/>
          <w:sz w:val="24"/>
          <w:szCs w:val="24"/>
        </w:rPr>
        <w:t>ΚΕΦΑΛΑΙΟ Ε’</w:t>
      </w:r>
    </w:p>
    <w:p w:rsidR="00445708" w:rsidRDefault="00445708" w:rsidP="007F4037">
      <w:pPr>
        <w:pStyle w:val="10"/>
        <w:spacing w:line="360" w:lineRule="auto"/>
        <w:jc w:val="center"/>
        <w:rPr>
          <w:rFonts w:ascii="Book Antiqua" w:hAnsi="Book Antiqua"/>
          <w:b/>
          <w:sz w:val="24"/>
          <w:szCs w:val="24"/>
        </w:rPr>
      </w:pPr>
      <w:r>
        <w:rPr>
          <w:rFonts w:ascii="Book Antiqua" w:hAnsi="Book Antiqua"/>
          <w:b/>
          <w:sz w:val="24"/>
          <w:szCs w:val="24"/>
        </w:rPr>
        <w:t>ΣΥΣΤΗΜΑ ΔΙΑΚΥΒΕΡΝΗΣΗΣ ΔΗΜΩΝ - ΚΟΙΝΟΤΗΤΩΝ</w:t>
      </w:r>
    </w:p>
    <w:p w:rsidR="00445708" w:rsidRDefault="00445708" w:rsidP="007F4037">
      <w:pPr>
        <w:pStyle w:val="10"/>
        <w:spacing w:line="360" w:lineRule="auto"/>
        <w:jc w:val="both"/>
        <w:rPr>
          <w:rFonts w:ascii="Book Antiqua" w:hAnsi="Book Antiqua"/>
          <w:sz w:val="24"/>
          <w:szCs w:val="24"/>
        </w:rPr>
      </w:pPr>
    </w:p>
    <w:p w:rsidR="00445708" w:rsidRDefault="00445708" w:rsidP="007F4037">
      <w:pPr>
        <w:pStyle w:val="10"/>
        <w:spacing w:line="360" w:lineRule="auto"/>
        <w:jc w:val="center"/>
        <w:rPr>
          <w:rFonts w:ascii="Book Antiqua" w:hAnsi="Book Antiqua"/>
          <w:b/>
          <w:sz w:val="24"/>
          <w:szCs w:val="24"/>
        </w:rPr>
      </w:pPr>
      <w:r>
        <w:rPr>
          <w:rFonts w:ascii="Book Antiqua" w:hAnsi="Book Antiqua"/>
          <w:b/>
          <w:sz w:val="24"/>
          <w:szCs w:val="24"/>
        </w:rPr>
        <w:t>ΤΜΗΜΑ Α’</w:t>
      </w:r>
    </w:p>
    <w:p w:rsidR="00445708" w:rsidRDefault="00445708" w:rsidP="007F4037">
      <w:pPr>
        <w:pStyle w:val="10"/>
        <w:spacing w:line="360" w:lineRule="auto"/>
        <w:jc w:val="center"/>
        <w:rPr>
          <w:rFonts w:ascii="Book Antiqua" w:hAnsi="Book Antiqua"/>
          <w:b/>
          <w:sz w:val="24"/>
          <w:szCs w:val="24"/>
        </w:rPr>
      </w:pPr>
      <w:r>
        <w:rPr>
          <w:rFonts w:ascii="Book Antiqua" w:hAnsi="Book Antiqua"/>
          <w:b/>
          <w:sz w:val="24"/>
          <w:szCs w:val="24"/>
        </w:rPr>
        <w:t>ΣΥΣΤΗΜΑ ΔΙΟΙΚΗΣΗΣ ΔΗΜΩΝ</w:t>
      </w:r>
    </w:p>
    <w:p w:rsidR="00445708" w:rsidRDefault="00445708" w:rsidP="007F4037">
      <w:pPr>
        <w:pStyle w:val="10"/>
        <w:spacing w:line="360" w:lineRule="auto"/>
        <w:jc w:val="center"/>
        <w:rPr>
          <w:rFonts w:ascii="Book Antiqua" w:hAnsi="Book Antiqua"/>
          <w:b/>
          <w:sz w:val="24"/>
          <w:szCs w:val="24"/>
        </w:rPr>
      </w:pPr>
    </w:p>
    <w:p w:rsidR="00445708" w:rsidRDefault="00445708" w:rsidP="007F4037">
      <w:pPr>
        <w:pStyle w:val="NoSpacing1"/>
        <w:spacing w:line="360" w:lineRule="auto"/>
        <w:jc w:val="center"/>
        <w:rPr>
          <w:rFonts w:ascii="Book Antiqua" w:hAnsi="Book Antiqua"/>
          <w:b/>
          <w:sz w:val="24"/>
          <w:szCs w:val="24"/>
        </w:rPr>
      </w:pPr>
      <w:r>
        <w:rPr>
          <w:rFonts w:ascii="Book Antiqua" w:hAnsi="Book Antiqua"/>
          <w:b/>
          <w:sz w:val="24"/>
          <w:szCs w:val="24"/>
        </w:rPr>
        <w:t>Άρθρο 68</w:t>
      </w:r>
    </w:p>
    <w:p w:rsidR="00445708" w:rsidRDefault="00445708" w:rsidP="007F4037">
      <w:pPr>
        <w:pStyle w:val="NoSpacing1"/>
        <w:spacing w:line="360" w:lineRule="auto"/>
        <w:jc w:val="center"/>
        <w:rPr>
          <w:rFonts w:ascii="Book Antiqua" w:hAnsi="Book Antiqua"/>
          <w:b/>
          <w:sz w:val="24"/>
          <w:szCs w:val="24"/>
        </w:rPr>
      </w:pPr>
      <w:r>
        <w:rPr>
          <w:rFonts w:ascii="Book Antiqua" w:hAnsi="Book Antiqua"/>
          <w:b/>
          <w:sz w:val="24"/>
          <w:szCs w:val="24"/>
        </w:rPr>
        <w:t>Αντιδήμαρχοι – Αντικατάσταση άρθρου 59 και τροποποίηση του άρθρου 207 του ν. 3852/2010</w:t>
      </w:r>
    </w:p>
    <w:p w:rsidR="0067232D" w:rsidRPr="00691749" w:rsidRDefault="0067232D" w:rsidP="0067232D">
      <w:pPr>
        <w:spacing w:before="240" w:line="360" w:lineRule="auto"/>
        <w:jc w:val="both"/>
        <w:rPr>
          <w:rFonts w:ascii="Book Antiqua" w:hAnsi="Book Antiqua"/>
          <w:sz w:val="24"/>
          <w:szCs w:val="24"/>
        </w:rPr>
      </w:pPr>
      <w:r w:rsidRPr="00691749">
        <w:rPr>
          <w:rFonts w:ascii="Book Antiqua" w:hAnsi="Book Antiqua"/>
          <w:bCs/>
          <w:sz w:val="24"/>
          <w:szCs w:val="24"/>
        </w:rPr>
        <w:t>Ως απόρροια της αναλογικής συγκρότησης των δημοτικών συμβουλίων</w:t>
      </w:r>
      <w:r w:rsidRPr="0067232D">
        <w:rPr>
          <w:rFonts w:ascii="Book Antiqua" w:hAnsi="Book Antiqua"/>
          <w:bCs/>
          <w:sz w:val="24"/>
          <w:szCs w:val="24"/>
        </w:rPr>
        <w:t>,</w:t>
      </w:r>
      <w:r w:rsidRPr="00691749">
        <w:rPr>
          <w:rFonts w:ascii="Book Antiqua" w:hAnsi="Book Antiqua"/>
          <w:bCs/>
          <w:sz w:val="24"/>
          <w:szCs w:val="24"/>
        </w:rPr>
        <w:t xml:space="preserve"> είναι εύλογο ότι</w:t>
      </w:r>
      <w:r w:rsidRPr="0067232D">
        <w:rPr>
          <w:rFonts w:ascii="Book Antiqua" w:hAnsi="Book Antiqua"/>
          <w:bCs/>
          <w:sz w:val="24"/>
          <w:szCs w:val="24"/>
        </w:rPr>
        <w:t>,</w:t>
      </w:r>
      <w:r w:rsidRPr="00691749">
        <w:rPr>
          <w:rFonts w:ascii="Book Antiqua" w:hAnsi="Book Antiqua"/>
          <w:bCs/>
          <w:sz w:val="24"/>
          <w:szCs w:val="24"/>
        </w:rPr>
        <w:t xml:space="preserve"> στην πλειονότητα των δήμων</w:t>
      </w:r>
      <w:r w:rsidRPr="0067232D">
        <w:rPr>
          <w:rFonts w:ascii="Book Antiqua" w:hAnsi="Book Antiqua"/>
          <w:bCs/>
          <w:sz w:val="24"/>
          <w:szCs w:val="24"/>
        </w:rPr>
        <w:t>,</w:t>
      </w:r>
      <w:r w:rsidRPr="00691749">
        <w:rPr>
          <w:rFonts w:ascii="Book Antiqua" w:hAnsi="Book Antiqua"/>
          <w:bCs/>
          <w:sz w:val="24"/>
          <w:szCs w:val="24"/>
        </w:rPr>
        <w:t xml:space="preserve"> θα υπάρξει συνεργασία διαφορετικών δημοτικών παρατάξεων, παρ’ όλο που στην τοπική αυτοδιοίκηση δεν ισχύει η αρχή της δεδηλωμένης, άρα δεν τίθεται θέμα «εμπιστοσύνης» του δημοτικού συμβουλίου προς την δημοτική αρχή. Έτσι είναι δυνατόν να υπάρχουν δημοτικές αρχές μειοψηφίας, αφού η πλειοψηφία του δημοτικού συμβουλίου που θα υποστηρίζει κάθε επιμέρους απόφαση μπορεί να είναι κάθε φορά διαφορετική. Ωστόσο, προκειμένου να μπορεί να αποτυπώνεται και σε επίπεδο διοίκησης η τυχόν σταθερή συνεργασία περισσότερων της μίας παρατάξεων, προβλέπεται ότι </w:t>
      </w:r>
      <w:r w:rsidRPr="00691749">
        <w:rPr>
          <w:rFonts w:ascii="Book Antiqua" w:hAnsi="Book Antiqua"/>
          <w:sz w:val="24"/>
          <w:szCs w:val="24"/>
        </w:rPr>
        <w:t xml:space="preserve">ως αντιδήμαρχοι μπορούν πλέον να οριστούν δημοτικοί σύμβουλοι όχι μόνο από την παράταξη του δημάρχου, όπως γινόταν μέχρι τώρα, αλλά από όλες τις δημοτικές παρατάξεις. Και μάλιστα, προκειμένου να αποφευχθούν φαινόμενα προσωπικής συναλλαγής και διάλυσης των παρατάξεων εξαιτίας προσωπικών στρατηγικών, ο ορισμός αυτός θα πρέπει να εγκρίνεται από την πλειοψηφία των συμβούλων της παράταξης στην οποία ανήκει ο οριζόμενος αντιδήμαρχος, εφ’ όσον φυσικά η παράταξη αυτή αριθμεί πάνω από δύο (2) μέλη, κατ’ αναλογία των οριζόμενων για τη διαγραφή δημοτικού συμβούλου. </w:t>
      </w:r>
    </w:p>
    <w:p w:rsidR="0067232D" w:rsidRPr="00691749" w:rsidRDefault="0067232D" w:rsidP="0067232D">
      <w:pPr>
        <w:spacing w:before="240" w:line="360" w:lineRule="auto"/>
        <w:jc w:val="both"/>
        <w:rPr>
          <w:rFonts w:ascii="Book Antiqua" w:hAnsi="Book Antiqua"/>
          <w:sz w:val="24"/>
          <w:szCs w:val="24"/>
        </w:rPr>
      </w:pPr>
      <w:r w:rsidRPr="00691749">
        <w:rPr>
          <w:rFonts w:ascii="Book Antiqua" w:hAnsi="Book Antiqua"/>
          <w:sz w:val="24"/>
          <w:szCs w:val="24"/>
        </w:rPr>
        <w:t>Επίσης, με την προτεινόμενη ρύθμιση αναμορφώνεται ο αριθμός των αντιδημάρχων με βάση τον πληθυσμό του δήμου</w:t>
      </w:r>
      <w:r>
        <w:rPr>
          <w:rFonts w:ascii="Book Antiqua" w:hAnsi="Book Antiqua"/>
          <w:sz w:val="24"/>
          <w:szCs w:val="24"/>
        </w:rPr>
        <w:t>,</w:t>
      </w:r>
      <w:r w:rsidRPr="00691749">
        <w:rPr>
          <w:rFonts w:ascii="Book Antiqua" w:hAnsi="Book Antiqua"/>
          <w:sz w:val="24"/>
          <w:szCs w:val="24"/>
        </w:rPr>
        <w:t xml:space="preserve"> ενώ προβλέπεται αύξηση του αριθμού των αντιδημάρχων σε δήμους που προήλθαν από συνένωση, ανάλογα με τον αριθμό των δημοτικών ενοτήτων. Ιδιαίτερη μέριμνα λαμβάνεται για τους νησιωτικούς δήμους, αφού  ορίζεται ότι αν ο αριθμός των αντιδημάρχων που αναλογεί βάσει του πληθυσμού είναι μικρότερος από τον αριθμό των δημοτικών ενοτήτων τότε αυτός προσαυξάνεται ανάλογα, στους δε μικρούς νησιωτικούς δήμους, δίνεται η δυνατότητα ορισ</w:t>
      </w:r>
      <w:r>
        <w:rPr>
          <w:rFonts w:ascii="Book Antiqua" w:hAnsi="Book Antiqua"/>
          <w:sz w:val="24"/>
          <w:szCs w:val="24"/>
        </w:rPr>
        <w:t>μού ενός επιπλέον αντιδημάρχου.</w:t>
      </w:r>
    </w:p>
    <w:p w:rsidR="00445708" w:rsidRPr="00B45125" w:rsidRDefault="00445708" w:rsidP="007F4037">
      <w:pPr>
        <w:spacing w:line="360" w:lineRule="auto"/>
        <w:jc w:val="both"/>
        <w:rPr>
          <w:rFonts w:ascii="Book Antiqua" w:hAnsi="Book Antiqua"/>
          <w:b/>
          <w:sz w:val="24"/>
          <w:szCs w:val="24"/>
        </w:rPr>
      </w:pPr>
    </w:p>
    <w:p w:rsidR="00412430" w:rsidRPr="000B2B60" w:rsidRDefault="00412430" w:rsidP="00412430">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69</w:t>
      </w:r>
    </w:p>
    <w:p w:rsidR="00412430" w:rsidRPr="000B2B60" w:rsidRDefault="00412430" w:rsidP="00412430">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Εκλογή νέου δημάρχου – Αντικατάσταση άρθρου 60 του ν. 3852/2010</w:t>
      </w:r>
    </w:p>
    <w:p w:rsidR="00412430" w:rsidRDefault="00412430" w:rsidP="00412430">
      <w:pPr>
        <w:spacing w:before="240" w:line="360" w:lineRule="auto"/>
        <w:jc w:val="both"/>
        <w:rPr>
          <w:rFonts w:ascii="Book Antiqua" w:hAnsi="Book Antiqua"/>
          <w:sz w:val="24"/>
          <w:szCs w:val="24"/>
        </w:rPr>
      </w:pPr>
      <w:r>
        <w:rPr>
          <w:rFonts w:ascii="Book Antiqua" w:hAnsi="Book Antiqua"/>
          <w:bCs/>
          <w:sz w:val="24"/>
          <w:szCs w:val="24"/>
        </w:rPr>
        <w:t>Κ</w:t>
      </w:r>
      <w:r w:rsidRPr="00691749">
        <w:rPr>
          <w:rFonts w:ascii="Book Antiqua" w:hAnsi="Book Antiqua"/>
          <w:sz w:val="24"/>
          <w:szCs w:val="24"/>
        </w:rPr>
        <w:t>αθορίζεται η διαδικασία εκλογής νέου δημάρχου</w:t>
      </w:r>
      <w:r w:rsidRPr="00412430">
        <w:rPr>
          <w:rFonts w:ascii="Book Antiqua" w:hAnsi="Book Antiqua"/>
          <w:sz w:val="24"/>
          <w:szCs w:val="24"/>
        </w:rPr>
        <w:t>,</w:t>
      </w:r>
      <w:r w:rsidRPr="00691749">
        <w:rPr>
          <w:rFonts w:ascii="Book Antiqua" w:hAnsi="Book Antiqua"/>
          <w:sz w:val="24"/>
          <w:szCs w:val="24"/>
        </w:rPr>
        <w:t xml:space="preserve"> στην περίπτωση που η θέση μείνει κενή για οποιονδήποτε λόγο</w:t>
      </w:r>
      <w:r w:rsidRPr="00412430">
        <w:rPr>
          <w:rFonts w:ascii="Book Antiqua" w:hAnsi="Book Antiqua"/>
          <w:sz w:val="24"/>
          <w:szCs w:val="24"/>
        </w:rPr>
        <w:t xml:space="preserve"> </w:t>
      </w:r>
      <w:r>
        <w:rPr>
          <w:rFonts w:ascii="Book Antiqua" w:hAnsi="Book Antiqua"/>
          <w:sz w:val="24"/>
          <w:szCs w:val="24"/>
        </w:rPr>
        <w:t>και</w:t>
      </w:r>
      <w:r w:rsidRPr="00691749">
        <w:rPr>
          <w:rFonts w:ascii="Book Antiqua" w:hAnsi="Book Antiqua"/>
          <w:sz w:val="24"/>
          <w:szCs w:val="24"/>
        </w:rPr>
        <w:t xml:space="preserve"> προβλέπεται  ότι νέος δήμαρχος εκλέγεται σύμβουλος που προέρχεται είτε από τον πρώτο είτε από τον δεύτερο σε εκλογική δύναμη συνδυασμό. </w:t>
      </w:r>
    </w:p>
    <w:p w:rsidR="00412430" w:rsidRDefault="00412430" w:rsidP="00412430">
      <w:pPr>
        <w:spacing w:before="240" w:line="360" w:lineRule="auto"/>
        <w:jc w:val="both"/>
        <w:rPr>
          <w:rFonts w:ascii="Book Antiqua" w:hAnsi="Book Antiqua"/>
          <w:sz w:val="24"/>
          <w:szCs w:val="24"/>
        </w:rPr>
      </w:pPr>
    </w:p>
    <w:p w:rsidR="00412430" w:rsidRPr="000B2B60" w:rsidRDefault="00412430" w:rsidP="00412430">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70</w:t>
      </w:r>
    </w:p>
    <w:p w:rsidR="00412430" w:rsidRPr="000B2B60" w:rsidRDefault="00412430" w:rsidP="00412430">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Τροποποίηση του άρθρου 62 του ν. 3852/2010</w:t>
      </w:r>
    </w:p>
    <w:p w:rsidR="00412430" w:rsidRPr="00691749" w:rsidRDefault="00412430" w:rsidP="00412430">
      <w:pPr>
        <w:spacing w:before="240" w:line="360" w:lineRule="auto"/>
        <w:jc w:val="both"/>
        <w:rPr>
          <w:rFonts w:ascii="Book Antiqua" w:hAnsi="Book Antiqua"/>
          <w:sz w:val="24"/>
          <w:szCs w:val="24"/>
        </w:rPr>
      </w:pPr>
      <w:r>
        <w:rPr>
          <w:rFonts w:ascii="Book Antiqua" w:hAnsi="Book Antiqua"/>
          <w:sz w:val="24"/>
          <w:szCs w:val="24"/>
        </w:rPr>
        <w:t>Α</w:t>
      </w:r>
      <w:r w:rsidRPr="00691749">
        <w:rPr>
          <w:rFonts w:ascii="Book Antiqua" w:hAnsi="Book Antiqua"/>
          <w:sz w:val="24"/>
          <w:szCs w:val="24"/>
        </w:rPr>
        <w:t>ναδιατ</w:t>
      </w:r>
      <w:r>
        <w:rPr>
          <w:rFonts w:ascii="Book Antiqua" w:hAnsi="Book Antiqua"/>
          <w:sz w:val="24"/>
          <w:szCs w:val="24"/>
        </w:rPr>
        <w:t>υπώνεται η πρόβλεψη</w:t>
      </w:r>
      <w:r w:rsidRPr="00691749">
        <w:rPr>
          <w:rFonts w:ascii="Book Antiqua" w:hAnsi="Book Antiqua"/>
          <w:sz w:val="24"/>
          <w:szCs w:val="24"/>
        </w:rPr>
        <w:t xml:space="preserve"> του άρθρου 62 του ν. 3852/2010 αναφορικά με την υποχρεωτική συμμετοχή του προέδρου κοινότητας ή προέδρου συμβουλίου κοινότητας στις συνεδριάσεις του δημοτικού συμβουλίου, προσαρμοζόμενη στα νέα όργανα διοίκησης των κοινοτήτων. Επίσης, προστίθεται η υποχρέωση κλήσης</w:t>
      </w:r>
      <w:r>
        <w:rPr>
          <w:rFonts w:ascii="Book Antiqua" w:hAnsi="Book Antiqua"/>
          <w:sz w:val="24"/>
          <w:szCs w:val="24"/>
        </w:rPr>
        <w:t xml:space="preserve"> στις συνεδριάσεις του δημοτικού συμβουλίου</w:t>
      </w:r>
      <w:r w:rsidRPr="00691749">
        <w:rPr>
          <w:rFonts w:ascii="Book Antiqua" w:hAnsi="Book Antiqua"/>
          <w:sz w:val="24"/>
          <w:szCs w:val="24"/>
        </w:rPr>
        <w:t xml:space="preserve"> του πρόεδρου νομικού προσώπου του δήμου και άλλων υπηρεσιακών παραγόντων, όχι υποχρεωτικά, αλλά όποτε τούτο κριθεί αναγκαίο. </w:t>
      </w:r>
    </w:p>
    <w:p w:rsidR="00412430" w:rsidRDefault="00412430" w:rsidP="00412430">
      <w:pPr>
        <w:spacing w:before="240" w:line="360" w:lineRule="auto"/>
        <w:jc w:val="both"/>
        <w:rPr>
          <w:rFonts w:ascii="Book Antiqua" w:hAnsi="Book Antiqua"/>
          <w:sz w:val="24"/>
          <w:szCs w:val="24"/>
        </w:rPr>
      </w:pPr>
    </w:p>
    <w:p w:rsidR="00412430" w:rsidRPr="000B2B60" w:rsidRDefault="00412430" w:rsidP="00412430">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71</w:t>
      </w:r>
    </w:p>
    <w:p w:rsidR="00412430" w:rsidRPr="000B2B60" w:rsidRDefault="00412430" w:rsidP="00412430">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Εκλογή προεδρείου δημοτικού συμβουλίου – Αντικατάσταση άρθρου 64 του ν. 3852/2010</w:t>
      </w:r>
    </w:p>
    <w:p w:rsidR="00412430" w:rsidRPr="00691749" w:rsidRDefault="00412430" w:rsidP="00412430">
      <w:pPr>
        <w:spacing w:before="240" w:line="360" w:lineRule="auto"/>
        <w:jc w:val="both"/>
        <w:rPr>
          <w:rFonts w:ascii="Book Antiqua" w:hAnsi="Book Antiqua"/>
          <w:sz w:val="24"/>
          <w:szCs w:val="24"/>
        </w:rPr>
      </w:pPr>
      <w:r>
        <w:rPr>
          <w:rFonts w:ascii="Book Antiqua" w:hAnsi="Book Antiqua"/>
          <w:sz w:val="24"/>
          <w:szCs w:val="24"/>
        </w:rPr>
        <w:t>Π</w:t>
      </w:r>
      <w:r w:rsidRPr="00691749">
        <w:rPr>
          <w:rFonts w:ascii="Book Antiqua" w:hAnsi="Book Antiqua"/>
          <w:sz w:val="24"/>
          <w:szCs w:val="24"/>
        </w:rPr>
        <w:t>εριγράφεται αναλυτικά η διαδικασία ανάδειξης των μελών του προεδρείου του δημοτικού συμβουλίου</w:t>
      </w:r>
      <w:r w:rsidRPr="00691749">
        <w:rPr>
          <w:rFonts w:ascii="Book Antiqua" w:hAnsi="Book Antiqua"/>
          <w:b/>
          <w:sz w:val="24"/>
          <w:szCs w:val="24"/>
        </w:rPr>
        <w:t xml:space="preserve">. </w:t>
      </w:r>
      <w:r w:rsidRPr="00691749">
        <w:rPr>
          <w:rFonts w:ascii="Book Antiqua" w:hAnsi="Book Antiqua"/>
          <w:sz w:val="24"/>
          <w:szCs w:val="24"/>
        </w:rPr>
        <w:t xml:space="preserve">Προβλέπεται, ειδικότερα, ότι ο υποψήφιος πρόεδρος προέρχεται από την παράταξη του εκλεγέντος δημάρχου, είτε </w:t>
      </w:r>
      <w:r>
        <w:rPr>
          <w:rFonts w:ascii="Book Antiqua" w:hAnsi="Book Antiqua"/>
          <w:sz w:val="24"/>
          <w:szCs w:val="24"/>
        </w:rPr>
        <w:t xml:space="preserve">αυτή </w:t>
      </w:r>
      <w:r w:rsidRPr="00691749">
        <w:rPr>
          <w:rFonts w:ascii="Book Antiqua" w:hAnsi="Book Antiqua"/>
          <w:sz w:val="24"/>
          <w:szCs w:val="24"/>
        </w:rPr>
        <w:t xml:space="preserve">αναδείχθηκε πρώτη είτε δεύτερη σε εκλογική δύναμη, ο αντιπρόεδρος προέρχεται από την παράταξη που αναδείχθηκε, αντίστοιχα, δεύτερη ή πρώτη σε εκλογική δύναμη, αλλά δεν ανέδειξε τον δήμαρχο, ενώ ο γραμματέας προέρχεται από την τρίτη σε εκλογική δύναμη παράταξη. </w:t>
      </w:r>
    </w:p>
    <w:p w:rsidR="00412430" w:rsidRPr="00691749" w:rsidRDefault="00412430" w:rsidP="00412430">
      <w:pPr>
        <w:spacing w:before="240" w:line="360" w:lineRule="auto"/>
        <w:jc w:val="both"/>
        <w:rPr>
          <w:rFonts w:ascii="Book Antiqua" w:hAnsi="Book Antiqua"/>
          <w:sz w:val="24"/>
          <w:szCs w:val="24"/>
        </w:rPr>
      </w:pPr>
      <w:r w:rsidRPr="00691749">
        <w:rPr>
          <w:rFonts w:ascii="Book Antiqua" w:hAnsi="Book Antiqua"/>
          <w:sz w:val="24"/>
          <w:szCs w:val="24"/>
        </w:rPr>
        <w:t>Η διαδικασία διαρθρώνεται σε δύο φάσεις: κατά την πρώτη φάση η οικεία παράταξη εκλέγει τον υποψήφιό της, ενώ στην περίπτωση που από κάποια παράταξη δεν υπάρξει υποψηφιότητα, ο προτεινόμενος για το αξίωμα εκλέγεται από το σύνολο του δημοτικού συμβουλίου. Κατά τη δεύτερη φάση</w:t>
      </w:r>
      <w:r>
        <w:rPr>
          <w:rFonts w:ascii="Book Antiqua" w:hAnsi="Book Antiqua"/>
          <w:sz w:val="24"/>
          <w:szCs w:val="24"/>
        </w:rPr>
        <w:t>,</w:t>
      </w:r>
      <w:r w:rsidRPr="00691749">
        <w:rPr>
          <w:rFonts w:ascii="Book Antiqua" w:hAnsi="Book Antiqua"/>
          <w:sz w:val="24"/>
          <w:szCs w:val="24"/>
        </w:rPr>
        <w:t xml:space="preserve"> η υποψηφιότητα για το κάθε αξίωμα επικυρώνεται από το σύνολο του δημοτικού συμβουλίου. Σημειώνεται ότι οι υποψήφιοι για τα αξιώματα που αναδείχθηκαν κατά την διαδικασία της πρώτης φάσης, εκλέγονται στη β΄ φάση, έστω και αν οι θετικές ψήφοι είναι λιγότερες από τις αρνητικές, εκτός και αν υπάρξει διαφορετική πρόταση με βάση τα κατωτέρω. </w:t>
      </w:r>
    </w:p>
    <w:p w:rsidR="00412430" w:rsidRPr="00691749" w:rsidRDefault="00412430" w:rsidP="00412430">
      <w:pPr>
        <w:spacing w:before="240" w:line="360" w:lineRule="auto"/>
        <w:jc w:val="both"/>
        <w:rPr>
          <w:rFonts w:ascii="Book Antiqua" w:hAnsi="Book Antiqua"/>
          <w:sz w:val="24"/>
          <w:szCs w:val="24"/>
        </w:rPr>
      </w:pPr>
      <w:r w:rsidRPr="00691749">
        <w:rPr>
          <w:rFonts w:ascii="Book Antiqua" w:hAnsi="Book Antiqua"/>
          <w:sz w:val="24"/>
          <w:szCs w:val="24"/>
        </w:rPr>
        <w:t>Ειδικότερα, στη δεύτερη φάση, και ενώ έχουν ήδη προκύψει οι υποψήφιοι για τα αξιώματα του προεδρείου δημοτικού συμβουλίου από τις οικείες παρατάξεις είναι δυνατόν να υποβληθεί διαφορετική πρόταση, από μέλος του συμβουλίου</w:t>
      </w:r>
      <w:r w:rsidR="00573538">
        <w:rPr>
          <w:rFonts w:ascii="Book Antiqua" w:hAnsi="Book Antiqua"/>
          <w:sz w:val="24"/>
          <w:szCs w:val="24"/>
        </w:rPr>
        <w:t>, τηρουμένων ωστόσο των προϋποθέσεων της παρ. 2, αναφορικά με την παράταξη από την οποία θα πρέπει να προέρχεται ο υποψήφιος, ανάλογα με τη θέση που διεκδικεί</w:t>
      </w:r>
      <w:r w:rsidRPr="00691749">
        <w:rPr>
          <w:rFonts w:ascii="Book Antiqua" w:hAnsi="Book Antiqua"/>
          <w:sz w:val="24"/>
          <w:szCs w:val="24"/>
        </w:rPr>
        <w:t xml:space="preserve">. Στην περίπτωση αυτή, διεξάγεται εκλογή με μυστική ψηφοφορία μεταξύ των μελών του δημοτικού συμβουλίου, στην οποία μετέχει οπωσδήποτε και ο αρχικώς υποδειχθείς υποψήφιος. Σύμβουλος που έθεσε υποψηφιότητα κατά τη δεύτερη φάση εκλέγεται μόνο αν λάβει τα 2/3 του συνολικού αριθμού των μελών του δημοτικού συμβουλίου. Αν δεν λάβει την προαναφερθείσα πλειοψηφία, εκλέγεται ο αρχικά υποδειχθείς υποψήφιος, ακόμα και αν έχει λάβει λιγότερες θετικές ψήφους από τον συνυποψήφιό του. </w:t>
      </w:r>
    </w:p>
    <w:p w:rsidR="00412430" w:rsidRPr="00691749" w:rsidRDefault="00412430" w:rsidP="00412430">
      <w:pPr>
        <w:spacing w:before="240" w:line="360" w:lineRule="auto"/>
        <w:jc w:val="both"/>
        <w:rPr>
          <w:rFonts w:ascii="Book Antiqua" w:hAnsi="Book Antiqua"/>
          <w:sz w:val="24"/>
          <w:szCs w:val="24"/>
        </w:rPr>
      </w:pPr>
      <w:r w:rsidRPr="00691749">
        <w:rPr>
          <w:rFonts w:ascii="Book Antiqua" w:hAnsi="Book Antiqua"/>
          <w:sz w:val="24"/>
          <w:szCs w:val="24"/>
        </w:rPr>
        <w:t xml:space="preserve">Αν για οποιοδήποτε λόγο δεν επιτευχθεί εκλογή, θεωρείται ότι εκλέγονται οι σύμβουλοι της οικείας παράταξης που έχουν λάβει τους περισσότερους σταυρούς προτίμησης στις δημοτικές εκλογές. </w:t>
      </w:r>
    </w:p>
    <w:p w:rsidR="00412430" w:rsidRPr="00691749" w:rsidRDefault="00412430" w:rsidP="00412430">
      <w:pPr>
        <w:spacing w:before="240" w:line="360" w:lineRule="auto"/>
        <w:jc w:val="both"/>
        <w:rPr>
          <w:rFonts w:ascii="Book Antiqua" w:hAnsi="Book Antiqua"/>
          <w:sz w:val="24"/>
          <w:szCs w:val="24"/>
        </w:rPr>
      </w:pPr>
    </w:p>
    <w:p w:rsidR="00573538" w:rsidRDefault="00573538" w:rsidP="00573538">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Άρθρο 72</w:t>
      </w:r>
    </w:p>
    <w:p w:rsidR="00573538" w:rsidRDefault="00573538" w:rsidP="00573538">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Αρμοδιότητες δημοτικού συμβουλίου – Τροποποίηση άρθρου 65 του ν. 3852/2010</w:t>
      </w:r>
    </w:p>
    <w:p w:rsidR="00573538" w:rsidRDefault="00573538" w:rsidP="00573538">
      <w:pPr>
        <w:spacing w:before="240" w:line="360" w:lineRule="auto"/>
        <w:jc w:val="both"/>
        <w:rPr>
          <w:rFonts w:ascii="Book Antiqua" w:hAnsi="Book Antiqua"/>
          <w:sz w:val="24"/>
          <w:szCs w:val="24"/>
        </w:rPr>
      </w:pPr>
      <w:r>
        <w:rPr>
          <w:rFonts w:ascii="Book Antiqua" w:hAnsi="Book Antiqua"/>
          <w:sz w:val="24"/>
          <w:szCs w:val="24"/>
        </w:rPr>
        <w:t>Με την τροποποιητική αυτή διάταξη, π</w:t>
      </w:r>
      <w:r w:rsidRPr="00691749">
        <w:rPr>
          <w:rFonts w:ascii="Book Antiqua" w:hAnsi="Book Antiqua"/>
          <w:sz w:val="24"/>
          <w:szCs w:val="24"/>
        </w:rPr>
        <w:t>ροβλέπεται η δυνατότητα του δημοτικού συμβουλίου να μεταβιβάζει στην οικονομική επιτροπή και στην επιτροπή ποιότητας ζωής θέματα αρμοδιότητάς</w:t>
      </w:r>
      <w:r>
        <w:rPr>
          <w:rFonts w:ascii="Book Antiqua" w:hAnsi="Book Antiqua"/>
          <w:sz w:val="24"/>
          <w:szCs w:val="24"/>
        </w:rPr>
        <w:t xml:space="preserve"> του</w:t>
      </w:r>
      <w:r w:rsidRPr="00691749">
        <w:rPr>
          <w:rFonts w:ascii="Book Antiqua" w:hAnsi="Book Antiqua"/>
          <w:sz w:val="24"/>
          <w:szCs w:val="24"/>
        </w:rPr>
        <w:t xml:space="preserve"> σχετικές με το αντικείμεν</w:t>
      </w:r>
      <w:r>
        <w:rPr>
          <w:rFonts w:ascii="Book Antiqua" w:hAnsi="Book Antiqua"/>
          <w:sz w:val="24"/>
          <w:szCs w:val="24"/>
        </w:rPr>
        <w:t>ο της κάθε επιτροπής</w:t>
      </w:r>
      <w:r w:rsidRPr="00691749">
        <w:rPr>
          <w:rFonts w:ascii="Book Antiqua" w:hAnsi="Book Antiqua"/>
          <w:sz w:val="24"/>
          <w:szCs w:val="24"/>
        </w:rPr>
        <w:t>.</w:t>
      </w:r>
    </w:p>
    <w:p w:rsidR="00573538" w:rsidRDefault="00573538" w:rsidP="00573538">
      <w:pPr>
        <w:pStyle w:val="NoSpacing1"/>
        <w:spacing w:line="360" w:lineRule="auto"/>
        <w:jc w:val="center"/>
        <w:rPr>
          <w:rFonts w:ascii="Book Antiqua" w:hAnsi="Book Antiqua"/>
          <w:b/>
          <w:sz w:val="24"/>
          <w:szCs w:val="24"/>
          <w:lang w:eastAsia="el-GR"/>
        </w:rPr>
      </w:pPr>
    </w:p>
    <w:p w:rsidR="00573538" w:rsidRPr="000B2B60" w:rsidRDefault="00573538" w:rsidP="00573538">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w:t>
      </w:r>
      <w:r>
        <w:rPr>
          <w:rFonts w:ascii="Book Antiqua" w:hAnsi="Book Antiqua"/>
          <w:b/>
          <w:sz w:val="24"/>
          <w:szCs w:val="24"/>
          <w:lang w:eastAsia="el-GR"/>
        </w:rPr>
        <w:t>3</w:t>
      </w:r>
    </w:p>
    <w:p w:rsidR="00573538" w:rsidRPr="000B2B60" w:rsidRDefault="00573538" w:rsidP="00573538">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Δημοτικές παρατάξεις – Αντικατάσταση άρθρου 66 του ν. 3852/2010</w:t>
      </w:r>
    </w:p>
    <w:p w:rsidR="00573538" w:rsidRPr="00691749" w:rsidRDefault="00573538" w:rsidP="00573538">
      <w:pPr>
        <w:spacing w:before="240" w:line="360" w:lineRule="auto"/>
        <w:jc w:val="both"/>
        <w:rPr>
          <w:rFonts w:ascii="Book Antiqua" w:hAnsi="Book Antiqua"/>
          <w:sz w:val="24"/>
          <w:szCs w:val="24"/>
        </w:rPr>
      </w:pPr>
      <w:r>
        <w:rPr>
          <w:rFonts w:ascii="Book Antiqua" w:hAnsi="Book Antiqua"/>
          <w:sz w:val="24"/>
          <w:szCs w:val="24"/>
        </w:rPr>
        <w:t>Ε</w:t>
      </w:r>
      <w:r w:rsidRPr="00691749">
        <w:rPr>
          <w:rFonts w:ascii="Book Antiqua" w:hAnsi="Book Antiqua"/>
          <w:sz w:val="24"/>
          <w:szCs w:val="24"/>
        </w:rPr>
        <w:t>πέρχεται σημαντική  μεταβολή στη μέχρι τώρα λειτουργία των δημοτικών παρατάξεων. Έτσι, προβλέπεται καταρχήν ότι τα μέλη του δημοτικού συμβουλίου ανήκουν σε δημοτικές παρατάξεις ανάλογα με το συνδυασμό με τον οποίο έχουν εκλεγεί. Σε αντίθεση με το ισχύον καθεστώς, παρέχεται η δυνατότητα σε μέλος που ανεξαρτητοποιείται ή διαγράφεται από την παράταξη με την οποία εκλέχθηκε, να ενταχθεί σε άλλη παράταξη, με δήλωσή του προς το προεδρείο</w:t>
      </w:r>
      <w:r>
        <w:rPr>
          <w:rFonts w:ascii="Book Antiqua" w:hAnsi="Book Antiqua"/>
          <w:sz w:val="24"/>
          <w:szCs w:val="24"/>
        </w:rPr>
        <w:t>,</w:t>
      </w:r>
      <w:r w:rsidRPr="00691749">
        <w:rPr>
          <w:rFonts w:ascii="Book Antiqua" w:hAnsi="Book Antiqua"/>
          <w:sz w:val="24"/>
          <w:szCs w:val="24"/>
        </w:rPr>
        <w:t xml:space="preserve"> η οποία υπογράφεται από το ίδιο και τα 2/3 τουλάχιστον των μελών της παράταξης στην οποία προσχωρεί, εφόσον αυτή έχει περισσότερα από τρία μέλη ή από όλα τα μέλη, εφ’ όσον αυτή έχει λιγότερα από 3 μέλη. Επιπλέον, δίνεται η δυνατότατα στις υπάρχουσες παρατάξεις να συνενώνονται δημιουργώντας νέα παράταξη. </w:t>
      </w:r>
    </w:p>
    <w:p w:rsidR="00573538" w:rsidRPr="00691749" w:rsidRDefault="00573538" w:rsidP="00573538">
      <w:pPr>
        <w:spacing w:before="240" w:line="360" w:lineRule="auto"/>
        <w:jc w:val="both"/>
        <w:rPr>
          <w:rFonts w:ascii="Book Antiqua" w:hAnsi="Book Antiqua"/>
          <w:sz w:val="24"/>
          <w:szCs w:val="24"/>
        </w:rPr>
      </w:pPr>
      <w:r w:rsidRPr="00691749">
        <w:rPr>
          <w:rFonts w:ascii="Book Antiqua" w:hAnsi="Book Antiqua"/>
          <w:sz w:val="24"/>
          <w:szCs w:val="24"/>
        </w:rPr>
        <w:t>Οι προτεινόμενες αλλαγές είναι στενά συνυφασμένες με  το γεγονός ότι οι παρατάξεις αποτελούν ιδιόμορφα (sui generis) ιδιωτικά σχήματα, οι δε αποφάσεις που σχετίζονται με την ανεξαρτητοποίηση ή διαγραφή μελών τους αποτελούν ζήτημα εσωτερικής τους λειτουργίας, ζήτημα δηλ</w:t>
      </w:r>
      <w:r>
        <w:rPr>
          <w:rFonts w:ascii="Book Antiqua" w:hAnsi="Book Antiqua"/>
          <w:sz w:val="24"/>
          <w:szCs w:val="24"/>
        </w:rPr>
        <w:t>αδή</w:t>
      </w:r>
      <w:r w:rsidRPr="00691749">
        <w:rPr>
          <w:rFonts w:ascii="Book Antiqua" w:hAnsi="Book Antiqua"/>
          <w:sz w:val="24"/>
          <w:szCs w:val="24"/>
        </w:rPr>
        <w:t xml:space="preserve"> που αφορά στη σχέση της παράταξης με τα μέλη της, ενώ η προσχώρηση σε νέα παράταξη καθώς και η συγχώνευση υπαρχουσών παρατάξεων και η δημιουργία νέας, αποτελούν πρωτίστως πολιτική απόφαση. Σκοπός των ν</w:t>
      </w:r>
      <w:r>
        <w:rPr>
          <w:rFonts w:ascii="Book Antiqua" w:hAnsi="Book Antiqua"/>
          <w:sz w:val="24"/>
          <w:szCs w:val="24"/>
        </w:rPr>
        <w:t>έω</w:t>
      </w:r>
      <w:r w:rsidRPr="00691749">
        <w:rPr>
          <w:rFonts w:ascii="Book Antiqua" w:hAnsi="Book Antiqua"/>
          <w:sz w:val="24"/>
          <w:szCs w:val="24"/>
        </w:rPr>
        <w:t>ν ρυθμίσεων που εισάγονται είναι να αποτυπώνονται και σε επίπεδο παραταξιακής ένταξης οι πολιτικές εξελίξεις που τυχόν μεσολαβούν από την εκλογή των δημοτικών συμβουλίων και μετά, κατά τη διάρκεια της δημοτικής περιόδου, κατ’ αναλογία όσων ισχύουν σε εθνικό επίπεδο για τις κοινοβουλευτικές ομάδες των κομμάτων.</w:t>
      </w:r>
    </w:p>
    <w:p w:rsidR="00573538" w:rsidRPr="00691749" w:rsidRDefault="00573538" w:rsidP="00573538">
      <w:pPr>
        <w:spacing w:before="240" w:line="360" w:lineRule="auto"/>
        <w:jc w:val="both"/>
        <w:rPr>
          <w:rFonts w:ascii="Book Antiqua" w:hAnsi="Book Antiqua"/>
          <w:sz w:val="24"/>
          <w:szCs w:val="24"/>
        </w:rPr>
      </w:pPr>
    </w:p>
    <w:p w:rsidR="00573538" w:rsidRPr="000B2B60" w:rsidRDefault="00573538" w:rsidP="00573538">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w:t>
      </w:r>
      <w:r>
        <w:rPr>
          <w:rFonts w:ascii="Book Antiqua" w:hAnsi="Book Antiqua"/>
          <w:b/>
          <w:sz w:val="24"/>
          <w:szCs w:val="24"/>
          <w:lang w:eastAsia="el-GR"/>
        </w:rPr>
        <w:t>4</w:t>
      </w:r>
    </w:p>
    <w:p w:rsidR="00573538" w:rsidRPr="000B2B60" w:rsidRDefault="00573538" w:rsidP="00573538">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Σύγκληση δημοτικού συμβουλίου – Αντικατάσταση άρθρου 67 του ν. 3852/2010</w:t>
      </w:r>
    </w:p>
    <w:p w:rsidR="00573538" w:rsidRDefault="00573538" w:rsidP="00573538">
      <w:pPr>
        <w:spacing w:before="240" w:line="360" w:lineRule="auto"/>
        <w:jc w:val="both"/>
        <w:rPr>
          <w:rFonts w:ascii="Book Antiqua" w:hAnsi="Book Antiqua"/>
          <w:bCs/>
          <w:sz w:val="24"/>
          <w:szCs w:val="24"/>
        </w:rPr>
      </w:pPr>
      <w:r>
        <w:rPr>
          <w:rFonts w:ascii="Book Antiqua" w:hAnsi="Book Antiqua"/>
          <w:sz w:val="24"/>
          <w:szCs w:val="24"/>
        </w:rPr>
        <w:t>Ρ</w:t>
      </w:r>
      <w:r w:rsidRPr="00691749">
        <w:rPr>
          <w:rFonts w:ascii="Book Antiqua" w:hAnsi="Book Antiqua"/>
          <w:sz w:val="24"/>
          <w:szCs w:val="24"/>
        </w:rPr>
        <w:t>υθμίζονται  αναλυτικά τα θέματα που αφορούν τη  σύγκληση του δημοτικού συμβουλίου</w:t>
      </w:r>
      <w:r>
        <w:rPr>
          <w:rFonts w:ascii="Book Antiqua" w:hAnsi="Book Antiqua"/>
          <w:sz w:val="24"/>
          <w:szCs w:val="24"/>
        </w:rPr>
        <w:t xml:space="preserve"> και τις γνωστοποιήσεις προς τα μέλη του</w:t>
      </w:r>
      <w:r w:rsidRPr="00691749">
        <w:rPr>
          <w:rFonts w:ascii="Book Antiqua" w:hAnsi="Book Antiqua"/>
          <w:sz w:val="24"/>
          <w:szCs w:val="24"/>
        </w:rPr>
        <w:t>.</w:t>
      </w:r>
      <w:r>
        <w:rPr>
          <w:rFonts w:ascii="Book Antiqua" w:hAnsi="Book Antiqua"/>
          <w:sz w:val="24"/>
          <w:szCs w:val="24"/>
        </w:rPr>
        <w:t xml:space="preserve"> Επίσης, </w:t>
      </w:r>
      <w:r>
        <w:rPr>
          <w:rFonts w:ascii="Book Antiqua" w:hAnsi="Book Antiqua"/>
          <w:bCs/>
          <w:sz w:val="24"/>
          <w:szCs w:val="24"/>
        </w:rPr>
        <w:t>προβλέπεται</w:t>
      </w:r>
      <w:r w:rsidRPr="00691749">
        <w:rPr>
          <w:rFonts w:ascii="Book Antiqua" w:hAnsi="Book Antiqua"/>
          <w:bCs/>
          <w:sz w:val="24"/>
          <w:szCs w:val="24"/>
        </w:rPr>
        <w:t xml:space="preserve"> ότι αν μέλος του συμβουλίου </w:t>
      </w:r>
      <w:r w:rsidRPr="00691749">
        <w:rPr>
          <w:rFonts w:ascii="Book Antiqua" w:hAnsi="Book Antiqua"/>
          <w:sz w:val="24"/>
          <w:szCs w:val="24"/>
        </w:rPr>
        <w:t xml:space="preserve"> αρνηθεί  ψήφο ή δώσει λευκή ψήφο, λογίζεται παρόν στη συνεδρίαση</w:t>
      </w:r>
      <w:r>
        <w:rPr>
          <w:rFonts w:ascii="Book Antiqua" w:hAnsi="Book Antiqua"/>
          <w:sz w:val="24"/>
          <w:szCs w:val="24"/>
        </w:rPr>
        <w:t>,</w:t>
      </w:r>
      <w:r w:rsidRPr="00691749">
        <w:rPr>
          <w:rFonts w:ascii="Book Antiqua" w:hAnsi="Book Antiqua"/>
          <w:sz w:val="24"/>
          <w:szCs w:val="24"/>
        </w:rPr>
        <w:t xml:space="preserve"> μόνο</w:t>
      </w:r>
      <w:r>
        <w:rPr>
          <w:rFonts w:ascii="Book Antiqua" w:hAnsi="Book Antiqua"/>
          <w:sz w:val="24"/>
          <w:szCs w:val="24"/>
        </w:rPr>
        <w:t>ν</w:t>
      </w:r>
      <w:r w:rsidRPr="00691749">
        <w:rPr>
          <w:rFonts w:ascii="Book Antiqua" w:hAnsi="Book Antiqua"/>
          <w:sz w:val="24"/>
          <w:szCs w:val="24"/>
        </w:rPr>
        <w:t xml:space="preserve"> ως προς την ύπαρξη απαρτίας. Στην ίδια περίπτωση, η ψήφος δεν υπολογίζεται στον σχηματισμό της απαιτούμενης πλειοψηφίας ενώ δεν προσμετράται ούτε στις θετικές ούτε στις αρνητικές ψήφους. Με τον τρόπο αυτό, δεδομένης αφενός της αναλογικής συγκρότησης των δημοτικών συμβουλίων, αφετέρου της ανάγκης επίτευξης θεσμικών ισορροπιών και αποτροπής αδιεξόδου στη λήψη αποφάσεων,</w:t>
      </w:r>
      <w:r w:rsidRPr="00691749">
        <w:rPr>
          <w:rFonts w:ascii="Book Antiqua" w:hAnsi="Book Antiqua"/>
          <w:bCs/>
          <w:sz w:val="24"/>
          <w:szCs w:val="24"/>
        </w:rPr>
        <w:t xml:space="preserve"> δίνεται στα μέλη του δημοτικού συμβουλίου και στις παρατάξεις η ευκαιρία να ασκήσουν δημιουργική αντιπολίτευση. Αυτό γιατί μπορούν να μετέχουν στη συζήτηση ενός θέματος, εφόσον όμως δεν έχουν πεισθεί για την ορθότητα μιας πρότασης, να αρνηθούν ψήφο ή να δώσουν λευκή ψήφο, μη εμποδίζοντας όμως τη δημοτική αρχή να πετύχει την απαιτούμενη υπέρ της πρότασης πλειοψηφίας. </w:t>
      </w:r>
    </w:p>
    <w:p w:rsidR="00573538" w:rsidRDefault="00573538" w:rsidP="00573538">
      <w:pPr>
        <w:spacing w:before="240" w:line="360" w:lineRule="auto"/>
        <w:jc w:val="both"/>
        <w:rPr>
          <w:rFonts w:ascii="Book Antiqua" w:hAnsi="Book Antiqua"/>
          <w:bCs/>
          <w:sz w:val="24"/>
          <w:szCs w:val="24"/>
        </w:rPr>
      </w:pPr>
    </w:p>
    <w:p w:rsidR="00573538" w:rsidRPr="000B2B60" w:rsidRDefault="00573538" w:rsidP="00573538">
      <w:pPr>
        <w:pStyle w:val="NoSpacing1"/>
        <w:spacing w:line="360" w:lineRule="auto"/>
        <w:jc w:val="both"/>
        <w:rPr>
          <w:rFonts w:ascii="Book Antiqua" w:hAnsi="Book Antiqua"/>
          <w:sz w:val="24"/>
          <w:szCs w:val="24"/>
          <w:lang w:eastAsia="el-GR"/>
        </w:rPr>
      </w:pPr>
    </w:p>
    <w:p w:rsidR="00573538" w:rsidRPr="000B2B60" w:rsidRDefault="00573538" w:rsidP="00573538">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w:t>
      </w:r>
      <w:r>
        <w:rPr>
          <w:rFonts w:ascii="Book Antiqua" w:hAnsi="Book Antiqua"/>
          <w:b/>
          <w:sz w:val="24"/>
          <w:szCs w:val="24"/>
          <w:lang w:eastAsia="el-GR"/>
        </w:rPr>
        <w:t>5</w:t>
      </w:r>
    </w:p>
    <w:p w:rsidR="00573538" w:rsidRPr="000B2B60" w:rsidRDefault="00573538" w:rsidP="00573538">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Επιτροπές του δημοτικού συμβουλίου – Αντικατάσταση άρθρου 70 του ν. 3852/2010</w:t>
      </w:r>
    </w:p>
    <w:p w:rsidR="00573538" w:rsidRDefault="00573538" w:rsidP="00573538">
      <w:pPr>
        <w:spacing w:before="240" w:line="360" w:lineRule="auto"/>
        <w:jc w:val="both"/>
        <w:rPr>
          <w:rFonts w:ascii="Book Antiqua" w:hAnsi="Book Antiqua"/>
          <w:sz w:val="24"/>
          <w:szCs w:val="24"/>
        </w:rPr>
      </w:pPr>
      <w:r>
        <w:rPr>
          <w:rFonts w:ascii="Book Antiqua" w:hAnsi="Book Antiqua"/>
          <w:bCs/>
          <w:sz w:val="24"/>
          <w:szCs w:val="24"/>
        </w:rPr>
        <w:t>Ε</w:t>
      </w:r>
      <w:r w:rsidRPr="00691749">
        <w:rPr>
          <w:rFonts w:ascii="Book Antiqua" w:hAnsi="Book Antiqua"/>
          <w:sz w:val="24"/>
          <w:szCs w:val="24"/>
        </w:rPr>
        <w:t>π</w:t>
      </w:r>
      <w:r>
        <w:rPr>
          <w:rFonts w:ascii="Book Antiqua" w:hAnsi="Book Antiqua"/>
          <w:sz w:val="24"/>
          <w:szCs w:val="24"/>
        </w:rPr>
        <w:t>έρχονται επιμέρους αλλαγές στις</w:t>
      </w:r>
      <w:r w:rsidRPr="00691749">
        <w:rPr>
          <w:rFonts w:ascii="Book Antiqua" w:hAnsi="Book Antiqua"/>
          <w:sz w:val="24"/>
          <w:szCs w:val="24"/>
        </w:rPr>
        <w:t xml:space="preserve"> διατάξεις </w:t>
      </w:r>
      <w:r>
        <w:rPr>
          <w:rFonts w:ascii="Book Antiqua" w:hAnsi="Book Antiqua"/>
          <w:sz w:val="24"/>
          <w:szCs w:val="24"/>
        </w:rPr>
        <w:t>που αφορούν</w:t>
      </w:r>
      <w:r w:rsidRPr="00691749">
        <w:rPr>
          <w:rFonts w:ascii="Book Antiqua" w:hAnsi="Book Antiqua"/>
          <w:sz w:val="24"/>
          <w:szCs w:val="24"/>
        </w:rPr>
        <w:t xml:space="preserve"> τη </w:t>
      </w:r>
      <w:r w:rsidR="00977C5A">
        <w:rPr>
          <w:rFonts w:ascii="Book Antiqua" w:hAnsi="Book Antiqua"/>
          <w:sz w:val="24"/>
          <w:szCs w:val="24"/>
        </w:rPr>
        <w:t xml:space="preserve">συγκρότηση και </w:t>
      </w:r>
      <w:r w:rsidRPr="00691749">
        <w:rPr>
          <w:rFonts w:ascii="Book Antiqua" w:hAnsi="Book Antiqua"/>
          <w:sz w:val="24"/>
          <w:szCs w:val="24"/>
        </w:rPr>
        <w:t>λειτουργία επιτροπών του δημοτικού συμβουλίου.</w:t>
      </w:r>
    </w:p>
    <w:p w:rsidR="00977C5A" w:rsidRDefault="00977C5A" w:rsidP="00573538">
      <w:pPr>
        <w:spacing w:before="240" w:line="360" w:lineRule="auto"/>
        <w:jc w:val="both"/>
        <w:rPr>
          <w:rFonts w:ascii="Book Antiqua" w:hAnsi="Book Antiqua"/>
          <w:sz w:val="24"/>
          <w:szCs w:val="24"/>
        </w:rPr>
      </w:pPr>
    </w:p>
    <w:p w:rsidR="00977C5A" w:rsidRPr="000B2B60" w:rsidRDefault="00977C5A" w:rsidP="00977C5A">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w:t>
      </w:r>
      <w:r>
        <w:rPr>
          <w:rFonts w:ascii="Book Antiqua" w:hAnsi="Book Antiqua"/>
          <w:b/>
          <w:sz w:val="24"/>
          <w:szCs w:val="24"/>
          <w:lang w:eastAsia="el-GR"/>
        </w:rPr>
        <w:t>6</w:t>
      </w:r>
    </w:p>
    <w:p w:rsidR="00977C5A" w:rsidRPr="000B2B60" w:rsidRDefault="00977C5A" w:rsidP="00977C5A">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Συγκρότηση – Εκλογή Οικονομικής Επιτροπής και Επιτροπής Ποιότητας Ζωής – Αντικατάσταση άρθρου 74 του ν 3852/2010</w:t>
      </w:r>
    </w:p>
    <w:p w:rsidR="00977C5A" w:rsidRDefault="00977C5A" w:rsidP="00977C5A">
      <w:pPr>
        <w:spacing w:before="240" w:line="360" w:lineRule="auto"/>
        <w:jc w:val="both"/>
        <w:rPr>
          <w:rFonts w:ascii="Book Antiqua" w:hAnsi="Book Antiqua"/>
          <w:sz w:val="24"/>
          <w:szCs w:val="24"/>
        </w:rPr>
      </w:pPr>
      <w:r w:rsidRPr="00691749">
        <w:rPr>
          <w:rFonts w:ascii="Book Antiqua" w:hAnsi="Book Antiqua"/>
          <w:bCs/>
          <w:sz w:val="24"/>
          <w:szCs w:val="24"/>
        </w:rPr>
        <w:t xml:space="preserve">Η θέσπιση της απλής αναλογικής αναπόφευκτα οδηγεί και στην </w:t>
      </w:r>
      <w:r w:rsidRPr="00691749">
        <w:rPr>
          <w:rFonts w:ascii="Book Antiqua" w:hAnsi="Book Antiqua"/>
          <w:sz w:val="24"/>
          <w:szCs w:val="24"/>
        </w:rPr>
        <w:t>αναμόρφωση της σύνθεσης και της διαδικασίας εκλογής των μελών της Οικονομικής Επιτροπής και της Επιτροπής Ποιότητας Ζωής</w:t>
      </w:r>
      <w:r>
        <w:rPr>
          <w:rFonts w:ascii="Book Antiqua" w:hAnsi="Book Antiqua"/>
          <w:sz w:val="24"/>
          <w:szCs w:val="24"/>
        </w:rPr>
        <w:t>, η</w:t>
      </w:r>
      <w:r w:rsidRPr="00691749">
        <w:rPr>
          <w:rFonts w:ascii="Book Antiqua" w:hAnsi="Book Antiqua"/>
          <w:sz w:val="24"/>
          <w:szCs w:val="24"/>
        </w:rPr>
        <w:t xml:space="preserve"> θητεία των οποίων είναι πλέον διετής, προσαρμοζόμενη στη νέα διάρκεια θητείας της δημοτικής αρχής. Αξιοσημείωτη αλλαγή αποτελεί η πρόβλεψη για συμμετοχή δύο αντιδημάρχων ως μέλη των επιτροπών,</w:t>
      </w:r>
      <w:r>
        <w:rPr>
          <w:rFonts w:ascii="Book Antiqua" w:hAnsi="Book Antiqua"/>
          <w:sz w:val="24"/>
          <w:szCs w:val="24"/>
        </w:rPr>
        <w:t xml:space="preserve"> με στόχο να ενισχυθεί, προς όφελος της καλής και αποτελεσματικής λειτουργίας του οργάνου, η σύνδεση ανάμεσα στο κυρίαρχο και αποφασιστικό όργανο του δήμου, το δημοτικό συμβούλιο και τα εκτελεστικά όργανα του δήμου που είναι επιφορτισμένα με την καθημερινή διοίκηση των υποθέσεων και των υπηρεσιών του.</w:t>
      </w:r>
      <w:r w:rsidRPr="00691749">
        <w:rPr>
          <w:rFonts w:ascii="Book Antiqua" w:hAnsi="Book Antiqua"/>
          <w:sz w:val="24"/>
          <w:szCs w:val="24"/>
        </w:rPr>
        <w:t xml:space="preserve"> </w:t>
      </w:r>
      <w:r>
        <w:rPr>
          <w:rFonts w:ascii="Book Antiqua" w:hAnsi="Book Antiqua"/>
          <w:sz w:val="24"/>
          <w:szCs w:val="24"/>
        </w:rPr>
        <w:t>Επιπλέον,</w:t>
      </w:r>
      <w:r w:rsidRPr="00691749">
        <w:rPr>
          <w:rFonts w:ascii="Book Antiqua" w:hAnsi="Book Antiqua"/>
          <w:sz w:val="24"/>
          <w:szCs w:val="24"/>
        </w:rPr>
        <w:t xml:space="preserve"> η διαδικασία εκλογής των υπολοίπων μελών του δημοτικού συμβουλίου (περιλαμβανομένων και των ανεξαρτήτων) δεν αφορά πλέον τη διάκριση απλώς μεταξύ επιτυχόντος και επιλαχόντων συνδυασμών, αλλά διενεργείται κατά τρόπο αναλογικής κατανομής των εδρών σύμφωνα με τη δύναμη των δημοτικών παρατάξεων, με διακριτά ψηφοδέλτια.</w:t>
      </w:r>
    </w:p>
    <w:p w:rsidR="00977C5A" w:rsidRDefault="00977C5A" w:rsidP="00977C5A">
      <w:pPr>
        <w:spacing w:before="240" w:line="360" w:lineRule="auto"/>
        <w:jc w:val="both"/>
        <w:rPr>
          <w:rFonts w:ascii="Book Antiqua" w:hAnsi="Book Antiqua"/>
          <w:sz w:val="24"/>
          <w:szCs w:val="24"/>
        </w:rPr>
      </w:pPr>
    </w:p>
    <w:p w:rsidR="00977C5A" w:rsidRPr="000B2B60" w:rsidRDefault="00977C5A" w:rsidP="00977C5A">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w:t>
      </w:r>
      <w:r>
        <w:rPr>
          <w:rFonts w:ascii="Book Antiqua" w:hAnsi="Book Antiqua"/>
          <w:b/>
          <w:sz w:val="24"/>
          <w:szCs w:val="24"/>
          <w:lang w:eastAsia="el-GR"/>
        </w:rPr>
        <w:t>7</w:t>
      </w:r>
    </w:p>
    <w:p w:rsidR="00977C5A" w:rsidRPr="000B2B60" w:rsidRDefault="00977C5A" w:rsidP="00977C5A">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Λειτουργία Οικονομικής Επιτροπής – Επιτροπής Ποιότητας Ζωής – Αντικατάσταση άρθρου 75 του ν. 3852/2010</w:t>
      </w:r>
    </w:p>
    <w:p w:rsidR="00977C5A" w:rsidRDefault="00977C5A" w:rsidP="00977C5A">
      <w:pPr>
        <w:spacing w:before="240" w:line="360" w:lineRule="auto"/>
        <w:jc w:val="both"/>
        <w:rPr>
          <w:rFonts w:ascii="Book Antiqua" w:hAnsi="Book Antiqua"/>
          <w:sz w:val="24"/>
          <w:szCs w:val="24"/>
        </w:rPr>
      </w:pPr>
      <w:r>
        <w:rPr>
          <w:rFonts w:ascii="Book Antiqua" w:hAnsi="Book Antiqua"/>
          <w:sz w:val="24"/>
          <w:szCs w:val="24"/>
        </w:rPr>
        <w:t>Π</w:t>
      </w:r>
      <w:r w:rsidRPr="00691749">
        <w:rPr>
          <w:rFonts w:ascii="Book Antiqua" w:hAnsi="Book Antiqua"/>
          <w:sz w:val="24"/>
          <w:szCs w:val="24"/>
        </w:rPr>
        <w:t xml:space="preserve">εριγράφεται </w:t>
      </w:r>
      <w:r>
        <w:rPr>
          <w:rFonts w:ascii="Book Antiqua" w:hAnsi="Book Antiqua"/>
          <w:sz w:val="24"/>
          <w:szCs w:val="24"/>
        </w:rPr>
        <w:t>διεξοδικά</w:t>
      </w:r>
      <w:r w:rsidRPr="00691749">
        <w:rPr>
          <w:rFonts w:ascii="Book Antiqua" w:hAnsi="Book Antiqua"/>
          <w:sz w:val="24"/>
          <w:szCs w:val="24"/>
        </w:rPr>
        <w:t xml:space="preserve"> ο τρόπος λειτουργίας της Οικονομικής Επιτροπής και της Επιτροπής Ποιότητας Ζωής. Σημαντική αλλαγή, σε αντιστοιχία και με τον τρόπο λειτουργίας του δημοτικού συμβουλίου, αποτελεί η πρόβλεψη </w:t>
      </w:r>
      <w:r w:rsidRPr="00691749">
        <w:rPr>
          <w:rFonts w:ascii="Book Antiqua" w:hAnsi="Book Antiqua"/>
          <w:bCs/>
          <w:sz w:val="24"/>
          <w:szCs w:val="24"/>
        </w:rPr>
        <w:t>ότι</w:t>
      </w:r>
      <w:r>
        <w:rPr>
          <w:rFonts w:ascii="Book Antiqua" w:hAnsi="Book Antiqua"/>
          <w:bCs/>
          <w:sz w:val="24"/>
          <w:szCs w:val="24"/>
        </w:rPr>
        <w:t>,</w:t>
      </w:r>
      <w:r w:rsidRPr="00691749">
        <w:rPr>
          <w:rFonts w:ascii="Book Antiqua" w:hAnsi="Book Antiqua"/>
          <w:bCs/>
          <w:sz w:val="24"/>
          <w:szCs w:val="24"/>
        </w:rPr>
        <w:t xml:space="preserve"> αν μέλος του συμβουλίου </w:t>
      </w:r>
      <w:r w:rsidRPr="00691749">
        <w:rPr>
          <w:rFonts w:ascii="Book Antiqua" w:hAnsi="Book Antiqua"/>
          <w:sz w:val="24"/>
          <w:szCs w:val="24"/>
        </w:rPr>
        <w:t xml:space="preserve"> αρνηθεί ψήφο ή δώσει λευκή ψήφο, λογίζεται παρόν στη συνεδρίαση μόνο</w:t>
      </w:r>
      <w:r>
        <w:rPr>
          <w:rFonts w:ascii="Book Antiqua" w:hAnsi="Book Antiqua"/>
          <w:sz w:val="24"/>
          <w:szCs w:val="24"/>
        </w:rPr>
        <w:t>ν</w:t>
      </w:r>
      <w:r w:rsidRPr="00691749">
        <w:rPr>
          <w:rFonts w:ascii="Book Antiqua" w:hAnsi="Book Antiqua"/>
          <w:sz w:val="24"/>
          <w:szCs w:val="24"/>
        </w:rPr>
        <w:t xml:space="preserve"> ως προς την ύπαρξη απαρτίας. Επίσης, </w:t>
      </w:r>
      <w:r>
        <w:rPr>
          <w:rFonts w:ascii="Book Antiqua" w:hAnsi="Book Antiqua"/>
          <w:sz w:val="24"/>
          <w:szCs w:val="24"/>
        </w:rPr>
        <w:t xml:space="preserve">ως νέες ρυθμίσεις εισάγονται, μεταξύ άλλων, </w:t>
      </w:r>
      <w:r w:rsidRPr="00691749">
        <w:rPr>
          <w:rFonts w:ascii="Book Antiqua" w:hAnsi="Book Antiqua"/>
          <w:sz w:val="24"/>
          <w:szCs w:val="24"/>
        </w:rPr>
        <w:t xml:space="preserve">η πρόβλεψη για υποχρεωτική πρόσκληση των πρόεδρων κοινοτήτων και των πρόεδρων συμβουλίων κοινοτήτων όταν συζητείται θέμα που αφορά την κοινότητά τους, </w:t>
      </w:r>
      <w:r>
        <w:rPr>
          <w:rFonts w:ascii="Book Antiqua" w:hAnsi="Book Antiqua"/>
          <w:sz w:val="24"/>
          <w:szCs w:val="24"/>
        </w:rPr>
        <w:t>καθώς και</w:t>
      </w:r>
      <w:r w:rsidRPr="00691749">
        <w:rPr>
          <w:rFonts w:ascii="Book Antiqua" w:hAnsi="Book Antiqua"/>
          <w:bCs/>
          <w:sz w:val="24"/>
          <w:szCs w:val="24"/>
        </w:rPr>
        <w:t xml:space="preserve"> η δυνατότητα παροχής λόγου σε εκπρόσωπους φορέων ή πολίτες</w:t>
      </w:r>
      <w:r w:rsidRPr="00691749">
        <w:rPr>
          <w:rFonts w:ascii="Book Antiqua" w:hAnsi="Book Antiqua"/>
          <w:sz w:val="24"/>
          <w:szCs w:val="24"/>
        </w:rPr>
        <w:t xml:space="preserve">. </w:t>
      </w:r>
    </w:p>
    <w:p w:rsidR="00977C5A" w:rsidRDefault="00977C5A" w:rsidP="00977C5A">
      <w:pPr>
        <w:spacing w:before="240" w:line="360" w:lineRule="auto"/>
        <w:jc w:val="both"/>
        <w:rPr>
          <w:rFonts w:ascii="Book Antiqua" w:hAnsi="Book Antiqua"/>
          <w:sz w:val="24"/>
          <w:szCs w:val="24"/>
        </w:rPr>
      </w:pPr>
    </w:p>
    <w:p w:rsidR="00F56038" w:rsidRPr="000B2B60" w:rsidRDefault="00F56038" w:rsidP="00F56038">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w:t>
      </w:r>
      <w:r>
        <w:rPr>
          <w:rFonts w:ascii="Book Antiqua" w:hAnsi="Book Antiqua"/>
          <w:b/>
          <w:sz w:val="24"/>
          <w:szCs w:val="24"/>
          <w:lang w:eastAsia="el-GR"/>
        </w:rPr>
        <w:t>8</w:t>
      </w:r>
    </w:p>
    <w:p w:rsidR="00F56038" w:rsidRPr="000B2B60" w:rsidRDefault="00F56038" w:rsidP="00F56038">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Δημοτική Επιτροπής Διαβούλευσης – Αντικατάσταση άρθρου 76 του ν. 3852/2010</w:t>
      </w:r>
    </w:p>
    <w:p w:rsidR="00F56038" w:rsidRPr="00691749" w:rsidRDefault="00F56038" w:rsidP="00F56038">
      <w:pPr>
        <w:spacing w:before="240" w:line="360" w:lineRule="auto"/>
        <w:jc w:val="both"/>
        <w:rPr>
          <w:rFonts w:ascii="Book Antiqua" w:hAnsi="Book Antiqua"/>
          <w:sz w:val="24"/>
          <w:szCs w:val="24"/>
        </w:rPr>
      </w:pPr>
      <w:r w:rsidRPr="00691749">
        <w:rPr>
          <w:rFonts w:ascii="Book Antiqua" w:hAnsi="Book Antiqua"/>
          <w:sz w:val="24"/>
          <w:szCs w:val="24"/>
        </w:rPr>
        <w:t xml:space="preserve">Ενισχύεται και αναβαθμίζεται ο θεσμός της Δημοτικής Επιτροπής Διαβούλευσης. Έτσι, Δημοτική Επιτροπή Διαβούλευσης μπορεί να συγκροτείται σε δήμους με πληθυσμό μεγαλύτερο των 5.000 κατοίκων με απόφαση η οποία λαμβάνεται πλέον με απλή πλειοψηφία των μελών του δημοτικού συμβουλίου. Καινοτομία αποτελεί η συμμετοχή δημοτών, μετά από κλήρωση μεταξύ των εγγεγραμμένων σε ειδικό κατάλογο που τηρείται στο δήμο και στον οποίο μπορεί να εγγράφεται κάθε δημότης που είναι εγγεγραμμένος στους εκλογικούς καταλόγους του δήμου. Οι δημότες αυτοί, δεν συνυπολογίζονται στο σχηματισμό απαρτίας της Επιτροπής,  έχουν όμως δικαίωμα ψήφου κατά τις συνεδριάσεις. Επιπρόσθετα, στην Δημοτική Επιτροπή Διαβούλευσης αποδίδονται δύο επιπλέον σημαντικές αρμοδιότητες: η εισήγηση στο δημοτικό συμβούλιο σχετικά με τη αναγκαιότητα διεξαγωγής δημοτικού δημοψηφίσματος και η διατύπωση γνώμης επί του προσχεδίου του προϋπολογισμού. Τέλος, οι αποφάσεις της Επιτροπής Διαβούλευσης εισάγονται υποχρεωτικά προς συζήτηση στο δημοτικό συμβούλιο εντός μηνός από τη λήψη τους. </w:t>
      </w:r>
    </w:p>
    <w:p w:rsidR="00977C5A" w:rsidRDefault="00977C5A" w:rsidP="00977C5A">
      <w:pPr>
        <w:spacing w:before="240" w:line="360" w:lineRule="auto"/>
        <w:jc w:val="both"/>
        <w:rPr>
          <w:rFonts w:ascii="Book Antiqua" w:hAnsi="Book Antiqua"/>
          <w:b/>
          <w:bCs/>
          <w:sz w:val="24"/>
          <w:szCs w:val="24"/>
        </w:rPr>
      </w:pPr>
    </w:p>
    <w:p w:rsidR="00F56038" w:rsidRDefault="00F56038" w:rsidP="00F56038">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Άρθρο 79</w:t>
      </w:r>
    </w:p>
    <w:p w:rsidR="00F56038" w:rsidRDefault="00F56038" w:rsidP="00F56038">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Συμβούλιο Ένταξης Μεταναστών και Προσφύγων – Αντικατάσταση άρθρου 78 του ν. 3852/2010</w:t>
      </w:r>
    </w:p>
    <w:p w:rsidR="00F56038" w:rsidRDefault="00F56038" w:rsidP="00977C5A">
      <w:pPr>
        <w:spacing w:before="240" w:line="360" w:lineRule="auto"/>
        <w:jc w:val="both"/>
        <w:rPr>
          <w:rFonts w:ascii="Book Antiqua" w:hAnsi="Book Antiqua"/>
          <w:bCs/>
          <w:sz w:val="24"/>
          <w:szCs w:val="24"/>
        </w:rPr>
      </w:pPr>
      <w:r>
        <w:rPr>
          <w:rFonts w:ascii="Book Antiqua" w:hAnsi="Book Antiqua"/>
          <w:bCs/>
          <w:sz w:val="24"/>
          <w:szCs w:val="24"/>
        </w:rPr>
        <w:t>Με τις διατάξεις του άρθρου αυτού, σκοπείται η ενίσχυση και η διαμόρφωση όρων αποτελεσματικής λειτουργίας, ενός σημαντικού οργάνου που εισήγαγε για πρώτη φορά το πρόγραμμα «Καλλικράτης». Το Συμβούλιο Ένταξης Μεταναστών που προβλέφθηκε με το άρθρο 78 του ν. 3852/2010, θεσμοθετήθηκε ως αναγνώριση της σημασίας που έχει για τις τοπικές κοινωνίες η διευκόλυνση της ένταξης και η λυσιτελής ανταπόκριση σε σοβαρά προβλήματα που αντιμετωπίζουν οι ευαίσθητες κοινωνικές ομάδες των μεταναστών. Παρά ταύτα, για λόγους που σχετίζονται και με τους όρους συγκρότησης και λειτουργίας του οργάνου αυτού, όπως ρυθμίστηκαν με το ν. 3852/2010, το σημαντικό αυτό βήμα παρέμεινε, στις περισσότερες των περιπτώσεων μετέωρο, καθώς, στη μεγάλη πλειονότητα των δήμων, είτε δεν συγκροτήθηκε καθόλου είτε περιορίστηκε σε μια αμιγώς τυπική ή διαπιστωτική των σχετικών προβλημάτων λειτουργία.</w:t>
      </w:r>
    </w:p>
    <w:p w:rsidR="00F56038" w:rsidRPr="00F56038" w:rsidRDefault="00F56038" w:rsidP="00977C5A">
      <w:pPr>
        <w:spacing w:before="240" w:line="360" w:lineRule="auto"/>
        <w:jc w:val="both"/>
        <w:rPr>
          <w:rFonts w:ascii="Book Antiqua" w:hAnsi="Book Antiqua"/>
          <w:bCs/>
          <w:sz w:val="24"/>
          <w:szCs w:val="24"/>
        </w:rPr>
      </w:pPr>
      <w:r>
        <w:rPr>
          <w:rFonts w:ascii="Book Antiqua" w:hAnsi="Book Antiqua"/>
          <w:bCs/>
          <w:sz w:val="24"/>
          <w:szCs w:val="24"/>
        </w:rPr>
        <w:t>Με την παρούσα τροποποιητική διάταξη, σε μια περίοδο όπου το μεταναστευτικό</w:t>
      </w:r>
      <w:r w:rsidR="008207ED">
        <w:rPr>
          <w:rFonts w:ascii="Book Antiqua" w:hAnsi="Book Antiqua"/>
          <w:bCs/>
          <w:sz w:val="24"/>
          <w:szCs w:val="24"/>
        </w:rPr>
        <w:t xml:space="preserve"> και κυρίως το προσφυγικό ζήτημα αποκτά δραματική επικαιρότητα, λαμβάνονται πολλαπλές πρόνοιες για μια πιο ουσιαστική και αποτελεσματική συγκρότηση και λειτουργία του οργάνου αυτού. Συγκεκριμένα, η αρμοδιότητα του οργάνου επεκτείνεται και στα αντίστοιχα ζητήματα των προσφύγων,</w:t>
      </w:r>
      <w:r w:rsidR="009C0C39">
        <w:rPr>
          <w:rFonts w:ascii="Book Antiqua" w:hAnsi="Book Antiqua"/>
          <w:bCs/>
          <w:sz w:val="24"/>
          <w:szCs w:val="24"/>
        </w:rPr>
        <w:t xml:space="preserve"> ενώ</w:t>
      </w:r>
      <w:r w:rsidR="008207ED">
        <w:rPr>
          <w:rFonts w:ascii="Book Antiqua" w:hAnsi="Book Antiqua"/>
          <w:bCs/>
          <w:sz w:val="24"/>
          <w:szCs w:val="24"/>
        </w:rPr>
        <w:t xml:space="preserve"> λαμβάνεται πρόνοια για μια πιο αντιπροσωπευτική, αλλά και ουσιαστική, εκπροσώπηση των μεταναστών και των προσφύγων, μέσω συγκεκριμένων ρυθμίσεων για την ανάδειξη εκπροσώπων αυτών, από αναγνωρισμένους φορείς συλλογικής τους εκπροσώπησης, που δραστηριοποιούνται, κατά το καταστατικό τους, κατ’ αρχήν σε τοπικό επίπεδο και ελλείψει τέτοιων, σε περιφερειακό και εθνικό επίπεδο. </w:t>
      </w:r>
      <w:r w:rsidR="009C0C39">
        <w:rPr>
          <w:rFonts w:ascii="Book Antiqua" w:hAnsi="Book Antiqua"/>
          <w:bCs/>
          <w:sz w:val="24"/>
          <w:szCs w:val="24"/>
        </w:rPr>
        <w:t>Επίσης, θεσπίζεται η υποχρεωτική υποβολή από το Συμβούλιο Ένταξης Μεταναστών και Προσφύγων, εντός του μηνός Δεκεμβρίου κάθε έτους, ετήσιας έκθεσης με την οποία θα καταγράφονται οι διαπιστώσεις του οργάνου αναφορικά με τα ζητήματα της αρμοδιότητάς του και θα προτείνονται συγκεκριμένα μέτρα για τη βελτίωση των όρων ένταξης μεταναστών και προσφύγων στην τοπική κοινωνία και του βαθμού εξυπηρέτησης αυτών από τις δημοτικές και δημόσιες υπηρεσίες. Τέλος, προκειμένου να διασφαλιστεί ο ουσιαστικός ρόλος του Συμβουλίου στ</w:t>
      </w:r>
      <w:r w:rsidR="005F4352">
        <w:rPr>
          <w:rFonts w:ascii="Book Antiqua" w:hAnsi="Book Antiqua"/>
          <w:bCs/>
          <w:sz w:val="24"/>
          <w:szCs w:val="24"/>
        </w:rPr>
        <w:t xml:space="preserve">ην αντιμετώπιση των ζητημάτων αρμοδιότητάς του, προβλέπεται η υποχρεωτική εισαγωγή της ετήσιας έκθεσής του προς συζήτηση στο δημοτικό συμβούλιο και μάλιστα εντός πολύ συγκεκριμένου χρονοδιαγράμματος (στην αμέσως επόμενη, από την υποβολή της έκθεσης, συνεδρίαση). </w:t>
      </w:r>
      <w:r w:rsidR="009C0C39">
        <w:rPr>
          <w:rFonts w:ascii="Book Antiqua" w:hAnsi="Book Antiqua"/>
          <w:bCs/>
          <w:sz w:val="24"/>
          <w:szCs w:val="24"/>
        </w:rPr>
        <w:t xml:space="preserve"> </w:t>
      </w:r>
    </w:p>
    <w:p w:rsidR="00977C5A" w:rsidRDefault="00977C5A" w:rsidP="00977C5A">
      <w:pPr>
        <w:spacing w:before="240" w:line="360" w:lineRule="auto"/>
        <w:jc w:val="both"/>
        <w:rPr>
          <w:rFonts w:ascii="Book Antiqua" w:hAnsi="Book Antiqua"/>
          <w:sz w:val="24"/>
          <w:szCs w:val="24"/>
        </w:rPr>
      </w:pPr>
    </w:p>
    <w:p w:rsidR="00445708" w:rsidRDefault="00445708" w:rsidP="007F4037">
      <w:pPr>
        <w:spacing w:after="0" w:line="360" w:lineRule="auto"/>
        <w:jc w:val="center"/>
        <w:rPr>
          <w:rFonts w:ascii="Book Antiqua" w:hAnsi="Book Antiqua"/>
          <w:b/>
          <w:sz w:val="24"/>
          <w:szCs w:val="24"/>
          <w:lang w:eastAsia="el-GR"/>
        </w:rPr>
      </w:pPr>
      <w:r>
        <w:rPr>
          <w:rFonts w:ascii="Book Antiqua" w:hAnsi="Book Antiqua"/>
          <w:b/>
          <w:sz w:val="24"/>
          <w:szCs w:val="24"/>
          <w:lang w:eastAsia="el-GR"/>
        </w:rPr>
        <w:t>ΤΜΗΜΑ Β’</w:t>
      </w:r>
    </w:p>
    <w:p w:rsidR="00445708" w:rsidRDefault="00445708" w:rsidP="007F4037">
      <w:pPr>
        <w:spacing w:after="0" w:line="360" w:lineRule="auto"/>
        <w:jc w:val="center"/>
        <w:rPr>
          <w:rFonts w:ascii="Book Antiqua" w:hAnsi="Book Antiqua"/>
          <w:b/>
          <w:sz w:val="24"/>
          <w:szCs w:val="24"/>
          <w:lang w:eastAsia="el-GR"/>
        </w:rPr>
      </w:pPr>
      <w:r>
        <w:rPr>
          <w:rFonts w:ascii="Book Antiqua" w:hAnsi="Book Antiqua"/>
          <w:b/>
          <w:sz w:val="24"/>
          <w:szCs w:val="24"/>
          <w:lang w:eastAsia="el-GR"/>
        </w:rPr>
        <w:t>ΔΙΟΙΚΗΣΗ ΚΟΙΝΟΤΗΤΩΝ</w:t>
      </w:r>
    </w:p>
    <w:p w:rsidR="00445708" w:rsidRDefault="00445708" w:rsidP="007F4037">
      <w:pPr>
        <w:spacing w:after="0" w:line="360" w:lineRule="auto"/>
        <w:jc w:val="center"/>
        <w:rPr>
          <w:rFonts w:ascii="Book Antiqua" w:hAnsi="Book Antiqua"/>
          <w:sz w:val="24"/>
          <w:szCs w:val="24"/>
          <w:lang w:eastAsia="el-GR"/>
        </w:rPr>
      </w:pPr>
    </w:p>
    <w:p w:rsidR="00445708" w:rsidRDefault="00445708" w:rsidP="007F4037">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Άρθρο 80</w:t>
      </w:r>
    </w:p>
    <w:p w:rsidR="00445708" w:rsidRDefault="00445708" w:rsidP="007F4037">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Πρόεδρος συμβουλίου κοινότητας άνω των 300 κατοίκων – Αντικατάσταση άρθρου 79 του ν. 3852/2010</w:t>
      </w:r>
    </w:p>
    <w:p w:rsidR="00EE7872" w:rsidRDefault="000E7D2F" w:rsidP="00EE7872">
      <w:pPr>
        <w:spacing w:before="240" w:line="360" w:lineRule="auto"/>
        <w:jc w:val="both"/>
        <w:rPr>
          <w:rFonts w:ascii="Book Antiqua" w:hAnsi="Book Antiqua"/>
          <w:sz w:val="24"/>
          <w:szCs w:val="24"/>
          <w:lang w:eastAsia="el-GR"/>
        </w:rPr>
      </w:pPr>
      <w:r>
        <w:rPr>
          <w:rFonts w:ascii="Book Antiqua" w:hAnsi="Book Antiqua"/>
          <w:sz w:val="24"/>
          <w:szCs w:val="24"/>
        </w:rPr>
        <w:t>Ο</w:t>
      </w:r>
      <w:r w:rsidRPr="00691749">
        <w:rPr>
          <w:rFonts w:ascii="Book Antiqua" w:hAnsi="Book Antiqua"/>
          <w:sz w:val="24"/>
          <w:szCs w:val="24"/>
        </w:rPr>
        <w:t>ρίζεται η διαδικασία εκλογής του προέδρου συμβουλίου κοινότητας άνω των 300 κατοίκων. Πρόεδρος εκλέγεται  ο επικεφαλής ενός από τους δύο πρώτους συνδυασμούς, σύμφωνα με την εκλογική τους δύναμη. Η θητεία του προέδρου εκτείνεται σε όλη τη διάρκεια της δημοτικής περιόδου</w:t>
      </w:r>
      <w:r w:rsidR="00EE7872">
        <w:rPr>
          <w:rFonts w:ascii="Book Antiqua" w:hAnsi="Book Antiqua"/>
          <w:sz w:val="24"/>
          <w:szCs w:val="24"/>
        </w:rPr>
        <w:t>,</w:t>
      </w:r>
      <w:r w:rsidRPr="00691749">
        <w:rPr>
          <w:rFonts w:ascii="Book Antiqua" w:hAnsi="Book Antiqua"/>
          <w:sz w:val="24"/>
          <w:szCs w:val="24"/>
        </w:rPr>
        <w:t xml:space="preserve"> ενώ προβλέπεται ότι</w:t>
      </w:r>
      <w:r w:rsidR="00EE7872">
        <w:rPr>
          <w:rFonts w:ascii="Book Antiqua" w:hAnsi="Book Antiqua"/>
          <w:sz w:val="24"/>
          <w:szCs w:val="24"/>
        </w:rPr>
        <w:t>,</w:t>
      </w:r>
      <w:r w:rsidRPr="00691749">
        <w:rPr>
          <w:rFonts w:ascii="Book Antiqua" w:hAnsi="Book Antiqua"/>
          <w:sz w:val="24"/>
          <w:szCs w:val="24"/>
        </w:rPr>
        <w:t xml:space="preserve"> σε περίπτωση κένωσης της θέσης του</w:t>
      </w:r>
      <w:r w:rsidR="00EE7872">
        <w:rPr>
          <w:rFonts w:ascii="Book Antiqua" w:hAnsi="Book Antiqua"/>
          <w:sz w:val="24"/>
          <w:szCs w:val="24"/>
        </w:rPr>
        <w:t>,</w:t>
      </w:r>
      <w:r w:rsidRPr="00691749">
        <w:rPr>
          <w:rFonts w:ascii="Book Antiqua" w:hAnsi="Book Antiqua"/>
          <w:sz w:val="24"/>
          <w:szCs w:val="24"/>
        </w:rPr>
        <w:t xml:space="preserve"> η διαδικασία εκλογής επαναλαμβάνεται. </w:t>
      </w:r>
      <w:r>
        <w:rPr>
          <w:rFonts w:ascii="Book Antiqua" w:hAnsi="Book Antiqua"/>
          <w:sz w:val="24"/>
          <w:szCs w:val="24"/>
        </w:rPr>
        <w:t>Δεδομένου ότι ως πρόεδρος εκλέγεται ο επικεφαλής ενός από τους δύο πρώτους συνδυασμού</w:t>
      </w:r>
      <w:r w:rsidR="00EE7872">
        <w:rPr>
          <w:rFonts w:ascii="Book Antiqua" w:hAnsi="Book Antiqua"/>
          <w:sz w:val="24"/>
          <w:szCs w:val="24"/>
        </w:rPr>
        <w:t>ς</w:t>
      </w:r>
      <w:r>
        <w:rPr>
          <w:rFonts w:ascii="Book Antiqua" w:hAnsi="Book Antiqua"/>
          <w:sz w:val="24"/>
          <w:szCs w:val="24"/>
        </w:rPr>
        <w:t xml:space="preserve">, στην παρ. 4 προβλέπεται ότι, σε περίπτωση </w:t>
      </w:r>
      <w:r w:rsidRPr="00691749">
        <w:rPr>
          <w:rFonts w:ascii="Book Antiqua" w:hAnsi="Book Antiqua"/>
          <w:sz w:val="24"/>
          <w:szCs w:val="24"/>
        </w:rPr>
        <w:t>ανεξαρτητοποίηση</w:t>
      </w:r>
      <w:r>
        <w:rPr>
          <w:rFonts w:ascii="Book Antiqua" w:hAnsi="Book Antiqua"/>
          <w:sz w:val="24"/>
          <w:szCs w:val="24"/>
        </w:rPr>
        <w:t>ς</w:t>
      </w:r>
      <w:r w:rsidRPr="00691749">
        <w:rPr>
          <w:rFonts w:ascii="Book Antiqua" w:hAnsi="Book Antiqua"/>
          <w:sz w:val="24"/>
          <w:szCs w:val="24"/>
        </w:rPr>
        <w:t xml:space="preserve"> του προέδρου</w:t>
      </w:r>
      <w:r>
        <w:rPr>
          <w:rFonts w:ascii="Book Antiqua" w:hAnsi="Book Antiqua"/>
          <w:sz w:val="24"/>
          <w:szCs w:val="24"/>
        </w:rPr>
        <w:t>,</w:t>
      </w:r>
      <w:r w:rsidR="00EE7872">
        <w:rPr>
          <w:rFonts w:ascii="Book Antiqua" w:hAnsi="Book Antiqua"/>
          <w:sz w:val="24"/>
          <w:szCs w:val="24"/>
        </w:rPr>
        <w:t xml:space="preserve"> αυτός εκπίπτει και επαναλαμβάνεται</w:t>
      </w:r>
      <w:r>
        <w:rPr>
          <w:rFonts w:ascii="Book Antiqua" w:hAnsi="Book Antiqua"/>
          <w:sz w:val="24"/>
          <w:szCs w:val="24"/>
        </w:rPr>
        <w:t xml:space="preserve"> η διαδικασία εκλογής</w:t>
      </w:r>
      <w:r w:rsidR="00EE7872" w:rsidRPr="00EE7872">
        <w:rPr>
          <w:rFonts w:ascii="Book Antiqua" w:hAnsi="Book Antiqua"/>
          <w:sz w:val="24"/>
          <w:szCs w:val="24"/>
          <w:lang w:eastAsia="el-GR"/>
        </w:rPr>
        <w:t xml:space="preserve"> </w:t>
      </w:r>
      <w:r w:rsidR="00EE7872">
        <w:rPr>
          <w:rFonts w:ascii="Book Antiqua" w:hAnsi="Book Antiqua"/>
          <w:sz w:val="24"/>
          <w:szCs w:val="24"/>
          <w:lang w:eastAsia="el-GR"/>
        </w:rPr>
        <w:t>μεταξύ δύο υποψηφίων που θα υποδειχθούν, αντίστοιχα, από τους δύο πρώτους, κατά σειρά εκλογής, συνδυασμούς.</w:t>
      </w:r>
    </w:p>
    <w:p w:rsidR="00EE7872" w:rsidRDefault="00EE7872" w:rsidP="00EE7872">
      <w:pPr>
        <w:spacing w:before="240" w:line="360" w:lineRule="auto"/>
        <w:jc w:val="both"/>
        <w:rPr>
          <w:rFonts w:ascii="Book Antiqua" w:hAnsi="Book Antiqua"/>
          <w:sz w:val="24"/>
          <w:szCs w:val="24"/>
        </w:rPr>
      </w:pPr>
    </w:p>
    <w:p w:rsidR="00EE7872" w:rsidRPr="000B2B60" w:rsidRDefault="00EE7872" w:rsidP="00EE7872">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Pr>
          <w:rFonts w:ascii="Book Antiqua" w:hAnsi="Book Antiqua"/>
          <w:b/>
          <w:sz w:val="24"/>
          <w:szCs w:val="24"/>
          <w:lang w:eastAsia="el-GR"/>
        </w:rPr>
        <w:t>1</w:t>
      </w:r>
    </w:p>
    <w:p w:rsidR="00EE7872" w:rsidRPr="000B2B60" w:rsidRDefault="00EE7872" w:rsidP="00EE7872">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Πρόεδρος κοινότητας</w:t>
      </w:r>
      <w:r>
        <w:rPr>
          <w:rFonts w:ascii="Book Antiqua" w:hAnsi="Book Antiqua"/>
          <w:b/>
          <w:sz w:val="24"/>
          <w:szCs w:val="24"/>
          <w:lang w:eastAsia="el-GR"/>
        </w:rPr>
        <w:t xml:space="preserve"> με πληθυσμό</w:t>
      </w:r>
      <w:r w:rsidRPr="000B2B60">
        <w:rPr>
          <w:rFonts w:ascii="Book Antiqua" w:hAnsi="Book Antiqua"/>
          <w:b/>
          <w:sz w:val="24"/>
          <w:szCs w:val="24"/>
          <w:lang w:eastAsia="el-GR"/>
        </w:rPr>
        <w:t xml:space="preserve"> έως και </w:t>
      </w:r>
      <w:r>
        <w:rPr>
          <w:rFonts w:ascii="Book Antiqua" w:hAnsi="Book Antiqua"/>
          <w:b/>
          <w:sz w:val="24"/>
          <w:szCs w:val="24"/>
          <w:lang w:eastAsia="el-GR"/>
        </w:rPr>
        <w:t>3</w:t>
      </w:r>
      <w:r w:rsidRPr="000B2B60">
        <w:rPr>
          <w:rFonts w:ascii="Book Antiqua" w:hAnsi="Book Antiqua"/>
          <w:b/>
          <w:sz w:val="24"/>
          <w:szCs w:val="24"/>
          <w:lang w:eastAsia="el-GR"/>
        </w:rPr>
        <w:t>00 κατοίκων – Αντικατάσταση άρθρου 80 του ν. 3852/2010</w:t>
      </w:r>
    </w:p>
    <w:p w:rsidR="00EE7872" w:rsidRPr="00691749" w:rsidRDefault="00EE7872" w:rsidP="00EE7872">
      <w:pPr>
        <w:spacing w:before="240" w:line="360" w:lineRule="auto"/>
        <w:jc w:val="both"/>
        <w:rPr>
          <w:rFonts w:ascii="Book Antiqua" w:hAnsi="Book Antiqua"/>
          <w:sz w:val="24"/>
          <w:szCs w:val="24"/>
        </w:rPr>
      </w:pPr>
      <w:r w:rsidRPr="00691749">
        <w:rPr>
          <w:rFonts w:ascii="Book Antiqua" w:hAnsi="Book Antiqua"/>
          <w:sz w:val="24"/>
          <w:szCs w:val="24"/>
        </w:rPr>
        <w:t xml:space="preserve">Πρόεδρος κοινότητας κάτω των 300 κατοίκων εκλέγεται ο υποψήφιος ο οποίος έλαβε τους περισσότερους  σταυρούς προτίμησης στην κοινότητα.  </w:t>
      </w:r>
    </w:p>
    <w:p w:rsidR="00EE7872" w:rsidRDefault="00EE7872" w:rsidP="00EE7872">
      <w:pPr>
        <w:spacing w:before="240" w:line="360" w:lineRule="auto"/>
        <w:jc w:val="both"/>
        <w:rPr>
          <w:rFonts w:ascii="Book Antiqua" w:hAnsi="Book Antiqua"/>
          <w:sz w:val="24"/>
          <w:szCs w:val="24"/>
        </w:rPr>
      </w:pPr>
    </w:p>
    <w:p w:rsidR="00EE7872" w:rsidRPr="000B2B60" w:rsidRDefault="00EE7872" w:rsidP="00EE7872">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Pr>
          <w:rFonts w:ascii="Book Antiqua" w:hAnsi="Book Antiqua"/>
          <w:b/>
          <w:sz w:val="24"/>
          <w:szCs w:val="24"/>
          <w:lang w:eastAsia="el-GR"/>
        </w:rPr>
        <w:t>2</w:t>
      </w:r>
    </w:p>
    <w:p w:rsidR="00EE7872" w:rsidRPr="000B2B60" w:rsidRDefault="00EE7872" w:rsidP="00EE7872">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Αρμοδιότητες προέδρου συμβουλίου κοινότητας </w:t>
      </w:r>
      <w:r>
        <w:rPr>
          <w:rFonts w:ascii="Book Antiqua" w:hAnsi="Book Antiqua"/>
          <w:b/>
          <w:sz w:val="24"/>
          <w:szCs w:val="24"/>
          <w:lang w:eastAsia="el-GR"/>
        </w:rPr>
        <w:t>άνω των τριακοσίων (300) κατοίκων</w:t>
      </w:r>
      <w:r w:rsidRPr="000B2B60">
        <w:rPr>
          <w:rFonts w:ascii="Book Antiqua" w:hAnsi="Book Antiqua"/>
          <w:b/>
          <w:sz w:val="24"/>
          <w:szCs w:val="24"/>
          <w:lang w:eastAsia="el-GR"/>
        </w:rPr>
        <w:t>– Αντικατάσταση άρθρου 81 του ν 3852/2010</w:t>
      </w:r>
    </w:p>
    <w:p w:rsidR="00EE7872" w:rsidRDefault="000522E3" w:rsidP="000522E3">
      <w:pPr>
        <w:spacing w:before="240" w:line="360" w:lineRule="auto"/>
        <w:jc w:val="both"/>
        <w:rPr>
          <w:rFonts w:ascii="Book Antiqua" w:hAnsi="Book Antiqua"/>
          <w:sz w:val="24"/>
          <w:szCs w:val="24"/>
        </w:rPr>
      </w:pPr>
      <w:r>
        <w:rPr>
          <w:rFonts w:ascii="Book Antiqua" w:hAnsi="Book Antiqua"/>
          <w:sz w:val="24"/>
          <w:szCs w:val="24"/>
        </w:rPr>
        <w:t>Π</w:t>
      </w:r>
      <w:r w:rsidRPr="00691749">
        <w:rPr>
          <w:rFonts w:ascii="Book Antiqua" w:hAnsi="Book Antiqua"/>
          <w:sz w:val="24"/>
          <w:szCs w:val="24"/>
        </w:rPr>
        <w:t>ροσδιορίζονται οι αρμοδιότητες του προέδρου συμβουλίου κοινότητας άνω των τριακοσίων</w:t>
      </w:r>
      <w:r>
        <w:rPr>
          <w:rFonts w:ascii="Book Antiqua" w:hAnsi="Book Antiqua"/>
          <w:sz w:val="24"/>
          <w:szCs w:val="24"/>
        </w:rPr>
        <w:t xml:space="preserve"> </w:t>
      </w:r>
      <w:r w:rsidRPr="00691749">
        <w:rPr>
          <w:rFonts w:ascii="Book Antiqua" w:hAnsi="Book Antiqua"/>
          <w:sz w:val="24"/>
          <w:szCs w:val="24"/>
        </w:rPr>
        <w:t>(300) κατοίκων</w:t>
      </w:r>
      <w:r>
        <w:rPr>
          <w:rFonts w:ascii="Book Antiqua" w:hAnsi="Book Antiqua"/>
          <w:sz w:val="24"/>
          <w:szCs w:val="24"/>
        </w:rPr>
        <w:t>.</w:t>
      </w:r>
    </w:p>
    <w:p w:rsidR="000522E3" w:rsidRDefault="000522E3" w:rsidP="000522E3">
      <w:pPr>
        <w:spacing w:before="240" w:line="360" w:lineRule="auto"/>
        <w:jc w:val="both"/>
        <w:rPr>
          <w:rFonts w:ascii="Book Antiqua" w:hAnsi="Book Antiqua"/>
          <w:sz w:val="24"/>
          <w:szCs w:val="24"/>
        </w:rPr>
      </w:pPr>
    </w:p>
    <w:p w:rsidR="000522E3" w:rsidRPr="000B2B60" w:rsidRDefault="000522E3" w:rsidP="000522E3">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Pr>
          <w:rFonts w:ascii="Book Antiqua" w:hAnsi="Book Antiqua"/>
          <w:b/>
          <w:sz w:val="24"/>
          <w:szCs w:val="24"/>
          <w:lang w:eastAsia="el-GR"/>
        </w:rPr>
        <w:t>3</w:t>
      </w:r>
    </w:p>
    <w:p w:rsidR="000522E3" w:rsidRPr="000B2B60" w:rsidRDefault="000522E3" w:rsidP="000522E3">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Αρμοδιότητες προέδρου κοινότητας έως και </w:t>
      </w:r>
      <w:r w:rsidRPr="007805E5">
        <w:rPr>
          <w:rFonts w:ascii="Book Antiqua" w:hAnsi="Book Antiqua"/>
          <w:b/>
          <w:sz w:val="24"/>
          <w:szCs w:val="24"/>
          <w:lang w:eastAsia="el-GR"/>
        </w:rPr>
        <w:t>3</w:t>
      </w:r>
      <w:r w:rsidRPr="000B2B60">
        <w:rPr>
          <w:rFonts w:ascii="Book Antiqua" w:hAnsi="Book Antiqua"/>
          <w:b/>
          <w:sz w:val="24"/>
          <w:szCs w:val="24"/>
          <w:lang w:eastAsia="el-GR"/>
        </w:rPr>
        <w:t xml:space="preserve">00 κατοίκων – Αντικατάσταση άρθρου 82 του ν. 3852/2010 </w:t>
      </w:r>
    </w:p>
    <w:p w:rsidR="000522E3" w:rsidRDefault="00CE30F5" w:rsidP="000522E3">
      <w:pPr>
        <w:spacing w:before="240" w:line="360" w:lineRule="auto"/>
        <w:jc w:val="both"/>
        <w:rPr>
          <w:rFonts w:ascii="Book Antiqua" w:hAnsi="Book Antiqua"/>
          <w:sz w:val="24"/>
          <w:szCs w:val="24"/>
        </w:rPr>
      </w:pPr>
      <w:r>
        <w:rPr>
          <w:rFonts w:ascii="Book Antiqua" w:hAnsi="Book Antiqua"/>
          <w:sz w:val="24"/>
          <w:szCs w:val="24"/>
        </w:rPr>
        <w:t>Με τις διατάξεις του άρθρου αυτού περιγράφονται αναλυτικά οι αρμοδιότητες του προέδρου των κοινοτήτων έως και τριακοσίων κατοίκων, με μία δέσμη ρυθμίσεων που απονέμουν έναν ουσιαστικό ρόλο εκπροσώπησης της κοινότητας, στο πλαίσιο της ενδοδημοτικής αποκέντρωσης. Αξιοσημείωτη είναι η αποφασιστική αρμοδιότητα που αποκτά το αιρετό όργανο διοίκησης της κοινότητας, σύμφωνα με την περ. β’ της παρ. 2, σε σχέση με την κατανομή του αναλογούντος, στην κοινότητα, ποσοστού των κεντρικών αυτοτελών πόρων που προορίζονται για τις επενδυτικές ανάγκες του δήμου.</w:t>
      </w:r>
    </w:p>
    <w:p w:rsidR="00CE30F5" w:rsidRDefault="00CE30F5" w:rsidP="000522E3">
      <w:pPr>
        <w:spacing w:before="240" w:line="360" w:lineRule="auto"/>
        <w:jc w:val="both"/>
        <w:rPr>
          <w:rFonts w:ascii="Book Antiqua" w:hAnsi="Book Antiqua"/>
          <w:sz w:val="24"/>
          <w:szCs w:val="24"/>
        </w:rPr>
      </w:pPr>
    </w:p>
    <w:p w:rsidR="00CE30F5" w:rsidRPr="000B2B60" w:rsidRDefault="00CE30F5" w:rsidP="00CE30F5">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Pr>
          <w:rFonts w:ascii="Book Antiqua" w:hAnsi="Book Antiqua"/>
          <w:b/>
          <w:sz w:val="24"/>
          <w:szCs w:val="24"/>
          <w:lang w:eastAsia="el-GR"/>
        </w:rPr>
        <w:t>4</w:t>
      </w:r>
    </w:p>
    <w:p w:rsidR="00CE30F5" w:rsidRPr="000B2B60" w:rsidRDefault="00CE30F5" w:rsidP="00CE30F5">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Αρμοδιότητες </w:t>
      </w:r>
      <w:r w:rsidRPr="00292C21">
        <w:rPr>
          <w:rFonts w:ascii="Book Antiqua" w:hAnsi="Book Antiqua"/>
          <w:b/>
          <w:sz w:val="24"/>
          <w:szCs w:val="24"/>
          <w:lang w:eastAsia="el-GR"/>
        </w:rPr>
        <w:t>συμβουλίου</w:t>
      </w:r>
      <w:r w:rsidRPr="000B2B60">
        <w:rPr>
          <w:rFonts w:ascii="Book Antiqua" w:hAnsi="Book Antiqua"/>
          <w:b/>
          <w:sz w:val="24"/>
          <w:szCs w:val="24"/>
          <w:lang w:eastAsia="el-GR"/>
        </w:rPr>
        <w:t xml:space="preserve"> κοινότητας</w:t>
      </w:r>
      <w:r>
        <w:rPr>
          <w:rFonts w:ascii="Book Antiqua" w:hAnsi="Book Antiqua"/>
          <w:b/>
          <w:sz w:val="24"/>
          <w:szCs w:val="24"/>
          <w:lang w:eastAsia="el-GR"/>
        </w:rPr>
        <w:t xml:space="preserve"> άνω των τριακοσίων (300) κατοίκων</w:t>
      </w:r>
      <w:r w:rsidRPr="000B2B60">
        <w:rPr>
          <w:rFonts w:ascii="Book Antiqua" w:hAnsi="Book Antiqua"/>
          <w:b/>
          <w:sz w:val="24"/>
          <w:szCs w:val="24"/>
          <w:lang w:eastAsia="el-GR"/>
        </w:rPr>
        <w:t xml:space="preserve"> – Αντικατάσταση άρθρου 8</w:t>
      </w:r>
      <w:r>
        <w:rPr>
          <w:rFonts w:ascii="Book Antiqua" w:hAnsi="Book Antiqua"/>
          <w:b/>
          <w:sz w:val="24"/>
          <w:szCs w:val="24"/>
          <w:lang w:eastAsia="el-GR"/>
        </w:rPr>
        <w:t>3</w:t>
      </w:r>
      <w:r w:rsidRPr="000B2B60">
        <w:rPr>
          <w:rFonts w:ascii="Book Antiqua" w:hAnsi="Book Antiqua"/>
          <w:b/>
          <w:sz w:val="24"/>
          <w:szCs w:val="24"/>
          <w:lang w:eastAsia="el-GR"/>
        </w:rPr>
        <w:t xml:space="preserve"> του ν. 3852/2010 </w:t>
      </w:r>
    </w:p>
    <w:p w:rsidR="00CE30F5" w:rsidRDefault="00CE30F5" w:rsidP="000522E3">
      <w:pPr>
        <w:spacing w:before="240" w:line="360" w:lineRule="auto"/>
        <w:jc w:val="both"/>
        <w:rPr>
          <w:rFonts w:ascii="Book Antiqua" w:hAnsi="Book Antiqua"/>
          <w:sz w:val="24"/>
          <w:szCs w:val="24"/>
        </w:rPr>
      </w:pPr>
      <w:r>
        <w:rPr>
          <w:rFonts w:ascii="Book Antiqua" w:hAnsi="Book Antiqua"/>
          <w:sz w:val="24"/>
          <w:szCs w:val="24"/>
        </w:rPr>
        <w:t>Στο άρθρο αυτό περιγράφονται, αντίστοιχα προς τη διάταξη του προηγούμενου άρθρου, επικαιροποιούνται και ενισχύονται οι αρμοδιότητες του προέδρου των κοινοτήτων άνω των τριακοσίων κατοίκων. Και ως προς τις κοινότητες αυτές ισχύει επίσης η αποφασιστική αρμοδιότητα της κοινότητας,  στην κατανομή του αναλογούντος, στην κοινότητα, ποσοστού των κεντρικών αυτοτελών πόρων που προορίζονται για τις επενδυτικές ανάγκες του δήμου.</w:t>
      </w:r>
    </w:p>
    <w:p w:rsidR="00CE30F5" w:rsidRDefault="00CE30F5" w:rsidP="000522E3">
      <w:pPr>
        <w:spacing w:before="240" w:line="360" w:lineRule="auto"/>
        <w:jc w:val="both"/>
        <w:rPr>
          <w:rFonts w:ascii="Book Antiqua" w:hAnsi="Book Antiqua"/>
          <w:sz w:val="24"/>
          <w:szCs w:val="24"/>
        </w:rPr>
      </w:pPr>
    </w:p>
    <w:p w:rsidR="00CE30F5" w:rsidRDefault="00CE30F5" w:rsidP="00CE30F5">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Άρθρο 85</w:t>
      </w:r>
    </w:p>
    <w:p w:rsidR="00CE30F5" w:rsidRDefault="00CE30F5" w:rsidP="00CE30F5">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 xml:space="preserve">Δημοσίευση – εκτελεστότητα αποφάσεων οργάνων διοίκησης κοινοτήτων </w:t>
      </w:r>
    </w:p>
    <w:p w:rsidR="00CE30F5" w:rsidRDefault="00CE30F5" w:rsidP="000522E3">
      <w:pPr>
        <w:spacing w:before="240" w:line="360" w:lineRule="auto"/>
        <w:jc w:val="both"/>
        <w:rPr>
          <w:rFonts w:ascii="Book Antiqua" w:hAnsi="Book Antiqua"/>
          <w:sz w:val="24"/>
          <w:szCs w:val="24"/>
          <w:lang w:eastAsia="el-GR"/>
        </w:rPr>
      </w:pPr>
      <w:r>
        <w:rPr>
          <w:rFonts w:ascii="Book Antiqua" w:hAnsi="Book Antiqua"/>
          <w:sz w:val="24"/>
          <w:szCs w:val="24"/>
        </w:rPr>
        <w:t xml:space="preserve">Με τις διατάξεις του άρθρου αυτού ενοποιούνται σε ένα κοινό άρθρο οι όροι δημοσίευσης και εκτελεστότητας αποφάσεων των αιρετών οργάνων διοίκησης των κοινοτήτων, ενώ προβλέπεται ότι και οι αποφάσεις αυτές, εφόσον είναι εκτελεστές, </w:t>
      </w:r>
      <w:r>
        <w:rPr>
          <w:rFonts w:ascii="Book Antiqua" w:hAnsi="Book Antiqua"/>
          <w:sz w:val="24"/>
          <w:szCs w:val="24"/>
          <w:lang w:eastAsia="el-GR"/>
        </w:rPr>
        <w:t>προσβάλλονται με ειδική διοικητική προσφυγή, ενώπιον του Επόπτη ΟΤΑ.</w:t>
      </w:r>
    </w:p>
    <w:p w:rsidR="00CE30F5" w:rsidRDefault="00CE30F5" w:rsidP="000522E3">
      <w:pPr>
        <w:spacing w:before="240" w:line="360" w:lineRule="auto"/>
        <w:jc w:val="both"/>
        <w:rPr>
          <w:rFonts w:ascii="Book Antiqua" w:hAnsi="Book Antiqua"/>
          <w:sz w:val="24"/>
          <w:szCs w:val="24"/>
          <w:lang w:eastAsia="el-GR"/>
        </w:rPr>
      </w:pPr>
    </w:p>
    <w:p w:rsidR="00CE30F5" w:rsidRPr="000B2B60" w:rsidRDefault="00CE30F5" w:rsidP="00CE30F5">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Pr>
          <w:rFonts w:ascii="Book Antiqua" w:hAnsi="Book Antiqua"/>
          <w:b/>
          <w:sz w:val="24"/>
          <w:szCs w:val="24"/>
          <w:lang w:eastAsia="el-GR"/>
        </w:rPr>
        <w:t>6</w:t>
      </w:r>
    </w:p>
    <w:p w:rsidR="00CE30F5" w:rsidRPr="000B2B60" w:rsidRDefault="00CE30F5" w:rsidP="00CE30F5">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Γενικές διατάξεις για τη λειτουργία των κοινοτήτων – Αντικατάσταση άρθρου 84 του ν. 3852/2010</w:t>
      </w:r>
    </w:p>
    <w:p w:rsidR="004F64C9" w:rsidRDefault="004F64C9" w:rsidP="004F64C9">
      <w:pPr>
        <w:spacing w:before="240" w:line="360" w:lineRule="auto"/>
        <w:jc w:val="both"/>
        <w:rPr>
          <w:rFonts w:ascii="Book Antiqua" w:hAnsi="Book Antiqua"/>
          <w:sz w:val="24"/>
          <w:szCs w:val="24"/>
        </w:rPr>
      </w:pPr>
      <w:r w:rsidRPr="00691749">
        <w:rPr>
          <w:rFonts w:ascii="Book Antiqua" w:hAnsi="Book Antiqua"/>
          <w:sz w:val="24"/>
          <w:szCs w:val="24"/>
        </w:rPr>
        <w:t xml:space="preserve">Αξιοσημείωτη πρόβλεψη αποτελεί ότι ο δήμαρχος και τα δημοτικά συμβούλια μπορούν να μεταβιβάζουν αρμοδιότητές </w:t>
      </w:r>
      <w:r>
        <w:rPr>
          <w:rFonts w:ascii="Book Antiqua" w:hAnsi="Book Antiqua"/>
          <w:sz w:val="24"/>
          <w:szCs w:val="24"/>
        </w:rPr>
        <w:t>τους στα συμβούλια και στους προέδρους των κοινοτήτων</w:t>
      </w:r>
      <w:r w:rsidRPr="00691749">
        <w:rPr>
          <w:rFonts w:ascii="Book Antiqua" w:hAnsi="Book Antiqua"/>
          <w:sz w:val="24"/>
          <w:szCs w:val="24"/>
        </w:rPr>
        <w:t>, γεγονός που – έστω δυνητικά – ευνοεί την περαιτέρω αποκέντρωση αρμοδιοτήτων στο εγγύτερο προς τον πολίτη επίπεδο.</w:t>
      </w:r>
    </w:p>
    <w:p w:rsidR="00CE30F5" w:rsidRDefault="00CE30F5" w:rsidP="000522E3">
      <w:pPr>
        <w:spacing w:before="240" w:line="360" w:lineRule="auto"/>
        <w:jc w:val="both"/>
        <w:rPr>
          <w:rFonts w:ascii="Book Antiqua" w:hAnsi="Book Antiqua"/>
          <w:sz w:val="24"/>
          <w:szCs w:val="24"/>
        </w:rPr>
      </w:pPr>
    </w:p>
    <w:p w:rsidR="004F64C9" w:rsidRPr="000B2B60" w:rsidRDefault="004F64C9" w:rsidP="004F64C9">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Pr>
          <w:rFonts w:ascii="Book Antiqua" w:hAnsi="Book Antiqua"/>
          <w:b/>
          <w:sz w:val="24"/>
          <w:szCs w:val="24"/>
          <w:lang w:eastAsia="el-GR"/>
        </w:rPr>
        <w:t>7</w:t>
      </w:r>
    </w:p>
    <w:p w:rsidR="004F64C9" w:rsidRPr="000B2B60" w:rsidRDefault="004F64C9" w:rsidP="004F64C9">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Συνέλευση κατοίκων κοινότητας – Αντικατάσταση άρθρου 85 του ν. 3852/2010</w:t>
      </w:r>
    </w:p>
    <w:p w:rsidR="004F64C9" w:rsidRDefault="004F64C9" w:rsidP="004F64C9">
      <w:pPr>
        <w:spacing w:before="240" w:line="360" w:lineRule="auto"/>
        <w:jc w:val="both"/>
        <w:rPr>
          <w:rFonts w:ascii="Book Antiqua" w:hAnsi="Book Antiqua"/>
          <w:sz w:val="24"/>
          <w:szCs w:val="24"/>
        </w:rPr>
      </w:pPr>
      <w:r w:rsidRPr="00691749">
        <w:rPr>
          <w:rFonts w:ascii="Book Antiqua" w:hAnsi="Book Antiqua"/>
          <w:sz w:val="24"/>
          <w:szCs w:val="24"/>
        </w:rPr>
        <w:t xml:space="preserve">Ο θεσμός της συνέλευσης κατοίκων επεκτείνεται σε όλες τις κοινότητες, ανεξαρτήτως πληθυσμού, προκειμένου να ενθαρρυνθεί η άμεση ενημέρωση και </w:t>
      </w:r>
      <w:r>
        <w:rPr>
          <w:rFonts w:ascii="Book Antiqua" w:hAnsi="Book Antiqua"/>
          <w:sz w:val="24"/>
          <w:szCs w:val="24"/>
        </w:rPr>
        <w:t>η συμμετοχή</w:t>
      </w:r>
      <w:r w:rsidRPr="00691749">
        <w:rPr>
          <w:rFonts w:ascii="Book Antiqua" w:hAnsi="Book Antiqua"/>
          <w:sz w:val="24"/>
          <w:szCs w:val="24"/>
        </w:rPr>
        <w:t xml:space="preserve"> των πολιτών </w:t>
      </w:r>
      <w:r>
        <w:rPr>
          <w:rFonts w:ascii="Book Antiqua" w:hAnsi="Book Antiqua"/>
          <w:sz w:val="24"/>
          <w:szCs w:val="24"/>
        </w:rPr>
        <w:t>στ</w:t>
      </w:r>
      <w:r w:rsidRPr="00691749">
        <w:rPr>
          <w:rFonts w:ascii="Book Antiqua" w:hAnsi="Book Antiqua"/>
          <w:sz w:val="24"/>
          <w:szCs w:val="24"/>
        </w:rPr>
        <w:t xml:space="preserve">ις τοπικές υποθέσεις. </w:t>
      </w:r>
      <w:r>
        <w:rPr>
          <w:rFonts w:ascii="Book Antiqua" w:hAnsi="Book Antiqua"/>
          <w:sz w:val="24"/>
          <w:szCs w:val="24"/>
        </w:rPr>
        <w:t>Προς</w:t>
      </w:r>
      <w:r w:rsidRPr="00691749">
        <w:rPr>
          <w:rFonts w:ascii="Book Antiqua" w:hAnsi="Book Antiqua"/>
          <w:sz w:val="24"/>
          <w:szCs w:val="24"/>
        </w:rPr>
        <w:t xml:space="preserve"> διευκόλυνση της διαδικασίας</w:t>
      </w:r>
      <w:r>
        <w:rPr>
          <w:rFonts w:ascii="Book Antiqua" w:hAnsi="Book Antiqua"/>
          <w:sz w:val="24"/>
          <w:szCs w:val="24"/>
        </w:rPr>
        <w:t>,</w:t>
      </w:r>
      <w:r w:rsidRPr="00691749">
        <w:rPr>
          <w:rFonts w:ascii="Book Antiqua" w:hAnsi="Book Antiqua"/>
          <w:sz w:val="24"/>
          <w:szCs w:val="24"/>
        </w:rPr>
        <w:t xml:space="preserve"> σε κοινότητες άνω των 2000 κατοίκων, </w:t>
      </w:r>
      <w:r>
        <w:rPr>
          <w:rFonts w:ascii="Book Antiqua" w:hAnsi="Book Antiqua"/>
          <w:sz w:val="24"/>
          <w:szCs w:val="24"/>
        </w:rPr>
        <w:t xml:space="preserve">προβλέπεται ότι </w:t>
      </w:r>
      <w:r w:rsidRPr="00691749">
        <w:rPr>
          <w:rFonts w:ascii="Book Antiqua" w:hAnsi="Book Antiqua"/>
          <w:sz w:val="24"/>
          <w:szCs w:val="24"/>
        </w:rPr>
        <w:t>οι συνελεύσεις μπορούν να γίνονται και ανά συνοικία, ενορία ή άλλη πρόσφορη υποδιαίρεση. Για την ανωτέρω διαδικασία τηρούνται πρακτικά</w:t>
      </w:r>
      <w:r>
        <w:rPr>
          <w:rFonts w:ascii="Book Antiqua" w:hAnsi="Book Antiqua"/>
          <w:sz w:val="24"/>
          <w:szCs w:val="24"/>
        </w:rPr>
        <w:t>,</w:t>
      </w:r>
      <w:r w:rsidRPr="00691749">
        <w:rPr>
          <w:rFonts w:ascii="Book Antiqua" w:hAnsi="Book Antiqua"/>
          <w:sz w:val="24"/>
          <w:szCs w:val="24"/>
        </w:rPr>
        <w:t xml:space="preserve"> τ</w:t>
      </w:r>
      <w:r>
        <w:rPr>
          <w:rFonts w:ascii="Book Antiqua" w:hAnsi="Book Antiqua"/>
          <w:sz w:val="24"/>
          <w:szCs w:val="24"/>
        </w:rPr>
        <w:t>α</w:t>
      </w:r>
      <w:r w:rsidRPr="00691749">
        <w:rPr>
          <w:rFonts w:ascii="Book Antiqua" w:hAnsi="Book Antiqua"/>
          <w:sz w:val="24"/>
          <w:szCs w:val="24"/>
        </w:rPr>
        <w:t xml:space="preserve"> οποία με ευθύνη του προέδρου ή του συμβουλίου κοινότητας αποστέλλονται στο πρόεδρο του δημοτικού συμβουλίου</w:t>
      </w:r>
      <w:r>
        <w:rPr>
          <w:rFonts w:ascii="Book Antiqua" w:hAnsi="Book Antiqua"/>
          <w:sz w:val="24"/>
          <w:szCs w:val="24"/>
        </w:rPr>
        <w:t>,</w:t>
      </w:r>
      <w:r w:rsidRPr="00691749">
        <w:rPr>
          <w:rFonts w:ascii="Book Antiqua" w:hAnsi="Book Antiqua"/>
          <w:sz w:val="24"/>
          <w:szCs w:val="24"/>
        </w:rPr>
        <w:t xml:space="preserve"> προκειμένου να τα θέσει υπόψη των μελών του. </w:t>
      </w:r>
    </w:p>
    <w:p w:rsidR="004F64C9" w:rsidRDefault="004F64C9" w:rsidP="004F64C9">
      <w:pPr>
        <w:spacing w:before="240" w:line="360" w:lineRule="auto"/>
        <w:jc w:val="both"/>
        <w:rPr>
          <w:rFonts w:ascii="Book Antiqua" w:hAnsi="Book Antiqua"/>
          <w:sz w:val="24"/>
          <w:szCs w:val="24"/>
        </w:rPr>
      </w:pPr>
    </w:p>
    <w:p w:rsidR="004F64C9" w:rsidRPr="000B2B60" w:rsidRDefault="004F64C9" w:rsidP="004F64C9">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Pr>
          <w:rFonts w:ascii="Book Antiqua" w:hAnsi="Book Antiqua"/>
          <w:b/>
          <w:sz w:val="24"/>
          <w:szCs w:val="24"/>
          <w:lang w:eastAsia="el-GR"/>
        </w:rPr>
        <w:t>8</w:t>
      </w:r>
    </w:p>
    <w:p w:rsidR="004F64C9" w:rsidRPr="000B2B60" w:rsidRDefault="004F64C9" w:rsidP="004F64C9">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Υλοποίηση αποφάσεων προέδρου ή συμβουλίου κοινότητας – Αντικατάσταση άρθρου 87 του ν. 3852/2010</w:t>
      </w:r>
    </w:p>
    <w:p w:rsidR="004F64C9" w:rsidRPr="00691749" w:rsidRDefault="004F64C9" w:rsidP="004F64C9">
      <w:pPr>
        <w:spacing w:before="240" w:line="360" w:lineRule="auto"/>
        <w:jc w:val="both"/>
        <w:rPr>
          <w:rFonts w:ascii="Book Antiqua" w:hAnsi="Book Antiqua"/>
          <w:b/>
          <w:sz w:val="24"/>
          <w:szCs w:val="24"/>
        </w:rPr>
      </w:pPr>
      <w:r w:rsidRPr="00691749">
        <w:rPr>
          <w:rFonts w:ascii="Book Antiqua" w:hAnsi="Book Antiqua"/>
          <w:sz w:val="24"/>
          <w:szCs w:val="24"/>
        </w:rPr>
        <w:t xml:space="preserve">Αναδιατυπώνεται η διαδικασία υλοποίησης αποφάσεων προέδρου ή συμβουλίου κοινότητας, προσαρμοζόμενη στα νέα όργανα διοίκησης των κοινοτήτων.  </w:t>
      </w:r>
    </w:p>
    <w:p w:rsidR="004F64C9" w:rsidRDefault="004F64C9" w:rsidP="004F64C9">
      <w:pPr>
        <w:spacing w:before="240" w:line="360" w:lineRule="auto"/>
        <w:jc w:val="both"/>
        <w:rPr>
          <w:rFonts w:ascii="Book Antiqua" w:hAnsi="Book Antiqua"/>
          <w:sz w:val="24"/>
          <w:szCs w:val="24"/>
        </w:rPr>
      </w:pPr>
    </w:p>
    <w:p w:rsidR="004F64C9" w:rsidRPr="000B2B60" w:rsidRDefault="004F64C9" w:rsidP="004F64C9">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Pr>
          <w:rFonts w:ascii="Book Antiqua" w:hAnsi="Book Antiqua"/>
          <w:b/>
          <w:sz w:val="24"/>
          <w:szCs w:val="24"/>
          <w:lang w:eastAsia="el-GR"/>
        </w:rPr>
        <w:t>9</w:t>
      </w:r>
    </w:p>
    <w:p w:rsidR="004F64C9" w:rsidRPr="000B2B60" w:rsidRDefault="004F64C9" w:rsidP="004F64C9">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Σύγκληση του συμβουλίου κοινότητας – Αντικατάσταση άρθρου 88 του ν. 3852/2010</w:t>
      </w:r>
    </w:p>
    <w:p w:rsidR="004F64C9" w:rsidRPr="00691749" w:rsidRDefault="004F64C9" w:rsidP="004F64C9">
      <w:pPr>
        <w:spacing w:before="240" w:line="360" w:lineRule="auto"/>
        <w:jc w:val="both"/>
        <w:rPr>
          <w:rFonts w:ascii="Book Antiqua" w:hAnsi="Book Antiqua"/>
          <w:sz w:val="24"/>
          <w:szCs w:val="24"/>
        </w:rPr>
      </w:pPr>
      <w:r w:rsidRPr="00691749">
        <w:rPr>
          <w:rFonts w:ascii="Book Antiqua" w:hAnsi="Book Antiqua"/>
          <w:sz w:val="24"/>
          <w:szCs w:val="24"/>
        </w:rPr>
        <w:t xml:space="preserve">Καθιερώνεται η δυνατότητα σύγκλησης του συμβουλίου όποτε το ζητήσει το 1/3 τουλάχιστον των μελών του,  καθώς και όταν το ζητήσουν τουλάχιστον εκατό (100) κάτοικοι της κοινότητας με γραπτή αίτηση τους.  </w:t>
      </w:r>
    </w:p>
    <w:p w:rsidR="004F64C9" w:rsidRDefault="004F64C9" w:rsidP="004F64C9">
      <w:pPr>
        <w:spacing w:before="240" w:line="360" w:lineRule="auto"/>
        <w:jc w:val="both"/>
        <w:rPr>
          <w:rFonts w:ascii="Book Antiqua" w:hAnsi="Book Antiqua"/>
          <w:sz w:val="24"/>
          <w:szCs w:val="24"/>
        </w:rPr>
      </w:pPr>
    </w:p>
    <w:p w:rsidR="004F64C9" w:rsidRPr="000B2B60" w:rsidRDefault="004F64C9" w:rsidP="004F64C9">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Άρθρο 90</w:t>
      </w:r>
    </w:p>
    <w:p w:rsidR="004F64C9" w:rsidRPr="000B2B60" w:rsidRDefault="004F64C9" w:rsidP="004F64C9">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Λειτουργία συμβουλίου κοινότητας – Αντικατάσταση άρθρου 89 του ν. 3852/2010</w:t>
      </w:r>
    </w:p>
    <w:p w:rsidR="004F64C9" w:rsidRPr="00691749" w:rsidRDefault="004F64C9" w:rsidP="004F64C9">
      <w:pPr>
        <w:spacing w:before="240" w:line="360" w:lineRule="auto"/>
        <w:jc w:val="both"/>
        <w:rPr>
          <w:rFonts w:ascii="Book Antiqua" w:hAnsi="Book Antiqua"/>
          <w:sz w:val="24"/>
          <w:szCs w:val="24"/>
        </w:rPr>
      </w:pPr>
      <w:r w:rsidRPr="00691749">
        <w:rPr>
          <w:rFonts w:ascii="Book Antiqua" w:hAnsi="Book Antiqua"/>
          <w:sz w:val="24"/>
          <w:szCs w:val="24"/>
        </w:rPr>
        <w:t xml:space="preserve">Αξιοσημείωτη αλλαγή συνιστά ότι αν κάποιο μέλος του συμβουλίου αρνηθεί ψήφο ή δώσει λευκή ψήφο, υπολογίζεται ως παρόν μόνο για τον σχηματισμό της απαρτίας, ενώ η ψήφος δεν προσμετράται ούτε στον σχηματισμό της πλειοψηφίας ούτε στην καταμέτρηση θετικών και αρνητικών ψήφων, κατ’ αναλογία προς τα ισχύοντα για το δημοτικό συμβούλιο και τις επιτροπές του. </w:t>
      </w:r>
    </w:p>
    <w:p w:rsidR="004F64C9" w:rsidRPr="00691749" w:rsidRDefault="004F64C9" w:rsidP="004F64C9">
      <w:pPr>
        <w:spacing w:before="240" w:line="360" w:lineRule="auto"/>
        <w:jc w:val="both"/>
        <w:rPr>
          <w:rFonts w:ascii="Book Antiqua" w:hAnsi="Book Antiqua"/>
          <w:sz w:val="24"/>
          <w:szCs w:val="24"/>
        </w:rPr>
      </w:pPr>
    </w:p>
    <w:p w:rsidR="00445708" w:rsidRDefault="00445708" w:rsidP="007F4037">
      <w:pPr>
        <w:pStyle w:val="NoSpacing1"/>
        <w:spacing w:line="360" w:lineRule="auto"/>
        <w:ind w:left="720"/>
        <w:jc w:val="center"/>
        <w:rPr>
          <w:rFonts w:ascii="Book Antiqua" w:hAnsi="Book Antiqua"/>
          <w:b/>
          <w:sz w:val="24"/>
          <w:szCs w:val="24"/>
          <w:lang w:eastAsia="el-GR"/>
        </w:rPr>
      </w:pPr>
      <w:r>
        <w:rPr>
          <w:rFonts w:ascii="Book Antiqua" w:hAnsi="Book Antiqua"/>
          <w:b/>
          <w:sz w:val="24"/>
          <w:szCs w:val="24"/>
          <w:lang w:eastAsia="el-GR"/>
        </w:rPr>
        <w:t>ΤΜΗΜΑ Γ’</w:t>
      </w:r>
    </w:p>
    <w:p w:rsidR="00445708" w:rsidRDefault="00445708" w:rsidP="007F4037">
      <w:pPr>
        <w:pStyle w:val="NoSpacing1"/>
        <w:spacing w:line="360" w:lineRule="auto"/>
        <w:ind w:left="720"/>
        <w:jc w:val="center"/>
        <w:rPr>
          <w:rFonts w:ascii="Book Antiqua" w:hAnsi="Book Antiqua"/>
          <w:b/>
          <w:sz w:val="24"/>
          <w:szCs w:val="24"/>
          <w:lang w:eastAsia="el-GR"/>
        </w:rPr>
      </w:pPr>
      <w:r>
        <w:rPr>
          <w:rFonts w:ascii="Book Antiqua" w:hAnsi="Book Antiqua"/>
          <w:b/>
          <w:sz w:val="24"/>
          <w:szCs w:val="24"/>
          <w:lang w:eastAsia="el-GR"/>
        </w:rPr>
        <w:t>Διατάξεις για τη συγκρότηση διοικήσεων νομικών προσώπων των δήμων</w:t>
      </w:r>
    </w:p>
    <w:p w:rsidR="0079206D" w:rsidRDefault="0079206D" w:rsidP="007F4037">
      <w:pPr>
        <w:pStyle w:val="NoSpacing1"/>
        <w:spacing w:line="360" w:lineRule="auto"/>
        <w:ind w:left="720"/>
        <w:jc w:val="center"/>
        <w:rPr>
          <w:rFonts w:ascii="Book Antiqua" w:hAnsi="Book Antiqua"/>
          <w:b/>
          <w:sz w:val="24"/>
          <w:szCs w:val="24"/>
          <w:lang w:eastAsia="el-GR"/>
        </w:rPr>
      </w:pPr>
    </w:p>
    <w:p w:rsidR="00445708" w:rsidRDefault="00445708" w:rsidP="007F4037">
      <w:pPr>
        <w:pStyle w:val="NoSpacing1"/>
        <w:spacing w:line="360" w:lineRule="auto"/>
        <w:ind w:left="720"/>
        <w:jc w:val="center"/>
        <w:rPr>
          <w:rFonts w:ascii="Book Antiqua" w:hAnsi="Book Antiqua"/>
          <w:b/>
          <w:sz w:val="24"/>
          <w:szCs w:val="24"/>
          <w:lang w:eastAsia="el-GR"/>
        </w:rPr>
      </w:pPr>
      <w:r>
        <w:rPr>
          <w:rFonts w:ascii="Book Antiqua" w:hAnsi="Book Antiqua"/>
          <w:b/>
          <w:sz w:val="24"/>
          <w:szCs w:val="24"/>
          <w:lang w:eastAsia="el-GR"/>
        </w:rPr>
        <w:t>Άρθρο 91</w:t>
      </w:r>
    </w:p>
    <w:p w:rsidR="00445708" w:rsidRDefault="0079206D" w:rsidP="0079206D">
      <w:pPr>
        <w:spacing w:line="360" w:lineRule="auto"/>
        <w:jc w:val="center"/>
        <w:rPr>
          <w:rFonts w:ascii="Book Antiqua" w:hAnsi="Book Antiqua"/>
          <w:b/>
          <w:sz w:val="24"/>
          <w:szCs w:val="24"/>
        </w:rPr>
      </w:pPr>
      <w:r>
        <w:rPr>
          <w:rFonts w:ascii="Book Antiqua" w:hAnsi="Book Antiqua"/>
          <w:b/>
          <w:sz w:val="24"/>
          <w:szCs w:val="24"/>
        </w:rPr>
        <w:t>Συγκρότηση διοικήσεων των νομικών προσώπων των δήμων</w:t>
      </w:r>
    </w:p>
    <w:p w:rsidR="0079206D" w:rsidRDefault="0079206D" w:rsidP="0079206D">
      <w:pPr>
        <w:pStyle w:val="a5"/>
        <w:spacing w:line="360" w:lineRule="auto"/>
        <w:ind w:left="-90"/>
        <w:jc w:val="both"/>
        <w:rPr>
          <w:rFonts w:ascii="Book Antiqua" w:hAnsi="Book Antiqua" w:cs="Tahoma"/>
          <w:sz w:val="24"/>
          <w:szCs w:val="24"/>
        </w:rPr>
      </w:pPr>
      <w:r>
        <w:rPr>
          <w:rFonts w:ascii="Book Antiqua" w:hAnsi="Book Antiqua" w:cs="Tahoma"/>
          <w:sz w:val="24"/>
          <w:szCs w:val="24"/>
        </w:rPr>
        <w:t>Η υποχρεωτική εκπροσώπηση της μειοψηφίας στα ΔΣ των νομικών προσώπων της αυτοδιοίκησης α΄ βαθμού, θεσπίστηκε με το ν. 3463/06, στο πλαίσιο ενός  εκλογικού συστήματος που προέβλεπε την απονομή των 3/5 των εδρών των δημοτικών – κοινοτικών συμβουλίων στον επιτυχόντα συνδυασμό, ανεξαρτήτως ποσοστού και μόλις των 2/5 στους υπολοίπους –επιλαχόντες- συνδυασμούς. Αντίστοιχα και με το ν. 3852/2010 οι ρυθμίσεις για την κατανομή των εδρών των συμβουλίων μεταξύ του επιτυχόντος και των επιλαχόντων συνδυασμών παρέμειναν αλώβητες. Στο πλαίσιο μιας τέτοιας κατανομής εδρών, που διασφάλιζε την απόλυτη κυριαρχία του επιτυχόντος συνδυασμού ήταν ευνόητη η αναγκαιότητα ύπαρξης κάποιων, στοιχειωδών έστω, δικλείδων</w:t>
      </w:r>
      <w:r w:rsidR="006554AB">
        <w:rPr>
          <w:rFonts w:ascii="Book Antiqua" w:hAnsi="Book Antiqua" w:cs="Tahoma"/>
          <w:sz w:val="24"/>
          <w:szCs w:val="24"/>
        </w:rPr>
        <w:t>,</w:t>
      </w:r>
      <w:r>
        <w:rPr>
          <w:rFonts w:ascii="Book Antiqua" w:hAnsi="Book Antiqua" w:cs="Tahoma"/>
          <w:sz w:val="24"/>
          <w:szCs w:val="24"/>
        </w:rPr>
        <w:t xml:space="preserve"> που διασφάλιζαν την παρουσία στα διοικητικά συμβούλια των δημοτικών νομικών προσώπων εκπροσώπων της μειοψηφίας, για λόγους διαφάνειας και ελέγχου. </w:t>
      </w:r>
    </w:p>
    <w:p w:rsidR="0079206D" w:rsidRDefault="0079206D" w:rsidP="0079206D">
      <w:pPr>
        <w:pStyle w:val="a5"/>
        <w:spacing w:line="360" w:lineRule="auto"/>
        <w:ind w:left="-90"/>
        <w:jc w:val="both"/>
        <w:rPr>
          <w:rFonts w:ascii="Book Antiqua" w:hAnsi="Book Antiqua" w:cs="Tahoma"/>
          <w:sz w:val="24"/>
          <w:szCs w:val="24"/>
        </w:rPr>
      </w:pPr>
      <w:r>
        <w:rPr>
          <w:rFonts w:ascii="Book Antiqua" w:hAnsi="Book Antiqua" w:cs="Tahoma"/>
          <w:sz w:val="24"/>
          <w:szCs w:val="24"/>
        </w:rPr>
        <w:t>Στο σύστημα διακυβέρνησης των ΟΤΑ που εισάγεται με το παρόν σχέδιο νόμου, δεν υφίστανται πλέον οι  έννοιες «πλειοψηφία» και «μειοψηφία»  με το περιεχόμενο που αυτές έχουν στο ισχύον σύστημα, αλλά το δημοτικό συμβούλιο αποτελεί πλέον το συλλογικό αιρετό όργανο διοίκησης του δήμου, στο οποίο όλες οι δημοτικές δυνάμεις εκπροσωπο</w:t>
      </w:r>
      <w:r w:rsidR="006554AB">
        <w:rPr>
          <w:rFonts w:ascii="Book Antiqua" w:hAnsi="Book Antiqua" w:cs="Tahoma"/>
          <w:sz w:val="24"/>
          <w:szCs w:val="24"/>
        </w:rPr>
        <w:t>ύνται κατ’ αναλογία προς την εκλογική τους δύναμη</w:t>
      </w:r>
      <w:r>
        <w:rPr>
          <w:rFonts w:ascii="Book Antiqua" w:hAnsi="Book Antiqua" w:cs="Tahoma"/>
          <w:sz w:val="24"/>
          <w:szCs w:val="24"/>
        </w:rPr>
        <w:t xml:space="preserve">.  </w:t>
      </w:r>
      <w:r w:rsidR="006554AB">
        <w:rPr>
          <w:rFonts w:ascii="Book Antiqua" w:hAnsi="Book Antiqua" w:cs="Tahoma"/>
          <w:sz w:val="24"/>
          <w:szCs w:val="24"/>
        </w:rPr>
        <w:t xml:space="preserve">Στο πλαίσιο αυτό, η </w:t>
      </w:r>
      <w:r w:rsidR="0035177B">
        <w:rPr>
          <w:rFonts w:ascii="Book Antiqua" w:hAnsi="Book Antiqua" w:cs="Tahoma"/>
          <w:sz w:val="24"/>
          <w:szCs w:val="24"/>
        </w:rPr>
        <w:t xml:space="preserve">αναλογική </w:t>
      </w:r>
      <w:r w:rsidR="006554AB">
        <w:rPr>
          <w:rFonts w:ascii="Book Antiqua" w:hAnsi="Book Antiqua" w:cs="Tahoma"/>
          <w:sz w:val="24"/>
          <w:szCs w:val="24"/>
        </w:rPr>
        <w:t>εκπροσώπηση των δημοτικών παρατάξεων</w:t>
      </w:r>
      <w:r w:rsidR="0035177B">
        <w:rPr>
          <w:rFonts w:ascii="Book Antiqua" w:hAnsi="Book Antiqua" w:cs="Tahoma"/>
          <w:sz w:val="24"/>
          <w:szCs w:val="24"/>
        </w:rPr>
        <w:t xml:space="preserve">, άρα και η αποτύπωση των πραγματικών συσχετισμών που έχουν διαμορφωθεί στο ίδιο το εκλογικό σώμα, διασφαλίζονται από την ίδια τη σύνθεση του δημοτικού συμβουλίου. Με την έννοια αυτή, η υποχρεωτική εκ του νόμου κατανομή των εδρών των διοικητικών συμβουλίων μεταξύ του επιτυχόντος και των επιλαχόντων συνδυασμών, παραμένει κενή ουσιαστικού περιεχομένου και </w:t>
      </w:r>
      <w:r w:rsidR="002247FB">
        <w:rPr>
          <w:rFonts w:ascii="Book Antiqua" w:hAnsi="Book Antiqua" w:cs="Tahoma"/>
          <w:sz w:val="24"/>
          <w:szCs w:val="24"/>
        </w:rPr>
        <w:t>στερείται</w:t>
      </w:r>
      <w:r w:rsidR="0035177B">
        <w:rPr>
          <w:rFonts w:ascii="Book Antiqua" w:hAnsi="Book Antiqua" w:cs="Tahoma"/>
          <w:sz w:val="24"/>
          <w:szCs w:val="24"/>
        </w:rPr>
        <w:t xml:space="preserve"> ύπαρξης.</w:t>
      </w:r>
    </w:p>
    <w:p w:rsidR="002247FB" w:rsidRDefault="002247FB" w:rsidP="0079206D">
      <w:pPr>
        <w:pStyle w:val="a5"/>
        <w:spacing w:line="360" w:lineRule="auto"/>
        <w:ind w:left="-90"/>
        <w:jc w:val="both"/>
        <w:rPr>
          <w:rFonts w:ascii="Book Antiqua" w:hAnsi="Book Antiqua" w:cs="Tahoma"/>
          <w:sz w:val="24"/>
          <w:szCs w:val="24"/>
        </w:rPr>
      </w:pPr>
      <w:r>
        <w:rPr>
          <w:rFonts w:ascii="Book Antiqua" w:hAnsi="Book Antiqua" w:cs="Tahoma"/>
          <w:sz w:val="24"/>
          <w:szCs w:val="24"/>
        </w:rPr>
        <w:t xml:space="preserve">Κατά συνέπεια, με τις διατάξεις του άρθρου αυτού, προβλέπεται ότι οι αιρετοί εκπρόσωποι του δημοτικού συμβουλίου στις διοικήσεις των δημοτικών νομικών προσώπων, από την επόμενη δημοτική περίοδο, θα ορίζονται με απόφαση του δημοτικού συμβουλίου, η οποία θα λαμβάνεται με τη συνήθη διαδικασία και θα αποτυπώνει εξ ορισμού την αναλογική εκπροσώπηση του σώματος. </w:t>
      </w:r>
    </w:p>
    <w:p w:rsidR="002247FB" w:rsidRDefault="002247FB" w:rsidP="0079206D">
      <w:pPr>
        <w:pStyle w:val="a5"/>
        <w:spacing w:line="360" w:lineRule="auto"/>
        <w:ind w:left="-90"/>
        <w:jc w:val="both"/>
        <w:rPr>
          <w:rFonts w:ascii="Book Antiqua" w:hAnsi="Book Antiqua" w:cs="Tahoma"/>
          <w:sz w:val="24"/>
          <w:szCs w:val="24"/>
        </w:rPr>
      </w:pPr>
      <w:r>
        <w:rPr>
          <w:rFonts w:ascii="Book Antiqua" w:hAnsi="Book Antiqua" w:cs="Tahoma"/>
          <w:sz w:val="24"/>
          <w:szCs w:val="24"/>
        </w:rPr>
        <w:t>Σε συμφωνία με τα ανωτέρω, με τις διατάξεις των παρ. 2 και οι 3, αναπροσαρμόζονται αντίστοιχα στην αρχή της αναλογικής εκπροσώπησης και οι ρυθμίσεις που διέπουν τη συγκρότηση των διοικητικών συμβουλίων των Δ.Ε.Υ.Α., οι οποίες, λόγω της ιδιαίτερης φύσης και λειτουργίας των συγκεκριμένων επιχειρήσεων, είχαν πάντοτε τη δική τους, διακριτή σε σχέση με τα λοιπά νομικά πρόσωπα των δήμων, εσωτερική λογική και τελολογία. Στο πλαίσιο αυτό</w:t>
      </w:r>
      <w:r w:rsidR="004D1EB5">
        <w:rPr>
          <w:rFonts w:ascii="Book Antiqua" w:hAnsi="Book Antiqua" w:cs="Tahoma"/>
          <w:sz w:val="24"/>
          <w:szCs w:val="24"/>
        </w:rPr>
        <w:t xml:space="preserve"> και δεδομένης της σημασίας διασφάλισης, σε κάθε περίπτωση, της επιχειρησιακής αποτελεσματικότητας και λειτουργικότητας των νομικών προσώπων αυτών, η οποία πρϋποθέτει μια στοιχειώδη –και, σε κάθε περίπτωση, αναλογική- σύνδεση μεταξύ των εκτελεστικών οργάνων του δήμου και της επιχείρησης, προβλέπεται ότι πρόεδρος του διοικητικού συμβουλίου των επιχειρήσεων αυτών είναι ο δήμαρχος ή ο οριζόμενος από αυτόν δημοτικός σύμβουλος και ότι ένα ακόμη μέλος, μεταξύ των αιρετών εκπροσώπων του δήμου στη διοίκηση της επιχείρησης, ορίζεται από τον δήμαρχο. </w:t>
      </w:r>
      <w:r>
        <w:rPr>
          <w:rFonts w:ascii="Book Antiqua" w:hAnsi="Book Antiqua" w:cs="Tahoma"/>
          <w:sz w:val="24"/>
          <w:szCs w:val="24"/>
        </w:rPr>
        <w:t xml:space="preserve"> </w:t>
      </w:r>
    </w:p>
    <w:p w:rsidR="004F64C9" w:rsidRDefault="004F64C9" w:rsidP="007F4037">
      <w:pPr>
        <w:spacing w:line="360" w:lineRule="auto"/>
        <w:jc w:val="both"/>
        <w:rPr>
          <w:rFonts w:ascii="Book Antiqua" w:hAnsi="Book Antiqua"/>
          <w:b/>
          <w:sz w:val="24"/>
          <w:szCs w:val="24"/>
        </w:rPr>
      </w:pPr>
    </w:p>
    <w:p w:rsidR="00445708" w:rsidRDefault="00445708" w:rsidP="007F4037">
      <w:pPr>
        <w:pStyle w:val="NoSpacing1"/>
        <w:spacing w:line="360" w:lineRule="auto"/>
        <w:ind w:left="720"/>
        <w:jc w:val="center"/>
        <w:rPr>
          <w:rFonts w:ascii="Book Antiqua" w:hAnsi="Book Antiqua"/>
          <w:b/>
          <w:sz w:val="24"/>
          <w:szCs w:val="24"/>
          <w:lang w:eastAsia="el-GR"/>
        </w:rPr>
      </w:pPr>
      <w:r>
        <w:rPr>
          <w:rFonts w:ascii="Book Antiqua" w:hAnsi="Book Antiqua"/>
          <w:b/>
          <w:sz w:val="24"/>
          <w:szCs w:val="24"/>
          <w:lang w:eastAsia="el-GR"/>
        </w:rPr>
        <w:t>ΤΜΗΜΑ Δ’</w:t>
      </w:r>
    </w:p>
    <w:p w:rsidR="00445708" w:rsidRDefault="00445708" w:rsidP="007F4037">
      <w:pPr>
        <w:pStyle w:val="NoSpacing1"/>
        <w:spacing w:line="360" w:lineRule="auto"/>
        <w:ind w:left="720"/>
        <w:jc w:val="center"/>
        <w:rPr>
          <w:rFonts w:ascii="Book Antiqua" w:hAnsi="Book Antiqua"/>
          <w:b/>
          <w:sz w:val="24"/>
          <w:szCs w:val="24"/>
          <w:lang w:eastAsia="el-GR"/>
        </w:rPr>
      </w:pPr>
      <w:r>
        <w:rPr>
          <w:rFonts w:ascii="Book Antiqua" w:hAnsi="Book Antiqua"/>
          <w:b/>
          <w:sz w:val="24"/>
          <w:szCs w:val="24"/>
          <w:lang w:eastAsia="el-GR"/>
        </w:rPr>
        <w:t>Άρθρο 92</w:t>
      </w:r>
    </w:p>
    <w:p w:rsidR="00445708" w:rsidRDefault="00445708" w:rsidP="007F4037">
      <w:pPr>
        <w:pStyle w:val="NoSpacing1"/>
        <w:spacing w:line="360" w:lineRule="auto"/>
        <w:ind w:left="720"/>
        <w:jc w:val="center"/>
        <w:rPr>
          <w:rFonts w:ascii="Book Antiqua" w:hAnsi="Book Antiqua"/>
          <w:b/>
          <w:sz w:val="24"/>
          <w:szCs w:val="24"/>
          <w:lang w:eastAsia="el-GR"/>
        </w:rPr>
      </w:pPr>
      <w:r>
        <w:rPr>
          <w:rFonts w:ascii="Book Antiqua" w:hAnsi="Book Antiqua"/>
          <w:b/>
          <w:sz w:val="24"/>
          <w:szCs w:val="24"/>
          <w:lang w:eastAsia="el-GR"/>
        </w:rPr>
        <w:t>Έναρξη ισχύος Κεφαλαίου Ε’</w:t>
      </w:r>
    </w:p>
    <w:p w:rsidR="004D1EB5" w:rsidRDefault="004D1EB5" w:rsidP="004D1EB5">
      <w:pPr>
        <w:spacing w:before="240" w:line="360" w:lineRule="auto"/>
        <w:jc w:val="both"/>
        <w:rPr>
          <w:rFonts w:ascii="Book Antiqua" w:hAnsi="Book Antiqua"/>
          <w:sz w:val="24"/>
          <w:szCs w:val="24"/>
        </w:rPr>
      </w:pPr>
      <w:r w:rsidRPr="00691749">
        <w:rPr>
          <w:rFonts w:ascii="Book Antiqua" w:hAnsi="Book Antiqua"/>
          <w:sz w:val="24"/>
          <w:szCs w:val="24"/>
        </w:rPr>
        <w:t xml:space="preserve">Η έναρξη ισχύος των διατάξεων του Κεφαλαίου </w:t>
      </w:r>
      <w:r>
        <w:rPr>
          <w:rFonts w:ascii="Book Antiqua" w:hAnsi="Book Antiqua"/>
          <w:sz w:val="24"/>
          <w:szCs w:val="24"/>
        </w:rPr>
        <w:t>Ε</w:t>
      </w:r>
      <w:r w:rsidRPr="00691749">
        <w:rPr>
          <w:rFonts w:ascii="Book Antiqua" w:hAnsi="Book Antiqua"/>
          <w:sz w:val="24"/>
          <w:szCs w:val="24"/>
        </w:rPr>
        <w:t xml:space="preserve">’ «Σύστημα διακυβέρνησης Δήμων- Κοινοτήτων (άρθρα 68- </w:t>
      </w:r>
      <w:r>
        <w:rPr>
          <w:rFonts w:ascii="Book Antiqua" w:hAnsi="Book Antiqua"/>
          <w:sz w:val="24"/>
          <w:szCs w:val="24"/>
        </w:rPr>
        <w:t>91</w:t>
      </w:r>
      <w:r w:rsidRPr="00691749">
        <w:rPr>
          <w:rFonts w:ascii="Book Antiqua" w:hAnsi="Book Antiqua"/>
          <w:sz w:val="24"/>
          <w:szCs w:val="24"/>
        </w:rPr>
        <w:t>) είναι η 1 Ιανουαρίου 2020, ημερομηνία εγκατάστασης των αυτοδιοικητικών οργάνων που θα αναδειχθούν από τις εκλογές του Οκτωβρίου 2019.</w:t>
      </w:r>
    </w:p>
    <w:p w:rsidR="00445708" w:rsidRDefault="00445708" w:rsidP="007F4037">
      <w:pPr>
        <w:spacing w:line="360" w:lineRule="auto"/>
        <w:jc w:val="both"/>
        <w:rPr>
          <w:rFonts w:ascii="Book Antiqua" w:hAnsi="Book Antiqua"/>
          <w:b/>
          <w:sz w:val="24"/>
          <w:szCs w:val="24"/>
        </w:rPr>
      </w:pPr>
    </w:p>
    <w:p w:rsidR="00445708" w:rsidRDefault="00445708" w:rsidP="007F4037">
      <w:pPr>
        <w:pStyle w:val="10"/>
        <w:spacing w:line="360" w:lineRule="auto"/>
        <w:jc w:val="center"/>
        <w:rPr>
          <w:rFonts w:ascii="Book Antiqua" w:hAnsi="Book Antiqua"/>
          <w:b/>
          <w:sz w:val="24"/>
          <w:szCs w:val="24"/>
          <w:lang w:eastAsia="el-GR"/>
        </w:rPr>
      </w:pPr>
      <w:r>
        <w:rPr>
          <w:rFonts w:ascii="Book Antiqua" w:hAnsi="Book Antiqua"/>
          <w:b/>
          <w:sz w:val="24"/>
          <w:szCs w:val="24"/>
          <w:lang w:eastAsia="el-GR"/>
        </w:rPr>
        <w:t>ΚΕΦΑΛΑΙΟ ΣΤ’</w:t>
      </w:r>
    </w:p>
    <w:p w:rsidR="00445708" w:rsidRDefault="00445708" w:rsidP="007F4037">
      <w:pPr>
        <w:pStyle w:val="10"/>
        <w:spacing w:line="360" w:lineRule="auto"/>
        <w:jc w:val="center"/>
        <w:rPr>
          <w:rFonts w:ascii="Book Antiqua" w:hAnsi="Book Antiqua"/>
          <w:b/>
          <w:sz w:val="24"/>
          <w:szCs w:val="24"/>
          <w:lang w:eastAsia="el-GR"/>
        </w:rPr>
      </w:pPr>
      <w:r>
        <w:rPr>
          <w:rFonts w:ascii="Book Antiqua" w:hAnsi="Book Antiqua"/>
          <w:b/>
          <w:sz w:val="24"/>
          <w:szCs w:val="24"/>
          <w:lang w:eastAsia="el-GR"/>
        </w:rPr>
        <w:t>ΣΥΣΤΗΜΑ ΔΙΑΚΥΒΕΡΝΗΣΗΣ ΠΕΡΙΦΕΡΕΙΩΝ</w:t>
      </w:r>
    </w:p>
    <w:p w:rsidR="00445708" w:rsidRDefault="00445708" w:rsidP="007F4037">
      <w:pPr>
        <w:pStyle w:val="10"/>
        <w:spacing w:line="360" w:lineRule="auto"/>
        <w:jc w:val="center"/>
        <w:rPr>
          <w:rFonts w:ascii="Book Antiqua" w:hAnsi="Book Antiqua"/>
          <w:b/>
          <w:sz w:val="24"/>
          <w:szCs w:val="24"/>
          <w:lang w:eastAsia="el-GR"/>
        </w:rPr>
      </w:pPr>
    </w:p>
    <w:p w:rsidR="00445708" w:rsidRDefault="00445708" w:rsidP="007F4037">
      <w:pPr>
        <w:pStyle w:val="NoSpacing1"/>
        <w:spacing w:line="360" w:lineRule="auto"/>
        <w:jc w:val="center"/>
        <w:rPr>
          <w:rFonts w:ascii="Book Antiqua" w:hAnsi="Book Antiqua" w:cs="Courier New"/>
          <w:b/>
          <w:color w:val="000000"/>
          <w:sz w:val="24"/>
          <w:szCs w:val="24"/>
          <w:lang w:eastAsia="el-GR"/>
        </w:rPr>
      </w:pPr>
      <w:r>
        <w:rPr>
          <w:rFonts w:ascii="Book Antiqua" w:hAnsi="Book Antiqua" w:cs="Courier New"/>
          <w:b/>
          <w:color w:val="000000"/>
          <w:sz w:val="24"/>
          <w:szCs w:val="24"/>
          <w:lang w:eastAsia="el-GR"/>
        </w:rPr>
        <w:t>Άρθρο 93</w:t>
      </w:r>
    </w:p>
    <w:p w:rsidR="00445708" w:rsidRDefault="00445708" w:rsidP="007F4037">
      <w:pPr>
        <w:pStyle w:val="NoSpacing1"/>
        <w:spacing w:line="360" w:lineRule="auto"/>
        <w:jc w:val="center"/>
        <w:rPr>
          <w:rFonts w:ascii="Book Antiqua" w:hAnsi="Book Antiqua" w:cs="Courier New"/>
          <w:b/>
          <w:color w:val="000000"/>
          <w:sz w:val="24"/>
          <w:szCs w:val="24"/>
          <w:lang w:eastAsia="el-GR"/>
        </w:rPr>
      </w:pPr>
      <w:r>
        <w:rPr>
          <w:rFonts w:ascii="Book Antiqua" w:hAnsi="Book Antiqua" w:cs="Courier New"/>
          <w:b/>
          <w:color w:val="000000"/>
          <w:sz w:val="24"/>
          <w:szCs w:val="24"/>
          <w:lang w:eastAsia="el-GR"/>
        </w:rPr>
        <w:t>Αντιπεριφερειάρχες – Αντικατάσταση άρθρου 160 του ν. 3852/2010</w:t>
      </w:r>
    </w:p>
    <w:p w:rsidR="00445708" w:rsidRDefault="007C7F0C" w:rsidP="007F4037">
      <w:pPr>
        <w:spacing w:line="360" w:lineRule="auto"/>
        <w:jc w:val="both"/>
        <w:rPr>
          <w:rFonts w:ascii="Book Antiqua" w:hAnsi="Book Antiqua"/>
          <w:b/>
          <w:sz w:val="24"/>
          <w:szCs w:val="24"/>
        </w:rPr>
      </w:pPr>
      <w:r>
        <w:rPr>
          <w:rFonts w:ascii="Book Antiqua" w:hAnsi="Book Antiqua"/>
          <w:sz w:val="24"/>
          <w:szCs w:val="24"/>
        </w:rPr>
        <w:t>Ε</w:t>
      </w:r>
      <w:r w:rsidRPr="007E6859">
        <w:rPr>
          <w:rFonts w:ascii="Book Antiqua" w:hAnsi="Book Antiqua"/>
          <w:sz w:val="24"/>
          <w:szCs w:val="24"/>
        </w:rPr>
        <w:t xml:space="preserve">ισάγονται μεταβολές στον ορισμό των αντιπεριφερειαρχών, χωρίς να μεταβάλλεται ο δυνητικός μέγιστος αριθμός τους, όπως προέκυπτε από την παρ. 1 του άρθρου 160 του ν. 3852/2010. Διατηρείται ο θεσμός του χωρικού αντιπεριφερειάρχη για κάθε περιφερειακή ενότητα, με εξαίρεση τις περιφέρειες Βορείου Αιγαίου, Νοτίου Αιγαίου, Ανατολικής Μακεδονίας και Θράκης, Θεσσαλίας και Ιονίων Νήσων, όπου οι χωρικοί αντιπεριφερειάρχες είναι ίσοι σε αριθμό με τους νομούς της οικείας περιφέρειας και επιλέγονται </w:t>
      </w:r>
      <w:r>
        <w:rPr>
          <w:rFonts w:ascii="Book Antiqua" w:hAnsi="Book Antiqua"/>
          <w:sz w:val="24"/>
          <w:szCs w:val="24"/>
        </w:rPr>
        <w:t>μεταξύ των</w:t>
      </w:r>
      <w:r w:rsidRPr="007E6859">
        <w:rPr>
          <w:rFonts w:ascii="Book Antiqua" w:hAnsi="Book Antiqua"/>
          <w:sz w:val="24"/>
          <w:szCs w:val="24"/>
        </w:rPr>
        <w:t xml:space="preserve"> συμβούλ</w:t>
      </w:r>
      <w:r>
        <w:rPr>
          <w:rFonts w:ascii="Book Antiqua" w:hAnsi="Book Antiqua"/>
          <w:sz w:val="24"/>
          <w:szCs w:val="24"/>
        </w:rPr>
        <w:t>ων</w:t>
      </w:r>
      <w:r w:rsidRPr="007E6859">
        <w:rPr>
          <w:rFonts w:ascii="Book Antiqua" w:hAnsi="Book Antiqua"/>
          <w:sz w:val="24"/>
          <w:szCs w:val="24"/>
        </w:rPr>
        <w:t xml:space="preserve"> οι οποίοι έχουν εκλεγεί</w:t>
      </w:r>
      <w:r>
        <w:rPr>
          <w:rFonts w:ascii="Book Antiqua" w:hAnsi="Book Antiqua"/>
          <w:sz w:val="24"/>
          <w:szCs w:val="24"/>
        </w:rPr>
        <w:t>, με οποιαδήποτε παράταξη,</w:t>
      </w:r>
      <w:r w:rsidRPr="007E6859">
        <w:rPr>
          <w:rFonts w:ascii="Book Antiqua" w:hAnsi="Book Antiqua"/>
          <w:sz w:val="24"/>
          <w:szCs w:val="24"/>
        </w:rPr>
        <w:t xml:space="preserve"> στην οικεία περιφερειακή ενότητα. Οι θεματικοί αντιπεριφερειάρχες δεν μπορούν να είναι πάνω από 6 σε κάθε περιφέρεια και ορίζονται και ανακαλούνται με απόφαση του περιφερειάρχη μεταξύ όλων των περιφερειακών συμβούλων. Δηλαδή, προσφέρεται η δυνατότητα για αξιοποίηση συμβούλων από όλες τις παρατάξεις του περιφερειακού συμβουλίου και όχι μόνον από την παράταξη του περιφερειάρχη εφόσον ο ορισμός εγκριθεί από την πλειοψηφία των συμβούλων της παράταξης στην οποία ανήκει ο σύμβουλος αυτός. Οι διατάξεις για τις αρμοδιότητες των χωρικών και των θεματικών αντιπεριφερειαρχών παραμένουν</w:t>
      </w:r>
      <w:r>
        <w:rPr>
          <w:rFonts w:ascii="Book Antiqua" w:hAnsi="Book Antiqua"/>
          <w:sz w:val="24"/>
          <w:szCs w:val="24"/>
        </w:rPr>
        <w:t xml:space="preserve"> αμετάβλητες σε σχέση με το</w:t>
      </w:r>
      <w:r w:rsidRPr="007E6859">
        <w:rPr>
          <w:rFonts w:ascii="Book Antiqua" w:hAnsi="Book Antiqua"/>
          <w:sz w:val="24"/>
          <w:szCs w:val="24"/>
        </w:rPr>
        <w:t xml:space="preserve"> ν. 3852/2010, όπως και η διάταξη για την αναπλήρωση του περιφερειάρχη. Επιπλέον, προβλέπεται ότι η θητεία τους δεν μπορεί να είναι μικρότερη των δύο ετών</w:t>
      </w:r>
      <w:r>
        <w:rPr>
          <w:rFonts w:ascii="Book Antiqua" w:hAnsi="Book Antiqua"/>
          <w:sz w:val="24"/>
          <w:szCs w:val="24"/>
        </w:rPr>
        <w:t>,</w:t>
      </w:r>
      <w:r w:rsidRPr="007E6859">
        <w:rPr>
          <w:rFonts w:ascii="Book Antiqua" w:hAnsi="Book Antiqua"/>
          <w:sz w:val="24"/>
          <w:szCs w:val="24"/>
        </w:rPr>
        <w:t xml:space="preserve"> εκτός εάν ο περιφερειάρχης ανακαλέσει τον ορισμό τους με ειδικά αιτιολογημένη απόφαση.</w:t>
      </w:r>
      <w:r>
        <w:rPr>
          <w:rFonts w:ascii="Book Antiqua" w:hAnsi="Book Antiqua"/>
          <w:sz w:val="24"/>
          <w:szCs w:val="24"/>
        </w:rPr>
        <w:t xml:space="preserve"> </w:t>
      </w:r>
      <w:r w:rsidRPr="007E6859">
        <w:rPr>
          <w:rFonts w:ascii="Book Antiqua" w:hAnsi="Book Antiqua"/>
          <w:sz w:val="24"/>
          <w:szCs w:val="24"/>
        </w:rPr>
        <w:t>Κατά τη διάρκεια της θητείας τους οι αντιπεριφερειάρχες δεν μπορούν να εκλεγούν μέλη του προεδρείου του περιφερειακού συμβουλίου.</w:t>
      </w:r>
    </w:p>
    <w:p w:rsidR="00445708" w:rsidRDefault="00445708" w:rsidP="007F4037">
      <w:pPr>
        <w:pStyle w:val="10"/>
        <w:spacing w:line="360" w:lineRule="auto"/>
        <w:jc w:val="center"/>
        <w:rPr>
          <w:rFonts w:ascii="Book Antiqua" w:hAnsi="Book Antiqua"/>
          <w:b/>
          <w:sz w:val="24"/>
          <w:szCs w:val="24"/>
          <w:lang w:eastAsia="el-GR"/>
        </w:rPr>
      </w:pPr>
    </w:p>
    <w:p w:rsidR="007C7F0C" w:rsidRPr="000B2B60" w:rsidRDefault="007C7F0C" w:rsidP="007C7F0C">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9</w:t>
      </w:r>
      <w:r>
        <w:rPr>
          <w:rFonts w:ascii="Book Antiqua" w:hAnsi="Book Antiqua" w:cs="Courier New"/>
          <w:b/>
          <w:color w:val="000000"/>
          <w:sz w:val="24"/>
          <w:szCs w:val="24"/>
          <w:lang w:eastAsia="el-GR"/>
        </w:rPr>
        <w:t>4</w:t>
      </w:r>
    </w:p>
    <w:p w:rsidR="007C7F0C" w:rsidRPr="000B2B60" w:rsidRDefault="007C7F0C" w:rsidP="007C7F0C">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Αναπλήρωση – αντικατάσταση περιφερειάρχη – Αντικατάσταση άρθρου 161 του ν. 3852/2010</w:t>
      </w:r>
    </w:p>
    <w:p w:rsidR="007C7F0C" w:rsidRDefault="007C7F0C" w:rsidP="007C7F0C">
      <w:pPr>
        <w:spacing w:before="240" w:line="360" w:lineRule="auto"/>
        <w:jc w:val="both"/>
        <w:rPr>
          <w:rFonts w:ascii="Book Antiqua" w:hAnsi="Book Antiqua"/>
          <w:sz w:val="24"/>
          <w:szCs w:val="24"/>
        </w:rPr>
      </w:pPr>
      <w:r>
        <w:rPr>
          <w:rFonts w:ascii="Book Antiqua" w:hAnsi="Book Antiqua"/>
          <w:sz w:val="24"/>
          <w:szCs w:val="24"/>
        </w:rPr>
        <w:t>Κ</w:t>
      </w:r>
      <w:r w:rsidRPr="007E6859">
        <w:rPr>
          <w:rFonts w:ascii="Book Antiqua" w:hAnsi="Book Antiqua"/>
          <w:sz w:val="24"/>
          <w:szCs w:val="24"/>
        </w:rPr>
        <w:t>αταργείται η παρ. 4 του άρθρου 161 του ν. 3852/2010, διότι αναφερόταν σε αναπλήρωση του αιρετού αντιπεριφερειάρχη λόγω έκπτωσης, παραίτησης, θανάτου ή ακύρωσης της εκλογής του</w:t>
      </w:r>
      <w:r>
        <w:rPr>
          <w:rFonts w:ascii="Book Antiqua" w:hAnsi="Book Antiqua"/>
          <w:sz w:val="24"/>
          <w:szCs w:val="24"/>
        </w:rPr>
        <w:t>,</w:t>
      </w:r>
      <w:r w:rsidRPr="007E6859">
        <w:rPr>
          <w:rFonts w:ascii="Book Antiqua" w:hAnsi="Book Antiqua"/>
          <w:sz w:val="24"/>
          <w:szCs w:val="24"/>
        </w:rPr>
        <w:t xml:space="preserve"> </w:t>
      </w:r>
      <w:r>
        <w:rPr>
          <w:rFonts w:ascii="Book Antiqua" w:hAnsi="Book Antiqua"/>
          <w:sz w:val="24"/>
          <w:szCs w:val="24"/>
        </w:rPr>
        <w:t>καθώς,</w:t>
      </w:r>
      <w:r w:rsidRPr="007E6859">
        <w:rPr>
          <w:rFonts w:ascii="Book Antiqua" w:hAnsi="Book Antiqua"/>
          <w:sz w:val="24"/>
          <w:szCs w:val="24"/>
        </w:rPr>
        <w:t xml:space="preserve"> με το παρόν σχέδιο νόμου</w:t>
      </w:r>
      <w:r>
        <w:rPr>
          <w:rFonts w:ascii="Book Antiqua" w:hAnsi="Book Antiqua"/>
          <w:sz w:val="24"/>
          <w:szCs w:val="24"/>
        </w:rPr>
        <w:t>,</w:t>
      </w:r>
      <w:r w:rsidRPr="007E6859">
        <w:rPr>
          <w:rFonts w:ascii="Book Antiqua" w:hAnsi="Book Antiqua"/>
          <w:sz w:val="24"/>
          <w:szCs w:val="24"/>
        </w:rPr>
        <w:t xml:space="preserve"> δεν προβλέπεται πλέον άμεση εκλογή αντιπεριφερειάρχη. Κατά τα λοιπά, παραμένουν αμετάβλητες οι ρυθμίσεις για τις περιπτώσεις αναπλήρωσης ή αντικατάστασης του περιφερειάρχη.</w:t>
      </w:r>
    </w:p>
    <w:p w:rsidR="007C7F0C" w:rsidRDefault="007C7F0C" w:rsidP="007C7F0C">
      <w:pPr>
        <w:spacing w:before="240" w:line="360" w:lineRule="auto"/>
        <w:jc w:val="both"/>
        <w:rPr>
          <w:rFonts w:ascii="Book Antiqua" w:hAnsi="Book Antiqua"/>
          <w:sz w:val="24"/>
          <w:szCs w:val="24"/>
        </w:rPr>
      </w:pPr>
    </w:p>
    <w:p w:rsidR="007C7F0C" w:rsidRPr="000B2B60" w:rsidRDefault="007C7F0C" w:rsidP="007C7F0C">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9</w:t>
      </w:r>
      <w:r>
        <w:rPr>
          <w:rFonts w:ascii="Book Antiqua" w:hAnsi="Book Antiqua" w:cs="Courier New"/>
          <w:b/>
          <w:color w:val="000000"/>
          <w:sz w:val="24"/>
          <w:szCs w:val="24"/>
          <w:lang w:eastAsia="el-GR"/>
        </w:rPr>
        <w:t>5</w:t>
      </w:r>
    </w:p>
    <w:p w:rsidR="007C7F0C" w:rsidRPr="000B2B60" w:rsidRDefault="007C7F0C" w:rsidP="007C7F0C">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Εκλογή νέου περιφερειάρχη σε περίπτωση κένωσης της θέσης– Αντικατάσταση άρθρου 162 του ν. 3852/2010</w:t>
      </w:r>
    </w:p>
    <w:p w:rsidR="007C7F0C" w:rsidRPr="007E6859" w:rsidRDefault="007C7F0C" w:rsidP="007C7F0C">
      <w:pPr>
        <w:spacing w:before="240" w:line="360" w:lineRule="auto"/>
        <w:jc w:val="both"/>
        <w:rPr>
          <w:rFonts w:ascii="Book Antiqua" w:hAnsi="Book Antiqua"/>
          <w:sz w:val="24"/>
          <w:szCs w:val="24"/>
        </w:rPr>
      </w:pPr>
      <w:r w:rsidRPr="007E6859">
        <w:rPr>
          <w:rFonts w:ascii="Book Antiqua" w:hAnsi="Book Antiqua"/>
          <w:sz w:val="24"/>
          <w:szCs w:val="24"/>
        </w:rPr>
        <w:t>Η εκλογή του νέου περιφερειάρχη σε περίπτωση κένωσης της θέσης γίνεται πλέον με απόφαση που λαμβάνεται με την απόλυτη πλειοψηφία επί του συνόλου των μελών του περιφερειακού συμβουλίου</w:t>
      </w:r>
      <w:r>
        <w:rPr>
          <w:rFonts w:ascii="Book Antiqua" w:hAnsi="Book Antiqua"/>
          <w:sz w:val="24"/>
          <w:szCs w:val="24"/>
        </w:rPr>
        <w:t>, το οποίο εκλέγει</w:t>
      </w:r>
      <w:r w:rsidRPr="007E6859">
        <w:rPr>
          <w:rFonts w:ascii="Book Antiqua" w:hAnsi="Book Antiqua"/>
          <w:sz w:val="24"/>
          <w:szCs w:val="24"/>
        </w:rPr>
        <w:t xml:space="preserve"> ως περιφερειάρχη, έναν σύμβουλο, που εξελέγη με τον πρώτο ή δεύτερο σε ψήφους συνδυασμό. Στη συνέχεια περιγράφεται αναλυτικά η διαδικασία εκλογής.</w:t>
      </w:r>
    </w:p>
    <w:p w:rsidR="007C7F0C" w:rsidRDefault="007C7F0C" w:rsidP="007C7F0C">
      <w:pPr>
        <w:spacing w:before="240" w:line="360" w:lineRule="auto"/>
        <w:jc w:val="both"/>
        <w:rPr>
          <w:rFonts w:ascii="Book Antiqua" w:hAnsi="Book Antiqua"/>
          <w:sz w:val="24"/>
          <w:szCs w:val="24"/>
        </w:rPr>
      </w:pPr>
    </w:p>
    <w:p w:rsidR="007C7F0C" w:rsidRPr="000B2B60" w:rsidRDefault="007C7F0C" w:rsidP="007C7F0C">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9</w:t>
      </w:r>
      <w:r>
        <w:rPr>
          <w:rFonts w:ascii="Book Antiqua" w:hAnsi="Book Antiqua" w:cs="Courier New"/>
          <w:b/>
          <w:color w:val="000000"/>
          <w:sz w:val="24"/>
          <w:szCs w:val="24"/>
          <w:lang w:eastAsia="el-GR"/>
        </w:rPr>
        <w:t>6</w:t>
      </w:r>
    </w:p>
    <w:p w:rsidR="007C7F0C" w:rsidRPr="000B2B60" w:rsidRDefault="007C7F0C" w:rsidP="007C7F0C">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Αποφασιστικού χαρακτήρα επιτροπές περιφερειακού συμβουλίου – Αντικατάσταση άρθρου 164 του ν. 3852/2010</w:t>
      </w:r>
    </w:p>
    <w:p w:rsidR="007C7F0C" w:rsidRDefault="007C7F0C" w:rsidP="007C7F0C">
      <w:pPr>
        <w:spacing w:before="240" w:line="360" w:lineRule="auto"/>
        <w:jc w:val="both"/>
        <w:rPr>
          <w:rFonts w:ascii="Book Antiqua" w:hAnsi="Book Antiqua"/>
          <w:sz w:val="24"/>
          <w:szCs w:val="24"/>
        </w:rPr>
      </w:pPr>
      <w:r w:rsidRPr="007E6859">
        <w:rPr>
          <w:rFonts w:ascii="Book Antiqua" w:hAnsi="Book Antiqua"/>
          <w:sz w:val="24"/>
          <w:szCs w:val="24"/>
        </w:rPr>
        <w:t xml:space="preserve">Γίνεται </w:t>
      </w:r>
      <w:r>
        <w:rPr>
          <w:rFonts w:ascii="Book Antiqua" w:hAnsi="Book Antiqua"/>
          <w:sz w:val="24"/>
          <w:szCs w:val="24"/>
        </w:rPr>
        <w:t>προσαρμογή</w:t>
      </w:r>
      <w:r w:rsidRPr="007E6859">
        <w:rPr>
          <w:rFonts w:ascii="Book Antiqua" w:hAnsi="Book Antiqua"/>
          <w:sz w:val="24"/>
          <w:szCs w:val="24"/>
        </w:rPr>
        <w:t xml:space="preserve"> της υπάρχουσας διάταξης </w:t>
      </w:r>
      <w:r>
        <w:rPr>
          <w:rFonts w:ascii="Book Antiqua" w:hAnsi="Book Antiqua"/>
          <w:sz w:val="24"/>
          <w:szCs w:val="24"/>
        </w:rPr>
        <w:t>στα δεδομένα της αναλογικής συγκρότησης του περιφερειακού συμβουλίου.</w:t>
      </w:r>
    </w:p>
    <w:p w:rsidR="007C7F0C" w:rsidRDefault="007C7F0C" w:rsidP="007C7F0C">
      <w:pPr>
        <w:spacing w:before="240" w:line="360" w:lineRule="auto"/>
        <w:jc w:val="both"/>
        <w:rPr>
          <w:rFonts w:ascii="Book Antiqua" w:hAnsi="Book Antiqua"/>
          <w:sz w:val="24"/>
          <w:szCs w:val="24"/>
        </w:rPr>
      </w:pPr>
    </w:p>
    <w:p w:rsidR="007C7F0C" w:rsidRPr="000B2B60" w:rsidRDefault="007C7F0C" w:rsidP="007C7F0C">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9</w:t>
      </w:r>
      <w:r>
        <w:rPr>
          <w:rFonts w:ascii="Book Antiqua" w:hAnsi="Book Antiqua" w:cs="Courier New"/>
          <w:b/>
          <w:color w:val="000000"/>
          <w:sz w:val="24"/>
          <w:szCs w:val="24"/>
          <w:lang w:eastAsia="el-GR"/>
        </w:rPr>
        <w:t>7</w:t>
      </w:r>
    </w:p>
    <w:p w:rsidR="007C7F0C" w:rsidRPr="000B2B60" w:rsidRDefault="007C7F0C" w:rsidP="007C7F0C">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Γνωμοδοτικού χαρακτήρα επιτροπές περιφερειακού συμβουλίου</w:t>
      </w:r>
    </w:p>
    <w:p w:rsidR="007C7F0C" w:rsidRPr="007E6859" w:rsidRDefault="007C7F0C" w:rsidP="007C7F0C">
      <w:pPr>
        <w:spacing w:before="240" w:line="360" w:lineRule="auto"/>
        <w:jc w:val="both"/>
        <w:rPr>
          <w:rFonts w:ascii="Book Antiqua" w:hAnsi="Book Antiqua"/>
          <w:sz w:val="24"/>
          <w:szCs w:val="24"/>
        </w:rPr>
      </w:pPr>
      <w:r w:rsidRPr="007E6859">
        <w:rPr>
          <w:rFonts w:ascii="Book Antiqua" w:hAnsi="Book Antiqua"/>
          <w:sz w:val="24"/>
          <w:szCs w:val="24"/>
        </w:rPr>
        <w:t xml:space="preserve">Με τη νέα διάταξη και με </w:t>
      </w:r>
      <w:r>
        <w:rPr>
          <w:rFonts w:ascii="Book Antiqua" w:hAnsi="Book Antiqua"/>
          <w:sz w:val="24"/>
          <w:szCs w:val="24"/>
        </w:rPr>
        <w:t>σκοπό την αποδοτικότερη</w:t>
      </w:r>
      <w:r w:rsidRPr="007E6859">
        <w:rPr>
          <w:rFonts w:ascii="Book Antiqua" w:hAnsi="Book Antiqua"/>
          <w:sz w:val="24"/>
          <w:szCs w:val="24"/>
        </w:rPr>
        <w:t xml:space="preserve"> λειτουργία του περιφερειακού συμβουλίου, παρέχεται η αρμοδιότητα στον πρόεδρο του περιφερειακού συμβουλίου </w:t>
      </w:r>
      <w:r>
        <w:rPr>
          <w:rFonts w:ascii="Book Antiqua" w:hAnsi="Book Antiqua"/>
          <w:sz w:val="24"/>
          <w:szCs w:val="24"/>
        </w:rPr>
        <w:t>να εισηγείται τη</w:t>
      </w:r>
      <w:r w:rsidRPr="007E6859">
        <w:rPr>
          <w:rFonts w:ascii="Book Antiqua" w:hAnsi="Book Antiqua"/>
          <w:sz w:val="24"/>
          <w:szCs w:val="24"/>
        </w:rPr>
        <w:t xml:space="preserve"> συγκρότηση </w:t>
      </w:r>
      <w:r w:rsidRPr="007E6859">
        <w:rPr>
          <w:rFonts w:ascii="Book Antiqua" w:hAnsi="Book Antiqua"/>
          <w:sz w:val="24"/>
          <w:szCs w:val="24"/>
          <w:lang w:val="en-US"/>
        </w:rPr>
        <w:t>ad</w:t>
      </w:r>
      <w:r w:rsidRPr="007E6859">
        <w:rPr>
          <w:rFonts w:ascii="Book Antiqua" w:hAnsi="Book Antiqua"/>
          <w:sz w:val="24"/>
          <w:szCs w:val="24"/>
        </w:rPr>
        <w:t xml:space="preserve"> </w:t>
      </w:r>
      <w:r w:rsidRPr="007E6859">
        <w:rPr>
          <w:rFonts w:ascii="Book Antiqua" w:hAnsi="Book Antiqua"/>
          <w:sz w:val="24"/>
          <w:szCs w:val="24"/>
          <w:lang w:val="en-US"/>
        </w:rPr>
        <w:t>hoc</w:t>
      </w:r>
      <w:r w:rsidRPr="007E6859">
        <w:rPr>
          <w:rFonts w:ascii="Book Antiqua" w:hAnsi="Book Antiqua"/>
          <w:sz w:val="24"/>
          <w:szCs w:val="24"/>
        </w:rPr>
        <w:t xml:space="preserve"> επιτροπών, προκειμένου να επεξεργάζονται και </w:t>
      </w:r>
      <w:r>
        <w:rPr>
          <w:rFonts w:ascii="Book Antiqua" w:hAnsi="Book Antiqua"/>
          <w:sz w:val="24"/>
          <w:szCs w:val="24"/>
        </w:rPr>
        <w:t xml:space="preserve">να </w:t>
      </w:r>
      <w:r w:rsidRPr="007E6859">
        <w:rPr>
          <w:rFonts w:ascii="Book Antiqua" w:hAnsi="Book Antiqua"/>
          <w:sz w:val="24"/>
          <w:szCs w:val="24"/>
        </w:rPr>
        <w:t xml:space="preserve">εισηγούνται στο περιφερειακό συμβούλιο ζητήματα που αφορούν στις αρμοδιότητες της περιφέρειας. </w:t>
      </w:r>
    </w:p>
    <w:p w:rsidR="007C7F0C" w:rsidRDefault="007C7F0C" w:rsidP="007C7F0C">
      <w:pPr>
        <w:spacing w:before="240" w:line="360" w:lineRule="auto"/>
        <w:jc w:val="both"/>
        <w:rPr>
          <w:rFonts w:ascii="Book Antiqua" w:hAnsi="Book Antiqua"/>
          <w:sz w:val="24"/>
          <w:szCs w:val="24"/>
        </w:rPr>
      </w:pPr>
      <w:r w:rsidRPr="007E6859">
        <w:rPr>
          <w:rFonts w:ascii="Book Antiqua" w:hAnsi="Book Antiqua"/>
          <w:sz w:val="24"/>
          <w:szCs w:val="24"/>
        </w:rPr>
        <w:t xml:space="preserve">Ορίζεται η διαδικασία με την οποία το περιφερειακό συμβούλιο, η οικονομική επιτροπή, οι επιτροπές του άρθρου 164 και ο πρόεδρος του περιφερειακού συμβουλίου μπορούν να παραπέμπουν θέματα προς εξέταση από τις επιτροπές του παρόντος άρθρου. </w:t>
      </w:r>
    </w:p>
    <w:p w:rsidR="007C7F0C" w:rsidRDefault="007C7F0C" w:rsidP="007C7F0C">
      <w:pPr>
        <w:spacing w:before="240" w:line="360" w:lineRule="auto"/>
        <w:jc w:val="both"/>
        <w:rPr>
          <w:rFonts w:ascii="Book Antiqua" w:hAnsi="Book Antiqua"/>
          <w:sz w:val="24"/>
          <w:szCs w:val="24"/>
        </w:rPr>
      </w:pPr>
    </w:p>
    <w:p w:rsidR="007C7F0C" w:rsidRPr="000B2B60" w:rsidRDefault="007C7F0C" w:rsidP="007C7F0C">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9</w:t>
      </w:r>
      <w:r>
        <w:rPr>
          <w:rFonts w:ascii="Book Antiqua" w:hAnsi="Book Antiqua" w:cs="Courier New"/>
          <w:b/>
          <w:color w:val="000000"/>
          <w:sz w:val="24"/>
          <w:szCs w:val="24"/>
          <w:lang w:eastAsia="el-GR"/>
        </w:rPr>
        <w:t>8</w:t>
      </w:r>
    </w:p>
    <w:p w:rsidR="007C7F0C" w:rsidRPr="000B2B60" w:rsidRDefault="007C7F0C" w:rsidP="007C7F0C">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Συγκρότηση – εκλογή προεδρείου περιφερειακού συμβουλίου – Αντικατάσταση άρθρου 165 του ν. 3852/2010</w:t>
      </w:r>
    </w:p>
    <w:p w:rsidR="007C7F0C" w:rsidRDefault="007C7F0C" w:rsidP="007C7F0C">
      <w:pPr>
        <w:spacing w:before="240" w:line="360" w:lineRule="auto"/>
        <w:jc w:val="both"/>
        <w:rPr>
          <w:rFonts w:ascii="Book Antiqua" w:hAnsi="Book Antiqua"/>
          <w:sz w:val="24"/>
          <w:szCs w:val="24"/>
        </w:rPr>
      </w:pPr>
      <w:r>
        <w:rPr>
          <w:rFonts w:ascii="Book Antiqua" w:hAnsi="Book Antiqua"/>
          <w:sz w:val="24"/>
          <w:szCs w:val="24"/>
        </w:rPr>
        <w:t>Ρ</w:t>
      </w:r>
      <w:r w:rsidRPr="007E6859">
        <w:rPr>
          <w:rFonts w:ascii="Book Antiqua" w:hAnsi="Book Antiqua"/>
          <w:sz w:val="24"/>
          <w:szCs w:val="24"/>
        </w:rPr>
        <w:t xml:space="preserve">υθμίζεται η εκλογή του προεδρείου του περιφερειακού συμβουλίου, του οποίου η θητεία </w:t>
      </w:r>
      <w:r>
        <w:rPr>
          <w:rFonts w:ascii="Book Antiqua" w:hAnsi="Book Antiqua"/>
          <w:sz w:val="24"/>
          <w:szCs w:val="24"/>
        </w:rPr>
        <w:t>αντιστοιχεί χρονικά με το</w:t>
      </w:r>
      <w:r w:rsidRPr="007E6859">
        <w:rPr>
          <w:rFonts w:ascii="Book Antiqua" w:hAnsi="Book Antiqua"/>
          <w:sz w:val="24"/>
          <w:szCs w:val="24"/>
        </w:rPr>
        <w:t xml:space="preserve"> ήμισυ της περιφερειακής περιόδου</w:t>
      </w:r>
      <w:r>
        <w:rPr>
          <w:rFonts w:ascii="Book Antiqua" w:hAnsi="Book Antiqua"/>
          <w:sz w:val="24"/>
          <w:szCs w:val="24"/>
        </w:rPr>
        <w:t>, κατ’ αναλογία όσων προεκτέθηκαν για το προεδρείο του δημοτικού συμβουλίου.</w:t>
      </w:r>
    </w:p>
    <w:p w:rsidR="001A3296" w:rsidRDefault="001A3296" w:rsidP="007C7F0C">
      <w:pPr>
        <w:spacing w:before="240" w:line="360" w:lineRule="auto"/>
        <w:jc w:val="both"/>
        <w:rPr>
          <w:rFonts w:ascii="Book Antiqua" w:hAnsi="Book Antiqua"/>
          <w:sz w:val="24"/>
          <w:szCs w:val="24"/>
        </w:rPr>
      </w:pPr>
    </w:p>
    <w:p w:rsidR="001A3296" w:rsidRPr="000B2B60" w:rsidRDefault="001A3296" w:rsidP="001A3296">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9</w:t>
      </w:r>
      <w:r>
        <w:rPr>
          <w:rFonts w:ascii="Book Antiqua" w:hAnsi="Book Antiqua" w:cs="Courier New"/>
          <w:b/>
          <w:color w:val="000000"/>
          <w:sz w:val="24"/>
          <w:szCs w:val="24"/>
          <w:lang w:eastAsia="el-GR"/>
        </w:rPr>
        <w:t>9</w:t>
      </w:r>
    </w:p>
    <w:p w:rsidR="001A3296" w:rsidRPr="000B2B60" w:rsidRDefault="001A3296" w:rsidP="001A3296">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Παραίτηση μελών του προεδρείου του περιφερειακού συμβουλίου – Αντικατάσταση άρθρου 166 του ν. 3852/2010</w:t>
      </w:r>
    </w:p>
    <w:p w:rsidR="001A3296" w:rsidRPr="007E6859" w:rsidRDefault="001A3296" w:rsidP="001A3296">
      <w:pPr>
        <w:spacing w:before="240" w:line="360" w:lineRule="auto"/>
        <w:jc w:val="both"/>
        <w:rPr>
          <w:rFonts w:ascii="Book Antiqua" w:hAnsi="Book Antiqua"/>
          <w:sz w:val="24"/>
          <w:szCs w:val="24"/>
        </w:rPr>
      </w:pPr>
      <w:r>
        <w:rPr>
          <w:rFonts w:ascii="Book Antiqua" w:hAnsi="Book Antiqua"/>
          <w:sz w:val="24"/>
          <w:szCs w:val="24"/>
        </w:rPr>
        <w:t>Ρυθμίζονται τα θέματα παραίτησης και αντικατάστασης μελών του προεδρείου του περιφερειακού συμβουλίου, με γνώμονα την απλοποίηση και επιτάχυνση της διαδικασίας.</w:t>
      </w:r>
      <w:r w:rsidRPr="007E6859">
        <w:rPr>
          <w:rFonts w:ascii="Book Antiqua" w:hAnsi="Book Antiqua"/>
          <w:sz w:val="24"/>
          <w:szCs w:val="24"/>
        </w:rPr>
        <w:t xml:space="preserve"> </w:t>
      </w:r>
    </w:p>
    <w:p w:rsidR="001A3296" w:rsidRDefault="001A3296" w:rsidP="007C7F0C">
      <w:pPr>
        <w:spacing w:before="240" w:line="360" w:lineRule="auto"/>
        <w:jc w:val="both"/>
        <w:rPr>
          <w:rFonts w:ascii="Book Antiqua" w:hAnsi="Book Antiqua"/>
          <w:b/>
          <w:sz w:val="24"/>
          <w:szCs w:val="24"/>
        </w:rPr>
      </w:pPr>
    </w:p>
    <w:p w:rsidR="001A3296" w:rsidRPr="000B2B60" w:rsidRDefault="001A3296" w:rsidP="001A3296">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 xml:space="preserve">Άρθρο </w:t>
      </w:r>
      <w:r>
        <w:rPr>
          <w:rFonts w:ascii="Book Antiqua" w:hAnsi="Book Antiqua" w:cs="Courier New"/>
          <w:b/>
          <w:color w:val="000000"/>
          <w:sz w:val="24"/>
          <w:szCs w:val="24"/>
          <w:lang w:eastAsia="el-GR"/>
        </w:rPr>
        <w:t>100</w:t>
      </w:r>
    </w:p>
    <w:p w:rsidR="001A3296" w:rsidRPr="000B2B60" w:rsidRDefault="001A3296" w:rsidP="001A3296">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Σύγκληση περιφερειακού συμβουλίου – Αντικατάσταση άρθρου 167 του ν. 3852/2010</w:t>
      </w:r>
    </w:p>
    <w:p w:rsidR="001A3296" w:rsidRDefault="001A3296" w:rsidP="001A3296">
      <w:pPr>
        <w:spacing w:before="240" w:line="360" w:lineRule="auto"/>
        <w:jc w:val="both"/>
        <w:rPr>
          <w:rFonts w:ascii="Book Antiqua" w:hAnsi="Book Antiqua"/>
          <w:sz w:val="24"/>
          <w:szCs w:val="24"/>
        </w:rPr>
      </w:pPr>
      <w:r>
        <w:rPr>
          <w:rFonts w:ascii="Book Antiqua" w:hAnsi="Book Antiqua"/>
          <w:sz w:val="24"/>
          <w:szCs w:val="24"/>
        </w:rPr>
        <w:t>Ρυθμίζονται τα θέματα σύγκλησης του περιφερειακού συμβουλίου, με κατάλληλη προσαρμογή των ισχυουσών ρυθμίσεων στο δεδομένο της αναλογικής συγκρότησης των περιφερειακών συμβουλίων.</w:t>
      </w:r>
    </w:p>
    <w:p w:rsidR="001A3296" w:rsidRDefault="001A3296" w:rsidP="007C7F0C">
      <w:pPr>
        <w:spacing w:before="240" w:line="360" w:lineRule="auto"/>
        <w:jc w:val="both"/>
        <w:rPr>
          <w:rFonts w:ascii="Book Antiqua" w:hAnsi="Book Antiqua"/>
          <w:b/>
          <w:sz w:val="24"/>
          <w:szCs w:val="24"/>
        </w:rPr>
      </w:pPr>
    </w:p>
    <w:p w:rsidR="001A3296" w:rsidRPr="000B2B60" w:rsidRDefault="001A3296" w:rsidP="001A3296">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 xml:space="preserve">Άρθρο </w:t>
      </w:r>
      <w:r>
        <w:rPr>
          <w:rFonts w:ascii="Book Antiqua" w:hAnsi="Book Antiqua" w:cs="Courier New"/>
          <w:b/>
          <w:color w:val="000000"/>
          <w:sz w:val="24"/>
          <w:szCs w:val="24"/>
          <w:lang w:eastAsia="el-GR"/>
        </w:rPr>
        <w:t>101</w:t>
      </w:r>
    </w:p>
    <w:p w:rsidR="001A3296" w:rsidRPr="000B2B60" w:rsidRDefault="001A3296" w:rsidP="001A3296">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 xml:space="preserve">Λειτουργία – παρατάξεις περιφερειακού συμβουλίου – Αντικατάσταση άρθρου 168 του ν. 3852/2010 </w:t>
      </w:r>
    </w:p>
    <w:p w:rsidR="001A3296" w:rsidRPr="007E6859" w:rsidRDefault="001A3296" w:rsidP="001A3296">
      <w:pPr>
        <w:spacing w:before="240" w:line="360" w:lineRule="auto"/>
        <w:jc w:val="both"/>
        <w:rPr>
          <w:rFonts w:ascii="Book Antiqua" w:hAnsi="Book Antiqua"/>
          <w:sz w:val="24"/>
          <w:szCs w:val="24"/>
        </w:rPr>
      </w:pPr>
      <w:r>
        <w:rPr>
          <w:rFonts w:ascii="Book Antiqua" w:hAnsi="Book Antiqua"/>
          <w:sz w:val="24"/>
          <w:szCs w:val="24"/>
        </w:rPr>
        <w:t>Δ</w:t>
      </w:r>
      <w:r w:rsidRPr="007E6859">
        <w:rPr>
          <w:rFonts w:ascii="Book Antiqua" w:hAnsi="Book Antiqua"/>
          <w:sz w:val="24"/>
          <w:szCs w:val="24"/>
        </w:rPr>
        <w:t>ίνεται η δυνατότητα, πέραν του περιφερειάρχη και της οικονομικής επιτροπής, να προτείνει θέματα ημερήσιας διάταξης του περιφερειακού συμβουλίου και η εκτελεστική επιτροπή. Περαιτέρω, εισάγονται νέες διατάξεις στο θεσμό των περιφερειακών παρατάξεων</w:t>
      </w:r>
      <w:r>
        <w:rPr>
          <w:rFonts w:ascii="Book Antiqua" w:hAnsi="Book Antiqua"/>
          <w:sz w:val="24"/>
          <w:szCs w:val="24"/>
        </w:rPr>
        <w:t>, προκειμένου να αποτυπώνονται και στη συγκρότηση του περιφερειακού συμβουλίου πολιτικές μεταβολές που λαμβάνουν χώρα κατά τη διάρκεια της αυτοδιοικητικής περιόδου, κατ’ αναλογία προς όσα προεκτέθηκαν για τις δημοτικές παρατάξεις.</w:t>
      </w:r>
    </w:p>
    <w:p w:rsidR="001A3296" w:rsidRDefault="001A3296" w:rsidP="001A3296">
      <w:pPr>
        <w:spacing w:before="240" w:line="360" w:lineRule="auto"/>
        <w:jc w:val="both"/>
        <w:rPr>
          <w:rFonts w:ascii="Book Antiqua" w:hAnsi="Book Antiqua"/>
          <w:b/>
          <w:sz w:val="24"/>
          <w:szCs w:val="24"/>
        </w:rPr>
      </w:pPr>
    </w:p>
    <w:p w:rsidR="001A3296" w:rsidRPr="000B2B60" w:rsidRDefault="001A3296" w:rsidP="001A3296">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 xml:space="preserve">Άρθρο </w:t>
      </w:r>
      <w:r>
        <w:rPr>
          <w:rFonts w:ascii="Book Antiqua" w:hAnsi="Book Antiqua" w:cs="Courier New"/>
          <w:b/>
          <w:color w:val="000000"/>
          <w:sz w:val="24"/>
          <w:szCs w:val="24"/>
          <w:lang w:eastAsia="el-GR"/>
        </w:rPr>
        <w:t>102</w:t>
      </w:r>
    </w:p>
    <w:p w:rsidR="001A3296" w:rsidRPr="000B2B60" w:rsidRDefault="001A3296" w:rsidP="001A3296">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Τροποποίηση άρθρου 169 του ν. 3852/2010</w:t>
      </w:r>
    </w:p>
    <w:p w:rsidR="001A3296" w:rsidRDefault="001A3296" w:rsidP="001A3296">
      <w:pPr>
        <w:spacing w:before="240" w:line="360" w:lineRule="auto"/>
        <w:jc w:val="both"/>
        <w:rPr>
          <w:rFonts w:ascii="Book Antiqua" w:hAnsi="Book Antiqua"/>
          <w:sz w:val="24"/>
          <w:szCs w:val="24"/>
        </w:rPr>
      </w:pPr>
      <w:r>
        <w:rPr>
          <w:rFonts w:ascii="Book Antiqua" w:hAnsi="Book Antiqua"/>
          <w:sz w:val="24"/>
          <w:szCs w:val="24"/>
        </w:rPr>
        <w:t xml:space="preserve">Με την τροποποίηση της </w:t>
      </w:r>
      <w:r w:rsidRPr="007E6859">
        <w:rPr>
          <w:rFonts w:ascii="Book Antiqua" w:hAnsi="Book Antiqua"/>
          <w:sz w:val="24"/>
          <w:szCs w:val="24"/>
        </w:rPr>
        <w:t>παρ. 2 του άρ. 169 του ν. 3852/2010</w:t>
      </w:r>
      <w:r>
        <w:rPr>
          <w:rFonts w:ascii="Book Antiqua" w:hAnsi="Book Antiqua"/>
          <w:sz w:val="24"/>
          <w:szCs w:val="24"/>
        </w:rPr>
        <w:t>, προβλέπεται πλέον ότι</w:t>
      </w:r>
      <w:r w:rsidRPr="007E6859">
        <w:rPr>
          <w:rFonts w:ascii="Book Antiqua" w:hAnsi="Book Antiqua"/>
          <w:sz w:val="24"/>
          <w:szCs w:val="24"/>
        </w:rPr>
        <w:t xml:space="preserve"> το μέλος που</w:t>
      </w:r>
      <w:r>
        <w:rPr>
          <w:rFonts w:ascii="Book Antiqua" w:hAnsi="Book Antiqua"/>
          <w:sz w:val="24"/>
          <w:szCs w:val="24"/>
        </w:rPr>
        <w:t xml:space="preserve"> θα</w:t>
      </w:r>
      <w:r w:rsidRPr="007E6859">
        <w:rPr>
          <w:rFonts w:ascii="Book Antiqua" w:hAnsi="Book Antiqua"/>
          <w:sz w:val="24"/>
          <w:szCs w:val="24"/>
        </w:rPr>
        <w:t xml:space="preserve"> αρνηθεί να ψηφίσει ή </w:t>
      </w:r>
      <w:r>
        <w:rPr>
          <w:rFonts w:ascii="Book Antiqua" w:hAnsi="Book Antiqua"/>
          <w:sz w:val="24"/>
          <w:szCs w:val="24"/>
        </w:rPr>
        <w:t xml:space="preserve">που θα </w:t>
      </w:r>
      <w:r w:rsidRPr="007E6859">
        <w:rPr>
          <w:rFonts w:ascii="Book Antiqua" w:hAnsi="Book Antiqua"/>
          <w:sz w:val="24"/>
          <w:szCs w:val="24"/>
        </w:rPr>
        <w:t xml:space="preserve">δώσει λευκή ψήφο κατά τη διαδικασία της ψηφοφορίας, λογίζεται ως παρόν για τον υπολογισμό της απαρτίας, αλλά ούτε η άρνηση </w:t>
      </w:r>
      <w:r>
        <w:rPr>
          <w:rFonts w:ascii="Book Antiqua" w:hAnsi="Book Antiqua"/>
          <w:sz w:val="24"/>
          <w:szCs w:val="24"/>
        </w:rPr>
        <w:t>ψήφου</w:t>
      </w:r>
      <w:r w:rsidRPr="007E6859">
        <w:rPr>
          <w:rFonts w:ascii="Book Antiqua" w:hAnsi="Book Antiqua"/>
          <w:sz w:val="24"/>
          <w:szCs w:val="24"/>
        </w:rPr>
        <w:t xml:space="preserve"> ούτε η λευκή ψήφος </w:t>
      </w:r>
      <w:r>
        <w:rPr>
          <w:rFonts w:ascii="Book Antiqua" w:hAnsi="Book Antiqua"/>
          <w:sz w:val="24"/>
          <w:szCs w:val="24"/>
        </w:rPr>
        <w:t>προσ</w:t>
      </w:r>
      <w:r w:rsidRPr="007E6859">
        <w:rPr>
          <w:rFonts w:ascii="Book Antiqua" w:hAnsi="Book Antiqua"/>
          <w:sz w:val="24"/>
          <w:szCs w:val="24"/>
        </w:rPr>
        <w:t xml:space="preserve">μετρώνται μεταξύ </w:t>
      </w:r>
      <w:r>
        <w:rPr>
          <w:rFonts w:ascii="Book Antiqua" w:hAnsi="Book Antiqua"/>
          <w:sz w:val="24"/>
          <w:szCs w:val="24"/>
        </w:rPr>
        <w:t>των θετικών και αρνητικών ψήφων, προκειμένου να διευκολύνεται έτσι η λήψη απόφασης από το συμβούλιο.</w:t>
      </w:r>
    </w:p>
    <w:p w:rsidR="001A3296" w:rsidRDefault="001A3296" w:rsidP="001A3296">
      <w:pPr>
        <w:spacing w:before="240" w:line="360" w:lineRule="auto"/>
        <w:jc w:val="both"/>
        <w:rPr>
          <w:rFonts w:ascii="Book Antiqua" w:hAnsi="Book Antiqua"/>
          <w:sz w:val="24"/>
          <w:szCs w:val="24"/>
        </w:rPr>
      </w:pPr>
    </w:p>
    <w:p w:rsidR="001A3296" w:rsidRPr="000B2B60" w:rsidRDefault="001A3296" w:rsidP="001A3296">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10</w:t>
      </w:r>
      <w:r>
        <w:rPr>
          <w:rFonts w:ascii="Book Antiqua" w:hAnsi="Book Antiqua" w:cs="Courier New"/>
          <w:b/>
          <w:color w:val="000000"/>
          <w:sz w:val="24"/>
          <w:szCs w:val="24"/>
          <w:lang w:eastAsia="el-GR"/>
        </w:rPr>
        <w:t>3</w:t>
      </w:r>
    </w:p>
    <w:p w:rsidR="001A3296" w:rsidRPr="000B2B60" w:rsidRDefault="001A3296" w:rsidP="001A3296">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Οικονομική Επιτροπή – Αντικατάσταση άρθρου 175 του ν. 3852/2010</w:t>
      </w:r>
    </w:p>
    <w:p w:rsidR="001A3296" w:rsidRDefault="001A3296" w:rsidP="001A3296">
      <w:pPr>
        <w:spacing w:before="240" w:line="360" w:lineRule="auto"/>
        <w:jc w:val="both"/>
        <w:rPr>
          <w:rFonts w:ascii="Book Antiqua" w:hAnsi="Book Antiqua"/>
          <w:sz w:val="24"/>
          <w:szCs w:val="24"/>
        </w:rPr>
      </w:pPr>
      <w:r>
        <w:rPr>
          <w:rFonts w:ascii="Book Antiqua" w:hAnsi="Book Antiqua"/>
          <w:sz w:val="24"/>
          <w:szCs w:val="24"/>
        </w:rPr>
        <w:t>Α</w:t>
      </w:r>
      <w:r w:rsidRPr="007E6859">
        <w:rPr>
          <w:rFonts w:ascii="Book Antiqua" w:hAnsi="Book Antiqua"/>
          <w:sz w:val="24"/>
          <w:szCs w:val="24"/>
        </w:rPr>
        <w:t xml:space="preserve">ντικαθίσταται το άρθρο 175 του ν. 3852/2010, που αφορά στην εκλογή των </w:t>
      </w:r>
      <w:r>
        <w:rPr>
          <w:rFonts w:ascii="Book Antiqua" w:hAnsi="Book Antiqua"/>
          <w:sz w:val="24"/>
          <w:szCs w:val="24"/>
        </w:rPr>
        <w:t>μελών της οικονομικής επιτροπής, κατ’ αναλογία των όσων προβλέπονται για τους δήμους.</w:t>
      </w:r>
    </w:p>
    <w:p w:rsidR="001A3296" w:rsidRDefault="001A3296" w:rsidP="001A3296">
      <w:pPr>
        <w:spacing w:before="240" w:line="360" w:lineRule="auto"/>
        <w:jc w:val="both"/>
        <w:rPr>
          <w:rFonts w:ascii="Book Antiqua" w:hAnsi="Book Antiqua"/>
          <w:sz w:val="24"/>
          <w:szCs w:val="24"/>
        </w:rPr>
      </w:pPr>
    </w:p>
    <w:p w:rsidR="001A3296" w:rsidRPr="000B2B60" w:rsidRDefault="001A3296" w:rsidP="001A3296">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10</w:t>
      </w:r>
      <w:r>
        <w:rPr>
          <w:rFonts w:ascii="Book Antiqua" w:hAnsi="Book Antiqua" w:cs="Courier New"/>
          <w:b/>
          <w:color w:val="000000"/>
          <w:sz w:val="24"/>
          <w:szCs w:val="24"/>
          <w:lang w:eastAsia="el-GR"/>
        </w:rPr>
        <w:t>4</w:t>
      </w:r>
    </w:p>
    <w:p w:rsidR="001A3296" w:rsidRPr="000B2B60" w:rsidRDefault="001A3296" w:rsidP="001A3296">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Λειτουργία Οικονομικής Επιτροπής – Αντικατάσταση άρθρου 177 του ν. 3852/2010</w:t>
      </w:r>
    </w:p>
    <w:p w:rsidR="001A3296" w:rsidRDefault="009222D1" w:rsidP="001A3296">
      <w:pPr>
        <w:spacing w:before="240" w:line="360" w:lineRule="auto"/>
        <w:jc w:val="both"/>
        <w:rPr>
          <w:rFonts w:ascii="Book Antiqua" w:hAnsi="Book Antiqua"/>
          <w:sz w:val="24"/>
          <w:szCs w:val="24"/>
        </w:rPr>
      </w:pPr>
      <w:r>
        <w:rPr>
          <w:rFonts w:ascii="Book Antiqua" w:hAnsi="Book Antiqua"/>
          <w:sz w:val="24"/>
          <w:szCs w:val="24"/>
        </w:rPr>
        <w:t>Κατ’ αντιστοιχία με τη σχετική</w:t>
      </w:r>
      <w:r w:rsidRPr="007E6859">
        <w:rPr>
          <w:rFonts w:ascii="Book Antiqua" w:hAnsi="Book Antiqua"/>
          <w:sz w:val="24"/>
          <w:szCs w:val="24"/>
        </w:rPr>
        <w:t xml:space="preserve"> διάταξη </w:t>
      </w:r>
      <w:r>
        <w:rPr>
          <w:rFonts w:ascii="Book Antiqua" w:hAnsi="Book Antiqua"/>
          <w:sz w:val="24"/>
          <w:szCs w:val="24"/>
        </w:rPr>
        <w:t>για</w:t>
      </w:r>
      <w:r w:rsidRPr="007E6859">
        <w:rPr>
          <w:rFonts w:ascii="Book Antiqua" w:hAnsi="Book Antiqua"/>
          <w:sz w:val="24"/>
          <w:szCs w:val="24"/>
        </w:rPr>
        <w:t xml:space="preserve"> τη λειτουργία του περιφερειακού συμβουλίου, </w:t>
      </w:r>
      <w:r>
        <w:rPr>
          <w:rFonts w:ascii="Book Antiqua" w:hAnsi="Book Antiqua"/>
          <w:sz w:val="24"/>
          <w:szCs w:val="24"/>
        </w:rPr>
        <w:t>προσαρμόζονται οι διατάξεις περί της λειτουργίας της Οικονομικής Επιτροπής, στο δεδομένο της αναλογικής συγκρότησής της.</w:t>
      </w:r>
    </w:p>
    <w:p w:rsidR="009222D1" w:rsidRDefault="009222D1" w:rsidP="001A3296">
      <w:pPr>
        <w:spacing w:before="240" w:line="360" w:lineRule="auto"/>
        <w:jc w:val="both"/>
        <w:rPr>
          <w:rFonts w:ascii="Book Antiqua" w:hAnsi="Book Antiqua"/>
          <w:sz w:val="24"/>
          <w:szCs w:val="24"/>
        </w:rPr>
      </w:pPr>
    </w:p>
    <w:p w:rsidR="009222D1" w:rsidRPr="000B2B60" w:rsidRDefault="009222D1" w:rsidP="009222D1">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10</w:t>
      </w:r>
      <w:r>
        <w:rPr>
          <w:rFonts w:ascii="Book Antiqua" w:hAnsi="Book Antiqua"/>
          <w:b/>
          <w:sz w:val="24"/>
          <w:szCs w:val="24"/>
          <w:lang w:eastAsia="el-GR"/>
        </w:rPr>
        <w:t>5</w:t>
      </w:r>
    </w:p>
    <w:p w:rsidR="009222D1" w:rsidRPr="000B2B60" w:rsidRDefault="009222D1" w:rsidP="009222D1">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Περιφερειακή Επιτροπή Διαβούλευσης – Αντικατάσταση άρθρου 178 του ν. 3852/2010</w:t>
      </w:r>
    </w:p>
    <w:p w:rsidR="009222D1" w:rsidRDefault="009222D1" w:rsidP="009222D1">
      <w:pPr>
        <w:spacing w:before="240" w:line="360" w:lineRule="auto"/>
        <w:jc w:val="both"/>
        <w:rPr>
          <w:rFonts w:ascii="Book Antiqua" w:hAnsi="Book Antiqua"/>
          <w:sz w:val="24"/>
          <w:szCs w:val="24"/>
        </w:rPr>
      </w:pPr>
      <w:r>
        <w:rPr>
          <w:rFonts w:ascii="Book Antiqua" w:hAnsi="Book Antiqua"/>
          <w:sz w:val="24"/>
          <w:szCs w:val="24"/>
        </w:rPr>
        <w:t>Τ</w:t>
      </w:r>
      <w:r w:rsidRPr="007E6859">
        <w:rPr>
          <w:rFonts w:ascii="Book Antiqua" w:hAnsi="Book Antiqua"/>
          <w:sz w:val="24"/>
          <w:szCs w:val="24"/>
        </w:rPr>
        <w:t>ροποποιείται ο θεσμός της Περι</w:t>
      </w:r>
      <w:r>
        <w:rPr>
          <w:rFonts w:ascii="Book Antiqua" w:hAnsi="Book Antiqua"/>
          <w:sz w:val="24"/>
          <w:szCs w:val="24"/>
        </w:rPr>
        <w:t>φερειακής Επιτροπής Διαβούλευσης</w:t>
      </w:r>
      <w:r w:rsidRPr="007E6859">
        <w:rPr>
          <w:rFonts w:ascii="Book Antiqua" w:hAnsi="Book Antiqua"/>
          <w:sz w:val="24"/>
          <w:szCs w:val="24"/>
        </w:rPr>
        <w:t xml:space="preserve">, ως προς τη σύνθεσή του, τα καθήκοντα και τη λειτουργία της. Στόχος είναι η ισχυροποίησή της ως θεσμού, η καλύτερη οργάνωση, η διασφάλιση της διαβουλευτικής διαδικασίας και η ενίσχυση του ρόλου </w:t>
      </w:r>
      <w:r>
        <w:rPr>
          <w:rFonts w:ascii="Book Antiqua" w:hAnsi="Book Antiqua"/>
          <w:sz w:val="24"/>
          <w:szCs w:val="24"/>
        </w:rPr>
        <w:t>της ως</w:t>
      </w:r>
      <w:r w:rsidRPr="007E6859">
        <w:rPr>
          <w:rFonts w:ascii="Book Antiqua" w:hAnsi="Book Antiqua"/>
          <w:sz w:val="24"/>
          <w:szCs w:val="24"/>
        </w:rPr>
        <w:t xml:space="preserve"> γνωμοδοτικού οργάνου</w:t>
      </w:r>
      <w:r>
        <w:rPr>
          <w:rFonts w:ascii="Book Antiqua" w:hAnsi="Book Antiqua"/>
          <w:sz w:val="24"/>
          <w:szCs w:val="24"/>
        </w:rPr>
        <w:t>, κατ’ αναλογία προς όσα προεκτέθηκαν για τις Δημοτικές Επιτροπές Διαβούλευσης</w:t>
      </w:r>
      <w:r w:rsidRPr="007E6859">
        <w:rPr>
          <w:rFonts w:ascii="Book Antiqua" w:hAnsi="Book Antiqua"/>
          <w:sz w:val="24"/>
          <w:szCs w:val="24"/>
        </w:rPr>
        <w:t>.</w:t>
      </w:r>
    </w:p>
    <w:p w:rsidR="007C7F0C" w:rsidRDefault="007C7F0C" w:rsidP="007F4037">
      <w:pPr>
        <w:pStyle w:val="10"/>
        <w:spacing w:line="360" w:lineRule="auto"/>
        <w:jc w:val="center"/>
        <w:rPr>
          <w:rFonts w:ascii="Book Antiqua" w:hAnsi="Book Antiqua"/>
          <w:b/>
          <w:sz w:val="24"/>
          <w:szCs w:val="24"/>
          <w:lang w:eastAsia="el-GR"/>
        </w:rPr>
      </w:pPr>
    </w:p>
    <w:p w:rsidR="009222D1" w:rsidRDefault="009222D1" w:rsidP="007F4037">
      <w:pPr>
        <w:pStyle w:val="10"/>
        <w:spacing w:line="360" w:lineRule="auto"/>
        <w:jc w:val="center"/>
        <w:rPr>
          <w:rFonts w:ascii="Book Antiqua" w:hAnsi="Book Antiqua"/>
          <w:b/>
          <w:sz w:val="24"/>
          <w:szCs w:val="24"/>
          <w:lang w:eastAsia="el-GR"/>
        </w:rPr>
      </w:pPr>
    </w:p>
    <w:p w:rsidR="00445708" w:rsidRDefault="00445708" w:rsidP="007F4037">
      <w:pPr>
        <w:pStyle w:val="10"/>
        <w:spacing w:line="360" w:lineRule="auto"/>
        <w:jc w:val="center"/>
        <w:rPr>
          <w:rFonts w:ascii="Book Antiqua" w:hAnsi="Book Antiqua"/>
          <w:b/>
          <w:sz w:val="24"/>
          <w:szCs w:val="24"/>
          <w:lang w:eastAsia="el-GR"/>
        </w:rPr>
      </w:pPr>
      <w:r>
        <w:rPr>
          <w:rFonts w:ascii="Book Antiqua" w:hAnsi="Book Antiqua"/>
          <w:b/>
          <w:sz w:val="24"/>
          <w:szCs w:val="24"/>
          <w:lang w:eastAsia="el-GR"/>
        </w:rPr>
        <w:t>ΤΜΗΜΑ Γ’</w:t>
      </w:r>
    </w:p>
    <w:p w:rsidR="00445708" w:rsidRDefault="00445708" w:rsidP="007F4037">
      <w:pPr>
        <w:pStyle w:val="10"/>
        <w:spacing w:line="360" w:lineRule="auto"/>
        <w:jc w:val="center"/>
        <w:rPr>
          <w:rFonts w:ascii="Book Antiqua" w:hAnsi="Book Antiqua"/>
          <w:b/>
          <w:sz w:val="24"/>
          <w:szCs w:val="24"/>
          <w:lang w:eastAsia="el-GR"/>
        </w:rPr>
      </w:pPr>
      <w:r>
        <w:rPr>
          <w:rFonts w:ascii="Book Antiqua" w:hAnsi="Book Antiqua"/>
          <w:b/>
          <w:sz w:val="24"/>
          <w:szCs w:val="24"/>
          <w:lang w:eastAsia="el-GR"/>
        </w:rPr>
        <w:t>Διατάξεις για τη συγκρότηση της διοίκησης νομικών προσώπων των περιφερειών</w:t>
      </w:r>
    </w:p>
    <w:p w:rsidR="00445708" w:rsidRDefault="00445708" w:rsidP="007F4037">
      <w:pPr>
        <w:pStyle w:val="10"/>
        <w:spacing w:line="360" w:lineRule="auto"/>
        <w:jc w:val="center"/>
        <w:rPr>
          <w:rFonts w:ascii="Book Antiqua" w:hAnsi="Book Antiqua"/>
          <w:b/>
          <w:sz w:val="24"/>
          <w:szCs w:val="24"/>
          <w:lang w:eastAsia="el-GR"/>
        </w:rPr>
      </w:pPr>
    </w:p>
    <w:p w:rsidR="00445708" w:rsidRDefault="00445708" w:rsidP="007F4037">
      <w:pPr>
        <w:pStyle w:val="10"/>
        <w:spacing w:line="360" w:lineRule="auto"/>
        <w:jc w:val="center"/>
        <w:rPr>
          <w:rFonts w:ascii="Book Antiqua" w:hAnsi="Book Antiqua"/>
          <w:b/>
          <w:sz w:val="24"/>
          <w:szCs w:val="24"/>
          <w:lang w:eastAsia="el-GR"/>
        </w:rPr>
      </w:pPr>
      <w:r>
        <w:rPr>
          <w:rFonts w:ascii="Book Antiqua" w:hAnsi="Book Antiqua"/>
          <w:b/>
          <w:sz w:val="24"/>
          <w:szCs w:val="24"/>
          <w:lang w:eastAsia="el-GR"/>
        </w:rPr>
        <w:t>Άρθρο 106</w:t>
      </w:r>
    </w:p>
    <w:p w:rsidR="009222D1" w:rsidRDefault="009222D1" w:rsidP="009222D1">
      <w:pPr>
        <w:pStyle w:val="10"/>
        <w:spacing w:line="360" w:lineRule="auto"/>
        <w:jc w:val="center"/>
        <w:rPr>
          <w:rFonts w:ascii="Book Antiqua" w:hAnsi="Book Antiqua"/>
          <w:b/>
          <w:sz w:val="24"/>
          <w:szCs w:val="24"/>
          <w:lang w:eastAsia="el-GR"/>
        </w:rPr>
      </w:pPr>
      <w:r>
        <w:rPr>
          <w:rFonts w:ascii="Book Antiqua" w:hAnsi="Book Antiqua"/>
          <w:b/>
          <w:sz w:val="24"/>
          <w:szCs w:val="24"/>
          <w:lang w:eastAsia="el-GR"/>
        </w:rPr>
        <w:t>Ρυθμίσεις για τη συγκρότηση της διοίκησης των νομικών προσώπων των περιφερειών</w:t>
      </w:r>
    </w:p>
    <w:p w:rsidR="00445708" w:rsidRDefault="009222D1" w:rsidP="009222D1">
      <w:pPr>
        <w:pStyle w:val="10"/>
        <w:spacing w:line="360" w:lineRule="auto"/>
        <w:jc w:val="both"/>
        <w:rPr>
          <w:rFonts w:ascii="Book Antiqua" w:hAnsi="Book Antiqua"/>
          <w:sz w:val="24"/>
          <w:szCs w:val="24"/>
          <w:lang w:eastAsia="el-GR"/>
        </w:rPr>
      </w:pPr>
      <w:r>
        <w:rPr>
          <w:rFonts w:ascii="Book Antiqua" w:hAnsi="Book Antiqua"/>
          <w:sz w:val="24"/>
          <w:szCs w:val="24"/>
          <w:lang w:eastAsia="el-GR"/>
        </w:rPr>
        <w:t>Με τις διατάξεις του άρθρου αυτού, προσαρμόζονται προς το σύστημα της απλής αναλογικής οι διατάξεις για τη συγκρότηση των διοικητικών συμβουλίων των νομικών προσώπων των περιφερειών, κατ’ αντιστοιχία προς τα όσα εκτέθηκαν ως προς τη σχετική διάταξη για τα δημοτικά νομικά πρόσωπα.</w:t>
      </w:r>
    </w:p>
    <w:p w:rsidR="009222D1" w:rsidRPr="009222D1" w:rsidRDefault="009222D1" w:rsidP="009222D1">
      <w:pPr>
        <w:pStyle w:val="10"/>
        <w:spacing w:line="360" w:lineRule="auto"/>
        <w:jc w:val="both"/>
        <w:rPr>
          <w:rFonts w:ascii="Book Antiqua" w:hAnsi="Book Antiqua"/>
          <w:sz w:val="24"/>
          <w:szCs w:val="24"/>
          <w:lang w:eastAsia="el-GR"/>
        </w:rPr>
      </w:pPr>
    </w:p>
    <w:p w:rsidR="00445708" w:rsidRDefault="00445708" w:rsidP="007F4037">
      <w:pPr>
        <w:pStyle w:val="10"/>
        <w:spacing w:line="360" w:lineRule="auto"/>
        <w:jc w:val="center"/>
        <w:rPr>
          <w:rFonts w:ascii="Book Antiqua" w:hAnsi="Book Antiqua"/>
          <w:b/>
          <w:sz w:val="24"/>
          <w:szCs w:val="24"/>
          <w:lang w:eastAsia="el-GR"/>
        </w:rPr>
      </w:pPr>
    </w:p>
    <w:p w:rsidR="00445708" w:rsidRDefault="00445708" w:rsidP="007F4037">
      <w:pPr>
        <w:pStyle w:val="10"/>
        <w:spacing w:line="360" w:lineRule="auto"/>
        <w:jc w:val="center"/>
        <w:rPr>
          <w:rFonts w:ascii="Book Antiqua" w:hAnsi="Book Antiqua"/>
          <w:b/>
          <w:sz w:val="24"/>
          <w:szCs w:val="24"/>
          <w:lang w:eastAsia="el-GR"/>
        </w:rPr>
      </w:pPr>
      <w:r>
        <w:rPr>
          <w:rFonts w:ascii="Book Antiqua" w:hAnsi="Book Antiqua"/>
          <w:b/>
          <w:sz w:val="24"/>
          <w:szCs w:val="24"/>
          <w:lang w:eastAsia="el-GR"/>
        </w:rPr>
        <w:t>Άρθρο 107</w:t>
      </w:r>
    </w:p>
    <w:p w:rsidR="00445708" w:rsidRDefault="00445708" w:rsidP="007F4037">
      <w:pPr>
        <w:pStyle w:val="10"/>
        <w:spacing w:line="360" w:lineRule="auto"/>
        <w:jc w:val="center"/>
        <w:rPr>
          <w:rFonts w:ascii="Book Antiqua" w:hAnsi="Book Antiqua"/>
          <w:b/>
          <w:sz w:val="24"/>
          <w:szCs w:val="24"/>
          <w:lang w:eastAsia="el-GR"/>
        </w:rPr>
      </w:pPr>
      <w:r>
        <w:rPr>
          <w:rFonts w:ascii="Book Antiqua" w:hAnsi="Book Antiqua"/>
          <w:b/>
          <w:sz w:val="24"/>
          <w:szCs w:val="24"/>
          <w:lang w:eastAsia="el-GR"/>
        </w:rPr>
        <w:t>Έναρξη ισχύος Κεφαλαίου ΣΤ’</w:t>
      </w:r>
    </w:p>
    <w:p w:rsidR="009222D1" w:rsidRDefault="009222D1" w:rsidP="009222D1">
      <w:pPr>
        <w:spacing w:before="240" w:line="360" w:lineRule="auto"/>
        <w:jc w:val="both"/>
        <w:rPr>
          <w:rFonts w:ascii="Book Antiqua" w:hAnsi="Book Antiqua"/>
          <w:sz w:val="24"/>
          <w:szCs w:val="24"/>
        </w:rPr>
      </w:pPr>
      <w:r>
        <w:rPr>
          <w:rFonts w:ascii="Book Antiqua" w:hAnsi="Book Antiqua"/>
          <w:sz w:val="24"/>
          <w:szCs w:val="24"/>
        </w:rPr>
        <w:t>Προβλέπεται ως χρόνος έναρξης ισχύος των διατάξεων του κεφαλαίου ΣΤ’ η επόμενη αυτοδιοικητική περίοδος.</w:t>
      </w:r>
      <w:r w:rsidRPr="007E6859">
        <w:rPr>
          <w:rFonts w:ascii="Book Antiqua" w:hAnsi="Book Antiqua"/>
          <w:sz w:val="24"/>
          <w:szCs w:val="24"/>
        </w:rPr>
        <w:t xml:space="preserve"> </w:t>
      </w:r>
    </w:p>
    <w:p w:rsidR="00445708" w:rsidRDefault="00445708" w:rsidP="007F4037">
      <w:pPr>
        <w:spacing w:line="360" w:lineRule="auto"/>
        <w:jc w:val="both"/>
        <w:rPr>
          <w:rFonts w:ascii="Book Antiqua" w:hAnsi="Book Antiqua"/>
          <w:b/>
          <w:sz w:val="24"/>
          <w:szCs w:val="24"/>
        </w:rPr>
      </w:pPr>
    </w:p>
    <w:p w:rsidR="00445708" w:rsidRDefault="00445708" w:rsidP="007F4037">
      <w:pPr>
        <w:spacing w:line="360" w:lineRule="auto"/>
        <w:jc w:val="both"/>
        <w:rPr>
          <w:rFonts w:ascii="Book Antiqua" w:hAnsi="Book Antiqua"/>
          <w:b/>
          <w:sz w:val="24"/>
          <w:szCs w:val="24"/>
        </w:rPr>
      </w:pPr>
    </w:p>
    <w:p w:rsidR="00445708" w:rsidRDefault="00445708" w:rsidP="007F4037">
      <w:pPr>
        <w:pStyle w:val="10"/>
        <w:spacing w:line="360" w:lineRule="auto"/>
        <w:jc w:val="center"/>
        <w:rPr>
          <w:rFonts w:ascii="Book Antiqua" w:hAnsi="Book Antiqua" w:cs="Arial"/>
          <w:b/>
          <w:sz w:val="24"/>
          <w:szCs w:val="24"/>
        </w:rPr>
      </w:pPr>
      <w:r>
        <w:rPr>
          <w:rFonts w:ascii="Book Antiqua" w:hAnsi="Book Antiqua" w:cs="Arial"/>
          <w:b/>
          <w:sz w:val="24"/>
          <w:szCs w:val="24"/>
        </w:rPr>
        <w:t>ΚΕΦΑΛΑΙΟ Ζ’</w:t>
      </w:r>
    </w:p>
    <w:p w:rsidR="00445708" w:rsidRDefault="00445708" w:rsidP="007F4037">
      <w:pPr>
        <w:pStyle w:val="10"/>
        <w:spacing w:line="360" w:lineRule="auto"/>
        <w:jc w:val="center"/>
        <w:rPr>
          <w:rFonts w:ascii="Book Antiqua" w:hAnsi="Book Antiqua" w:cs="Arial"/>
          <w:b/>
          <w:sz w:val="24"/>
          <w:szCs w:val="24"/>
        </w:rPr>
      </w:pPr>
      <w:r>
        <w:rPr>
          <w:rFonts w:ascii="Book Antiqua" w:hAnsi="Book Antiqua" w:cs="Arial"/>
          <w:b/>
          <w:sz w:val="24"/>
          <w:szCs w:val="24"/>
        </w:rPr>
        <w:t>ΕΠΟΠΤΕΙΑ ΟΡΓΑΝΙΣΜΩΝ ΤΟΠΙΚΗΣ ΑΥΤΟΔΙΟΙΚΗΣΗΣ</w:t>
      </w:r>
    </w:p>
    <w:p w:rsidR="00445708" w:rsidRDefault="00445708" w:rsidP="007F4037">
      <w:pPr>
        <w:pStyle w:val="10"/>
        <w:spacing w:line="360" w:lineRule="auto"/>
        <w:jc w:val="center"/>
        <w:rPr>
          <w:rStyle w:val="311ptChar"/>
        </w:rPr>
      </w:pPr>
    </w:p>
    <w:p w:rsidR="00445708" w:rsidRDefault="00445708" w:rsidP="007F4037">
      <w:pPr>
        <w:pStyle w:val="10"/>
        <w:spacing w:line="360" w:lineRule="auto"/>
        <w:jc w:val="center"/>
        <w:rPr>
          <w:rStyle w:val="311ptChar"/>
          <w:b/>
          <w:szCs w:val="24"/>
        </w:rPr>
      </w:pPr>
    </w:p>
    <w:p w:rsidR="00445708" w:rsidRDefault="00445708" w:rsidP="007F4037">
      <w:pPr>
        <w:pStyle w:val="10"/>
        <w:spacing w:line="360" w:lineRule="auto"/>
        <w:jc w:val="center"/>
        <w:rPr>
          <w:rStyle w:val="311ptChar"/>
          <w:b/>
          <w:szCs w:val="24"/>
        </w:rPr>
      </w:pPr>
      <w:r>
        <w:rPr>
          <w:rStyle w:val="311ptChar"/>
          <w:b/>
          <w:szCs w:val="24"/>
        </w:rPr>
        <w:t>ΤΜΗΜΑ Α’</w:t>
      </w:r>
    </w:p>
    <w:p w:rsidR="00445708" w:rsidRDefault="00445708" w:rsidP="007F4037">
      <w:pPr>
        <w:pStyle w:val="10"/>
        <w:spacing w:line="360" w:lineRule="auto"/>
        <w:jc w:val="center"/>
        <w:rPr>
          <w:rStyle w:val="311ptChar"/>
          <w:b/>
          <w:szCs w:val="24"/>
        </w:rPr>
      </w:pPr>
      <w:r>
        <w:rPr>
          <w:rStyle w:val="311ptChar"/>
          <w:b/>
          <w:szCs w:val="24"/>
        </w:rPr>
        <w:t>ΓΕΝΙΚΕΣ ΑΡΧΕΣ ΚΑΙ ΟΡΓΑΝΑ ΚΡΑΤΙΚΗΣ ΕΠΟΠΤΕΙΑΣ ΕΠΙ ΤΩΝ ΟΤΑ</w:t>
      </w:r>
    </w:p>
    <w:p w:rsidR="00445708" w:rsidRDefault="00445708" w:rsidP="007F4037">
      <w:pPr>
        <w:pStyle w:val="10"/>
        <w:spacing w:line="360" w:lineRule="auto"/>
        <w:jc w:val="center"/>
        <w:rPr>
          <w:rStyle w:val="311ptChar"/>
          <w:szCs w:val="24"/>
        </w:rPr>
      </w:pPr>
    </w:p>
    <w:p w:rsidR="00445708" w:rsidRDefault="00445708" w:rsidP="007F4037">
      <w:pPr>
        <w:pStyle w:val="10"/>
        <w:spacing w:line="360" w:lineRule="auto"/>
        <w:jc w:val="center"/>
        <w:rPr>
          <w:rStyle w:val="311ptChar"/>
          <w:b/>
          <w:szCs w:val="24"/>
        </w:rPr>
      </w:pPr>
      <w:r>
        <w:rPr>
          <w:rStyle w:val="311ptChar"/>
          <w:b/>
          <w:szCs w:val="24"/>
        </w:rPr>
        <w:t>Άρθρο 108</w:t>
      </w:r>
    </w:p>
    <w:p w:rsidR="00445708" w:rsidRDefault="00445708" w:rsidP="007F4037">
      <w:pPr>
        <w:pStyle w:val="10"/>
        <w:spacing w:line="360" w:lineRule="auto"/>
        <w:jc w:val="center"/>
        <w:rPr>
          <w:rFonts w:cs="Arial"/>
        </w:rPr>
      </w:pPr>
      <w:r>
        <w:rPr>
          <w:rFonts w:ascii="Book Antiqua" w:hAnsi="Book Antiqua" w:cs="Arial"/>
          <w:b/>
          <w:sz w:val="24"/>
          <w:szCs w:val="24"/>
        </w:rPr>
        <w:t>Αρχές – έκταση – περιεχόμενο κρατικής εποπτείας – Αντικατάσταση άρθρου 214 του ν. 3852/2010</w:t>
      </w:r>
    </w:p>
    <w:p w:rsidR="009F5D0E" w:rsidRDefault="009F5D0E" w:rsidP="009F5D0E">
      <w:pPr>
        <w:spacing w:after="0" w:line="360" w:lineRule="auto"/>
        <w:jc w:val="both"/>
        <w:rPr>
          <w:rFonts w:ascii="Book Antiqua" w:hAnsi="Book Antiqua"/>
          <w:sz w:val="24"/>
          <w:szCs w:val="24"/>
        </w:rPr>
      </w:pPr>
      <w:r>
        <w:rPr>
          <w:rFonts w:ascii="Book Antiqua" w:hAnsi="Book Antiqua"/>
          <w:sz w:val="24"/>
          <w:szCs w:val="24"/>
        </w:rPr>
        <w:t>Διατυπώνονται κατά τρόπο σαφή οι γενικές αρχές που διέπουν την εποπτεία των οργανισμών τοπικής αυτοδιοίκησης από το κράτος, όπως αυτές καθιερώνονται στο άρθρο 102 παρ. 4 του Συντάγματος. Ειδικότερα η κρατική εποπτεία των Ο.Τ.Α. συνίσταται σε έλεγχο νομιμότητας και σε πειθαρχικό έλεγχο των αιρετών. Αναφορικά με την άσκηση των επιμέρους αρμοδιοτήτων, την ερμηνεία και την εφαρμογή του εκάστοτε ειδικού θεσμικού πλαισίου, αρμόδιο είναι το κατά περίπτωση καθ’ ύλην αρμόδιο Υπουργείο, ενώ ο επιτελικός ρόλος του Υπουργείου Εσωτερικών συνίσταται ιδίως στην έκδοση εγκύκλιων οδηγιών για την ορθή και ομοιόμορφη εφαρμογή της ισχύουσας θεσμικής νομοθεσίας περί Ο.Τ.Α., ήτοι της νομοθεσίας περί οργάνωσης, συγκρότησης και λειτουργίας των οργάνων τους, του προσωπικού και των οικονομικών τους.</w:t>
      </w:r>
    </w:p>
    <w:p w:rsidR="009F5D0E" w:rsidRDefault="009F5D0E" w:rsidP="009F5D0E">
      <w:pPr>
        <w:spacing w:after="0" w:line="360" w:lineRule="auto"/>
        <w:jc w:val="both"/>
        <w:rPr>
          <w:rFonts w:ascii="Book Antiqua" w:hAnsi="Book Antiqua"/>
          <w:sz w:val="24"/>
          <w:szCs w:val="24"/>
        </w:rPr>
      </w:pPr>
      <w:r>
        <w:rPr>
          <w:rFonts w:ascii="Book Antiqua" w:hAnsi="Book Antiqua"/>
          <w:sz w:val="24"/>
          <w:szCs w:val="24"/>
        </w:rPr>
        <w:t>Όπως είναι γνωστό, βασικό διαχωρισμό της δράσης των διοικητικών οργάνων αποτελεί ο διαχωρισμός της "καθ' ύλην" αρμοδιότητας, που συνίσταται στον καθορισμό του αντικειμένου της δραστηριότητας του διοικητικού οργάνου, καθώς και αυτός της "κατά κλάδο" αρμοδιότητας, που συνίσταται στην οργανωτική ενότητα μέσα στην οποία ασκείται η αρμοδιότητα, η οποία συνήθως είναι ένα Υπουργείο.</w:t>
      </w:r>
      <w:r>
        <w:rPr>
          <w:rFonts w:ascii="Book Antiqua" w:hAnsi="Book Antiqua"/>
          <w:sz w:val="24"/>
          <w:szCs w:val="24"/>
        </w:rPr>
        <w:tab/>
      </w:r>
    </w:p>
    <w:p w:rsidR="009F5D0E" w:rsidRDefault="009F5D0E" w:rsidP="009F5D0E">
      <w:pPr>
        <w:spacing w:after="0" w:line="360" w:lineRule="auto"/>
        <w:jc w:val="both"/>
        <w:rPr>
          <w:rFonts w:ascii="Book Antiqua" w:hAnsi="Book Antiqua"/>
          <w:sz w:val="24"/>
          <w:szCs w:val="24"/>
        </w:rPr>
      </w:pPr>
      <w:r>
        <w:rPr>
          <w:rFonts w:ascii="Book Antiqua" w:hAnsi="Book Antiqua"/>
          <w:sz w:val="24"/>
          <w:szCs w:val="24"/>
        </w:rPr>
        <w:t xml:space="preserve">Τα καθ’ ύλην αρμόδια Υπουργεία δεν αποξενώνονται από τον έλεγχο και την εποπτεία του τρόπου άσκησης των αρμοδιοτήτων τους, που έχουν εκχωρήσει στις Δ/νσεις των Αποκεντρωμένων Διοικήσεων ή στις αντίστοιχες των Περιφερειών και των Δήμων της χώρας. </w:t>
      </w:r>
    </w:p>
    <w:p w:rsidR="009F5D0E" w:rsidRDefault="009F5D0E" w:rsidP="009F5D0E">
      <w:pPr>
        <w:spacing w:after="0" w:line="360" w:lineRule="auto"/>
        <w:jc w:val="both"/>
        <w:rPr>
          <w:rFonts w:ascii="Book Antiqua" w:hAnsi="Book Antiqua"/>
          <w:sz w:val="24"/>
          <w:szCs w:val="24"/>
        </w:rPr>
      </w:pPr>
      <w:r>
        <w:rPr>
          <w:rFonts w:ascii="Book Antiqua" w:hAnsi="Book Antiqua"/>
          <w:sz w:val="24"/>
          <w:szCs w:val="24"/>
        </w:rPr>
        <w:t>Εξάλλου, μια τέτοια «αποξένωση» θα αντέβαινε στην έννοια της «ενιαίας διοίκησης», καθώς και στον εποπτικό ρόλο των Υπουργείων για την εφαρμογή της εθνικής πολιτικής.</w:t>
      </w:r>
    </w:p>
    <w:p w:rsidR="009F5D0E" w:rsidRDefault="009F5D0E" w:rsidP="009F5D0E">
      <w:pPr>
        <w:spacing w:after="0" w:line="360" w:lineRule="auto"/>
        <w:jc w:val="both"/>
        <w:rPr>
          <w:rFonts w:ascii="Book Antiqua" w:hAnsi="Book Antiqua"/>
          <w:sz w:val="24"/>
          <w:szCs w:val="24"/>
        </w:rPr>
      </w:pPr>
      <w:r>
        <w:rPr>
          <w:rFonts w:ascii="Book Antiqua" w:hAnsi="Book Antiqua"/>
          <w:sz w:val="24"/>
          <w:szCs w:val="24"/>
        </w:rPr>
        <w:t>Ιδιαίτερα, σε ότι αφορά στην άσκηση κρατικών αρμοδιοτήτων που ανατίθενται σε φορείς της αυτοδιοίκησης, το Κράτος υποχρεούται να ασκεί εποπτεία στις πράξεις τους, η οποία συνίσταται σε έλεγχο νομιμότητας, είτε προληπτικό είτε κατασταλτικό, εφόσον το Σύνταγμα δεν διακρίνει (ΣτΕ 1716/2014).</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right="-516"/>
        <w:jc w:val="both"/>
        <w:rPr>
          <w:rFonts w:ascii="Book Antiqua" w:hAnsi="Book Antiqua"/>
          <w:sz w:val="24"/>
          <w:szCs w:val="24"/>
        </w:rPr>
      </w:pPr>
      <w:r>
        <w:rPr>
          <w:rFonts w:ascii="Book Antiqua" w:hAnsi="Book Antiqua"/>
          <w:sz w:val="24"/>
          <w:szCs w:val="24"/>
        </w:rPr>
        <w:t>Βάσει των ανωτέρω, παρατίθενται τα ακόλουθα παραδείγματα:</w:t>
      </w:r>
    </w:p>
    <w:p w:rsidR="009F5D0E" w:rsidRDefault="009F5D0E" w:rsidP="009F5D0E">
      <w:pPr>
        <w:numPr>
          <w:ilvl w:val="0"/>
          <w:numId w:val="2"/>
        </w:numPr>
        <w:spacing w:after="0" w:line="360" w:lineRule="auto"/>
        <w:ind w:right="-516"/>
        <w:jc w:val="both"/>
        <w:rPr>
          <w:rFonts w:ascii="Book Antiqua" w:hAnsi="Book Antiqua"/>
          <w:sz w:val="24"/>
          <w:szCs w:val="24"/>
        </w:rPr>
      </w:pPr>
      <w:r>
        <w:rPr>
          <w:rFonts w:ascii="Book Antiqua" w:hAnsi="Book Antiqua"/>
          <w:sz w:val="24"/>
          <w:szCs w:val="24"/>
        </w:rPr>
        <w:t xml:space="preserve">το Υπουργείο Περιβάλλοντος και Ενέργειας είναι αρμόδιο να δίνει κατευθύνσεις και οδηγίες ως προς τον τρόπο εφαρμογής του ν. 4067/2012 (Νέος Οικοδομικός Κανονισμός) ή του ν. 4495/2017 (Έλεγχος και Προστασία του Δομημένου Περιβάλλοντος και άλλες διατάξεις) από τα πολεοδομικά γραφεία των Υπηρεσιών Δόμησης των Δήμων, </w:t>
      </w:r>
    </w:p>
    <w:p w:rsidR="009F5D0E" w:rsidRDefault="009F5D0E" w:rsidP="009F5D0E">
      <w:pPr>
        <w:numPr>
          <w:ilvl w:val="0"/>
          <w:numId w:val="2"/>
        </w:numPr>
        <w:spacing w:after="0" w:line="360" w:lineRule="auto"/>
        <w:ind w:right="-516"/>
        <w:jc w:val="both"/>
        <w:rPr>
          <w:rFonts w:ascii="Book Antiqua" w:hAnsi="Book Antiqua"/>
          <w:sz w:val="24"/>
          <w:szCs w:val="24"/>
        </w:rPr>
      </w:pPr>
      <w:r>
        <w:rPr>
          <w:rFonts w:ascii="Book Antiqua" w:hAnsi="Book Antiqua"/>
          <w:sz w:val="24"/>
          <w:szCs w:val="24"/>
        </w:rPr>
        <w:t xml:space="preserve">το Υπουργείο Αγροτικής Ανάπτυξης και Τροφίμων για το ν. 4039/2012 (Για τα δεσποζόμενα και τα αδέσποτα ζώα συντροφιάς και την προστασία των ζώων από την εκμετάλλευση ή τη χρησιμοποίηση με κερδοσκοπικό σκοπό) και </w:t>
      </w:r>
    </w:p>
    <w:p w:rsidR="009F5D0E" w:rsidRDefault="009F5D0E" w:rsidP="009F5D0E">
      <w:pPr>
        <w:numPr>
          <w:ilvl w:val="0"/>
          <w:numId w:val="2"/>
        </w:numPr>
        <w:spacing w:after="0" w:line="360" w:lineRule="auto"/>
        <w:ind w:right="-516"/>
        <w:jc w:val="both"/>
        <w:rPr>
          <w:rFonts w:ascii="Book Antiqua" w:hAnsi="Book Antiqua"/>
          <w:sz w:val="24"/>
          <w:szCs w:val="24"/>
        </w:rPr>
      </w:pPr>
      <w:r>
        <w:rPr>
          <w:rFonts w:ascii="Book Antiqua" w:hAnsi="Book Antiqua"/>
          <w:sz w:val="24"/>
          <w:szCs w:val="24"/>
        </w:rPr>
        <w:t>το Υπουργείο Οικονομίας και Ανάπτυξης για το ν. 4442/2016 (Νέο θεσμικό πλαίσιο για την άσκηση οικονομικής δραστηριότητας και άλλες διατάξεις) και ειδικότερα για το Κεφάλαιο Ζ' αυτού, αναφορικά με την "απλούστευση πλαισίου Λειτουργίας Καταστημάτων Υγειονομικού Ενδιαφέροντος, Θεάτρων και Κινηματογράφων",</w:t>
      </w:r>
    </w:p>
    <w:p w:rsidR="009F5D0E" w:rsidRDefault="009F5D0E" w:rsidP="009F5D0E">
      <w:pPr>
        <w:spacing w:after="0" w:line="360" w:lineRule="auto"/>
        <w:ind w:right="-516"/>
        <w:jc w:val="both"/>
        <w:rPr>
          <w:rFonts w:ascii="Book Antiqua" w:hAnsi="Book Antiqua"/>
          <w:sz w:val="24"/>
          <w:szCs w:val="24"/>
        </w:rPr>
      </w:pPr>
      <w:r>
        <w:rPr>
          <w:rFonts w:ascii="Book Antiqua" w:hAnsi="Book Antiqua"/>
          <w:sz w:val="24"/>
          <w:szCs w:val="24"/>
        </w:rPr>
        <w:t xml:space="preserve">δεδομένου ότι πρόκειται για νομοθεσία που θεσμοθετήθηκε, κατά περίπτωση, με πρωτοβουλία των προαναφερόμενων υπουργείων και ως εκ τούτου εμπίπτει στο πεδίο της "καθ' ύλην" αρμοδιότητάς τους. </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left="2880" w:right="-516" w:firstLine="720"/>
        <w:jc w:val="both"/>
        <w:rPr>
          <w:rFonts w:ascii="Book Antiqua" w:hAnsi="Book Antiqua"/>
          <w:b/>
          <w:sz w:val="24"/>
          <w:szCs w:val="24"/>
        </w:rPr>
      </w:pPr>
    </w:p>
    <w:p w:rsidR="009F5D0E" w:rsidRDefault="009F5D0E" w:rsidP="009F5D0E">
      <w:pPr>
        <w:spacing w:after="0" w:line="360" w:lineRule="auto"/>
        <w:ind w:left="2880" w:right="-516" w:firstLine="720"/>
        <w:jc w:val="both"/>
        <w:rPr>
          <w:rFonts w:ascii="Book Antiqua" w:hAnsi="Book Antiqua"/>
          <w:b/>
          <w:sz w:val="24"/>
          <w:szCs w:val="24"/>
        </w:rPr>
      </w:pPr>
      <w:r>
        <w:rPr>
          <w:rFonts w:ascii="Book Antiqua" w:hAnsi="Book Antiqua"/>
          <w:b/>
          <w:sz w:val="24"/>
          <w:szCs w:val="24"/>
        </w:rPr>
        <w:t>Άρθρο 109</w:t>
      </w:r>
    </w:p>
    <w:p w:rsidR="009F5D0E" w:rsidRDefault="009F5D0E" w:rsidP="009F5D0E">
      <w:pPr>
        <w:pStyle w:val="10"/>
        <w:spacing w:line="360" w:lineRule="auto"/>
        <w:jc w:val="center"/>
        <w:rPr>
          <w:rFonts w:ascii="Book Antiqua" w:hAnsi="Book Antiqua" w:cs="Arial"/>
          <w:b/>
          <w:sz w:val="24"/>
          <w:szCs w:val="24"/>
        </w:rPr>
      </w:pPr>
      <w:r>
        <w:rPr>
          <w:rFonts w:ascii="Book Antiqua" w:hAnsi="Book Antiqua" w:cs="Arial"/>
          <w:b/>
          <w:sz w:val="24"/>
          <w:szCs w:val="24"/>
        </w:rPr>
        <w:t>Αυτοτελής Υπηρεσία Εποπτείας ΟΤΑ – Αντικατάσταση άρθρου 215 του ν. 3852/2010</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 xml:space="preserve">Με το άρθρο 109 προβλέπεται ότι η κρατική εποπτεία των Ο.Τ.Α. ασκείται από τις κατά τόπο αρμόδιες Αυτοτελείς Υπηρεσίες Εποπτείας Ο.Τ.Α., οι οποίες υπάγονται απευθείας στον Υπουργό. Ειδικότερα συστήνονται επτά (7) Αυτοτελείς Υπηρεσίες, ήτοι: α. Αυτοτελής Υπηρεσία Εποπτείας Ο.Τ.Α. Αττικής, β. Αυτοτελής Υπηρεσία Εποπτείας Ο.Τ.Α. Θεσσαλίας – Στερεάς Ελλάδας, γ. Αυτοτελής Υπηρεσία Εποπτείας Ο.Τ.Α. Ηπείρου – Δυτικής Μακεδονίας, δ. Αυτοτελής Υπηρεσία Εποπτείας Ο.Τ.Α. Πελοποννήσου, Δυτικής Ελλάδας και Ιονίου, ε. Αυτοτελής Υπηρεσία Εποπτείας Ο.Τ.Α. Αιγαίου, στ. Αυτοτελής Υπηρεσία Εποπτείας Ο.Τ.Α. Κρήτης και ζ. Αυτοτελής Υπηρεσία Εποπτείας Ο.Τ.Α. Μακεδονίας – Θράκης. </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Η αρμοδιότητα της Αυτοτελούς Υπηρεσίας Εποπτείας Ο.Τ.Α. συνίσταται στην άσκηση του ελέγχου νομιμότητας των πράξεων των Ο.Τ.Α. και των νομικών τους προσώπων, του πειθαρχικού ελέγχου των αιρετών καθώς και στη διαβίβαση  εγκύκλιων οδηγιών και γενικών κατευθύνσεων που δίδει το Υπουργείο Εσωτερικών ή τα κατά περίπτωση καθ’ ύλην αρμόδια Υπουργεία, στο πλαίσιο του επιτελικού τους ρόλου. Επιπλέον προβλέπεται η δυνατότητα αυτεπάγγελτης έκδοσης οδηγιών προς διασφάλιση της νομιμότητας στη δράση των Ο.Τ.Α., οι οποίες σε κάθε περίπτωση θα πρέπει να είναι σύμφωνες με τις γενικές κατευθύνσεις του καθ’ ύλην αρμόδιου Υπουργείου.</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pStyle w:val="10"/>
        <w:spacing w:line="360" w:lineRule="auto"/>
        <w:ind w:left="2880" w:firstLine="720"/>
        <w:jc w:val="both"/>
        <w:rPr>
          <w:rStyle w:val="311ptChar"/>
          <w:b/>
          <w:szCs w:val="24"/>
        </w:rPr>
      </w:pPr>
    </w:p>
    <w:p w:rsidR="009F5D0E" w:rsidRDefault="009F5D0E" w:rsidP="009F5D0E">
      <w:pPr>
        <w:pStyle w:val="10"/>
        <w:spacing w:line="360" w:lineRule="auto"/>
        <w:ind w:left="2880" w:firstLine="720"/>
        <w:jc w:val="both"/>
        <w:rPr>
          <w:rStyle w:val="311ptChar"/>
          <w:b/>
          <w:szCs w:val="24"/>
        </w:rPr>
      </w:pPr>
      <w:r>
        <w:rPr>
          <w:rStyle w:val="311ptChar"/>
          <w:b/>
          <w:szCs w:val="24"/>
        </w:rPr>
        <w:t xml:space="preserve">Άρθρο 110       </w:t>
      </w:r>
    </w:p>
    <w:p w:rsidR="009F5D0E" w:rsidRDefault="009F5D0E" w:rsidP="009F5D0E">
      <w:pPr>
        <w:pStyle w:val="10"/>
        <w:spacing w:line="360" w:lineRule="auto"/>
        <w:jc w:val="center"/>
        <w:rPr>
          <w:rStyle w:val="311ptChar"/>
          <w:b/>
          <w:szCs w:val="24"/>
        </w:rPr>
      </w:pPr>
      <w:r>
        <w:rPr>
          <w:rStyle w:val="311ptChar"/>
          <w:b/>
          <w:szCs w:val="24"/>
        </w:rPr>
        <w:t>Επόπτης ΟΤΑ – Αντικατάσταση άρθρου 216 του ν. 3852/210</w:t>
      </w:r>
    </w:p>
    <w:p w:rsidR="009F5D0E" w:rsidRDefault="009F5D0E" w:rsidP="009F5D0E">
      <w:pPr>
        <w:pStyle w:val="10"/>
        <w:spacing w:line="360" w:lineRule="auto"/>
        <w:jc w:val="both"/>
        <w:rPr>
          <w:rStyle w:val="311ptChar"/>
          <w:szCs w:val="24"/>
        </w:rPr>
      </w:pPr>
      <w:r>
        <w:rPr>
          <w:rStyle w:val="311ptChar"/>
          <w:szCs w:val="24"/>
        </w:rPr>
        <w:t>Στο άρθρο 110</w:t>
      </w:r>
      <w:r w:rsidR="00BE3125">
        <w:rPr>
          <w:rStyle w:val="311ptChar"/>
          <w:szCs w:val="24"/>
        </w:rPr>
        <w:t>,</w:t>
      </w:r>
      <w:r>
        <w:rPr>
          <w:rStyle w:val="311ptChar"/>
          <w:szCs w:val="24"/>
        </w:rPr>
        <w:t xml:space="preserve"> προβλέπεται η σύσταση της θέσης του προϊσταμένου της Αυτοτελούς Υπηρεσίας ΟΤΑ, ο οποίος ονομάζεται «Επόπτης ΟΤΑ». Ο όρος αυτός κρίνεται ορθότερος από τον όρο «Ελεγκτής Νομιμότητας», που χρησιμοποιείται στο νόμο 3852/2010, καθώς αντικατοπτρίζει ακριβέστερα το εύρος των καθηκόντων του οργάνου αυτού και εναρμονίζεται και με την συνταγματική ορολογία  της παραγράφου 4 του άρθρου 102. Λαμβάνεται ιδιαίτερη πρόνοια για τα αυξημένα προσόντα του Επόπτη και την εξοικείωση με τη νομική επιστήμη, κατά προτίμηση με το δημόσιο δίκαιο. Τούτο, διότι η εποπτεία συνιστά έλεγχο νομιμότητας και ο έλεγχος αυτός ασκείται κατά τεκμήριο ορθότερα από πρόσωπα με νομική παιδεία. Η επιλογή του Επόπτη γίνεται κατόπιν αξιοκρατικής και διαφανούς διαδικασίας, η οποία έχει ήδη δοκιμαστεί στο πλαίσιο του Μητρώου Επιτελικών Στελεχών Δημόσιας Διοίκησης. Ταυτόχρονα θεσπίζονται κωλύματα με σκοπό την διασφάλιση της λειτουργικής ανεξαρτησίας του οργάνου και την με αντικειμενικό τρόπο άσκηση των καθηκόντων του. Προβλέπεται παράλληλα  η αναπλήρωσή του από τον Προϊστάμενο της Διεύθυνσης Εποπτείας ΟΤΑ, όταν αυτός απουσιάζει ή κωλύεται ή εάν η θέση του είναι κενή. </w:t>
      </w:r>
    </w:p>
    <w:p w:rsidR="009F5D0E" w:rsidRDefault="009F5D0E" w:rsidP="009F5D0E">
      <w:pPr>
        <w:pStyle w:val="10"/>
        <w:spacing w:line="360" w:lineRule="auto"/>
        <w:ind w:left="2160" w:firstLine="720"/>
        <w:jc w:val="both"/>
        <w:rPr>
          <w:rStyle w:val="311ptChar"/>
          <w:b/>
          <w:szCs w:val="24"/>
        </w:rPr>
      </w:pPr>
    </w:p>
    <w:p w:rsidR="009F5D0E" w:rsidRDefault="009F5D0E" w:rsidP="009F5D0E">
      <w:pPr>
        <w:pStyle w:val="10"/>
        <w:spacing w:line="360" w:lineRule="auto"/>
        <w:ind w:left="2160" w:firstLine="720"/>
        <w:jc w:val="both"/>
        <w:rPr>
          <w:rStyle w:val="311ptChar"/>
          <w:b/>
          <w:szCs w:val="24"/>
        </w:rPr>
      </w:pPr>
    </w:p>
    <w:p w:rsidR="009F5D0E" w:rsidRDefault="009F5D0E" w:rsidP="009F5D0E">
      <w:pPr>
        <w:pStyle w:val="10"/>
        <w:spacing w:line="360" w:lineRule="auto"/>
        <w:ind w:left="2160" w:firstLine="720"/>
        <w:jc w:val="both"/>
        <w:rPr>
          <w:rStyle w:val="311ptChar"/>
          <w:b/>
          <w:szCs w:val="24"/>
        </w:rPr>
      </w:pPr>
      <w:r>
        <w:rPr>
          <w:rStyle w:val="311ptChar"/>
          <w:b/>
          <w:szCs w:val="24"/>
        </w:rPr>
        <w:t xml:space="preserve">          Άρθρο 111</w:t>
      </w:r>
    </w:p>
    <w:p w:rsidR="009F5D0E" w:rsidRDefault="009F5D0E" w:rsidP="009F5D0E">
      <w:pPr>
        <w:spacing w:line="360" w:lineRule="auto"/>
        <w:jc w:val="center"/>
        <w:rPr>
          <w:rStyle w:val="311ptChar"/>
          <w:b/>
          <w:szCs w:val="24"/>
        </w:rPr>
      </w:pPr>
      <w:r>
        <w:rPr>
          <w:rFonts w:ascii="Book Antiqua" w:hAnsi="Book Antiqua"/>
          <w:b/>
          <w:sz w:val="24"/>
          <w:szCs w:val="24"/>
        </w:rPr>
        <w:t>Προσωπικό Αυτοτελούς Υπηρεσίας Εποπτείας ΟΤΑ</w:t>
      </w:r>
    </w:p>
    <w:p w:rsidR="009F5D0E" w:rsidRDefault="009F5D0E" w:rsidP="00BE3125">
      <w:pPr>
        <w:pStyle w:val="10"/>
        <w:spacing w:line="360" w:lineRule="auto"/>
        <w:jc w:val="both"/>
        <w:rPr>
          <w:rStyle w:val="311ptChar"/>
          <w:szCs w:val="24"/>
        </w:rPr>
      </w:pPr>
      <w:r>
        <w:rPr>
          <w:rStyle w:val="311ptChar"/>
          <w:szCs w:val="24"/>
        </w:rPr>
        <w:t>Με την προτεινόμενη διάταξη ρυθμίζονται θέματα στελέχωσης της Αυτοτελούς Υπηρεσίας Εποπτείας ΟΤΑ. Συστήνονται θέσεις μονίμων υπαλλήλων καθώς</w:t>
      </w:r>
      <w:r>
        <w:rPr>
          <w:rStyle w:val="311ptChar"/>
          <w:b/>
          <w:szCs w:val="24"/>
        </w:rPr>
        <w:t xml:space="preserve"> </w:t>
      </w:r>
      <w:r>
        <w:rPr>
          <w:rStyle w:val="311ptChar"/>
          <w:szCs w:val="24"/>
        </w:rPr>
        <w:t xml:space="preserve">και δικηγόρων με σχέση έμμισθης εντολής, ενώ θεσπίζονται τα ελάχιστα απαιτούμενα προσόντα για το προσωπικό που θα πλαισιώσει την αυτοτελή αυτή υπηρεσία. Δίνεται έμφαση στην  εξειδίκευση στο δημόσιο δίκαιο ή στη διοικητική επιστήμη των δικηγόρων με έμμισθη εντολή, καθώς το μεγαλύτερο μέρος των θεμάτων που θα κληθούν να αντιμετωπίσουν αφορά κατά κανόνα σε κάποιο επιμέρους κλάδο του δημοσίου δικαίου. Σημειώνεται, ότι οι υπάλληλοι της Αυτοτελούς Υπηρεσίας Εποπτείας ΟΤΑ είναι μόνιμοι υπάλληλοι αυτής και δεν αποτελούν προσωπικό του Υπουργείου Εσωτερικών. Επίσης είναι  δυνατή η στελέχωση των Αυτοτελών Υπηρεσιών Εποπτείας ΟΤΑ  με απόσπαση ή μετάταξη προσωπικού από άλλους φορείς του δημόσιου τομέα, όπως αυτός οριοθετείται. Εξαιρούνται πάντως από τους ως άνω φορείς οι ΟΤΑ και τα νομικά πρόσωπα αυτών. Τέλος τίθεται ο περιορισμός της παραμονής του προσωπικού στις Αυτοτελείς Υπηρεσίες  Εποπτείας ΟΤΑ επί πενταετία από τον διορισμό, ώστε να διασφαλιστεί η εμπειρία και η τεχνογνωσία που θα αποκτηθεί για επαρκές χρονικό διάστημα προς όφελος  των ως άνω Υπηρεσιών. </w:t>
      </w:r>
    </w:p>
    <w:p w:rsidR="009F5D0E" w:rsidRDefault="009F5D0E" w:rsidP="009F5D0E">
      <w:pPr>
        <w:pStyle w:val="10"/>
        <w:spacing w:line="360" w:lineRule="auto"/>
        <w:jc w:val="both"/>
        <w:rPr>
          <w:rStyle w:val="311ptChar"/>
          <w:b/>
          <w:szCs w:val="24"/>
        </w:rPr>
      </w:pP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pStyle w:val="10"/>
        <w:spacing w:line="360" w:lineRule="auto"/>
        <w:ind w:left="2160" w:firstLine="720"/>
        <w:jc w:val="both"/>
        <w:rPr>
          <w:rStyle w:val="311ptChar"/>
          <w:b/>
          <w:szCs w:val="24"/>
        </w:rPr>
      </w:pPr>
      <w:r>
        <w:rPr>
          <w:rStyle w:val="311ptChar"/>
          <w:b/>
          <w:szCs w:val="24"/>
        </w:rPr>
        <w:t xml:space="preserve">         Άρθρο 112 </w:t>
      </w:r>
    </w:p>
    <w:p w:rsidR="009F5D0E" w:rsidRDefault="009F5D0E" w:rsidP="009F5D0E">
      <w:pPr>
        <w:pStyle w:val="10"/>
        <w:spacing w:line="360" w:lineRule="auto"/>
        <w:ind w:left="2160" w:firstLine="720"/>
        <w:jc w:val="both"/>
        <w:rPr>
          <w:rStyle w:val="311ptChar"/>
          <w:b/>
          <w:szCs w:val="24"/>
        </w:rPr>
      </w:pPr>
    </w:p>
    <w:p w:rsidR="009F5D0E" w:rsidRDefault="009F5D0E" w:rsidP="009F5D0E">
      <w:pPr>
        <w:pStyle w:val="10"/>
        <w:spacing w:line="360" w:lineRule="auto"/>
        <w:ind w:left="720"/>
        <w:jc w:val="center"/>
        <w:rPr>
          <w:rFonts w:cs="Arial"/>
        </w:rPr>
      </w:pPr>
      <w:r>
        <w:rPr>
          <w:rFonts w:ascii="Book Antiqua" w:hAnsi="Book Antiqua" w:cs="Arial"/>
          <w:b/>
          <w:sz w:val="24"/>
          <w:szCs w:val="24"/>
        </w:rPr>
        <w:t>Διάρθρωση – οργάνωση Αυτοτελούς Υπηρεσίας Εποπτείας ΟΤΑ – Αντικατάσταση άρθρου 218 του ν. 3852/2010</w:t>
      </w:r>
    </w:p>
    <w:p w:rsidR="009F5D0E" w:rsidRDefault="009F5D0E" w:rsidP="00BE3125">
      <w:pPr>
        <w:pStyle w:val="10"/>
        <w:spacing w:line="360" w:lineRule="auto"/>
        <w:jc w:val="both"/>
        <w:rPr>
          <w:rFonts w:cs="Arial"/>
        </w:rPr>
      </w:pPr>
      <w:r>
        <w:rPr>
          <w:rFonts w:ascii="Book Antiqua" w:hAnsi="Book Antiqua"/>
          <w:sz w:val="24"/>
          <w:szCs w:val="24"/>
        </w:rPr>
        <w:t>Με το άρθρο  112 αντικαθίσταται το άρθρο 218 του ν. 3852/2010 , στο οποίο προβλέπεται η διάρθρωση και η  οργάνωση  της Αυτοτελούς Υπηρεσίας Εποπτείας ΟΤΑ και συνιστάται στο Υπουργείο Εσωτερικών (Τομέας Εσωτερικών)  οργανική μονάδα επιπέδου Διεύθυνσης, η οποία  υποστηρίζει διοικητικά και οικονομικά την  λειτουργία των  επτά Α</w:t>
      </w:r>
      <w:r>
        <w:rPr>
          <w:rFonts w:ascii="Book Antiqua" w:hAnsi="Book Antiqua" w:cs="Arial"/>
          <w:sz w:val="24"/>
          <w:szCs w:val="24"/>
        </w:rPr>
        <w:t xml:space="preserve">υτοτελών Υπηρεσιών Εποπτείας ΟΤΑ. </w:t>
      </w:r>
    </w:p>
    <w:p w:rsidR="009F5D0E" w:rsidRDefault="009F5D0E" w:rsidP="00BE3125">
      <w:pPr>
        <w:pStyle w:val="10"/>
        <w:spacing w:line="360" w:lineRule="auto"/>
        <w:jc w:val="both"/>
        <w:rPr>
          <w:rFonts w:ascii="Book Antiqua" w:hAnsi="Book Antiqua" w:cs="Arial"/>
          <w:sz w:val="24"/>
          <w:szCs w:val="24"/>
        </w:rPr>
      </w:pPr>
      <w:r>
        <w:rPr>
          <w:rFonts w:ascii="Book Antiqua" w:hAnsi="Book Antiqua" w:cs="Arial"/>
          <w:sz w:val="24"/>
          <w:szCs w:val="24"/>
        </w:rPr>
        <w:t xml:space="preserve">Η οργανωτική διάρθρωση κάθε </w:t>
      </w:r>
      <w:r>
        <w:rPr>
          <w:rFonts w:ascii="Book Antiqua" w:hAnsi="Book Antiqua"/>
          <w:sz w:val="24"/>
          <w:szCs w:val="24"/>
        </w:rPr>
        <w:t>Α</w:t>
      </w:r>
      <w:r>
        <w:rPr>
          <w:rFonts w:ascii="Book Antiqua" w:hAnsi="Book Antiqua" w:cs="Arial"/>
          <w:sz w:val="24"/>
          <w:szCs w:val="24"/>
        </w:rPr>
        <w:t>υτοτελούς  Υπηρεσίας Εποπτείας ΟΤΑ  συνιστάται από τον Επόπτη ΟΤΑ, την Διεύθυνση Εποπτείας Ο.Τ.Α. και το Τμήμα Νομικών Συμβούλων, το οποίο στελεχώνεται από  νομικούς συμβούλους με σχέση έμμισθης εντολής και υπάγεται στον Επόπτη.</w:t>
      </w:r>
    </w:p>
    <w:p w:rsidR="009F5D0E" w:rsidRDefault="009F5D0E" w:rsidP="00BE3125">
      <w:pPr>
        <w:pStyle w:val="10"/>
        <w:spacing w:line="360" w:lineRule="auto"/>
        <w:jc w:val="both"/>
        <w:rPr>
          <w:rFonts w:ascii="Book Antiqua" w:hAnsi="Book Antiqua" w:cs="Arial"/>
          <w:sz w:val="24"/>
          <w:szCs w:val="24"/>
        </w:rPr>
      </w:pPr>
      <w:r>
        <w:rPr>
          <w:rFonts w:ascii="Book Antiqua" w:hAnsi="Book Antiqua" w:cs="Arial"/>
          <w:sz w:val="24"/>
          <w:szCs w:val="24"/>
        </w:rPr>
        <w:t xml:space="preserve"> Το Τμήμα Νομικών Συμβούλων καθοδηγεί και συνεπικουρεί το έργο της Διεύθυνσης Εποπτείας ΟΤΑ και του Επόπτη  διατυπώνοντας  γνώμη για κάθε νομικό ζήτημα που του τίθεται.</w:t>
      </w:r>
    </w:p>
    <w:p w:rsidR="009F5D0E" w:rsidRDefault="009F5D0E" w:rsidP="00BE3125">
      <w:pPr>
        <w:pStyle w:val="10"/>
        <w:spacing w:line="360" w:lineRule="auto"/>
        <w:jc w:val="both"/>
        <w:rPr>
          <w:rFonts w:ascii="Book Antiqua" w:hAnsi="Book Antiqua" w:cs="Arial"/>
          <w:sz w:val="24"/>
          <w:szCs w:val="24"/>
        </w:rPr>
      </w:pPr>
      <w:r>
        <w:rPr>
          <w:rFonts w:ascii="Book Antiqua" w:hAnsi="Book Antiqua" w:cs="Arial"/>
          <w:sz w:val="24"/>
          <w:szCs w:val="24"/>
        </w:rPr>
        <w:t xml:space="preserve">Παράλληλα, σε κάθε νομό της χωρικής περιφέρειας κάθε Αυτοτελούς Υπηρεσίας Εποπτείας ΟΤΑ, εκτός από τον νομό της έδρας, συστήνεται οργανική μονάδα επιπέδου Γραφείου με τίτλο «Γραφείο Εποπτείας ΟΤΑ και την ονομασία του νομού» ως αποκεντρωμένη μονάδα της Διεύθυνσης Εποπτείας ΟΤΑ ή των Τμημάτων της, προκειμένου να διαχειρίζεται και να παρακολουθεί  επιτόπια τα ζητήματα του ελέγχου  των πράξεων ΟΤΑ του νομού. </w:t>
      </w:r>
    </w:p>
    <w:p w:rsidR="009F5D0E" w:rsidRDefault="009F5D0E" w:rsidP="00BE3125">
      <w:pPr>
        <w:pStyle w:val="10"/>
        <w:spacing w:line="360" w:lineRule="auto"/>
        <w:jc w:val="both"/>
        <w:rPr>
          <w:rFonts w:ascii="Book Antiqua" w:hAnsi="Book Antiqua" w:cs="Arial"/>
          <w:sz w:val="24"/>
          <w:szCs w:val="24"/>
        </w:rPr>
      </w:pPr>
      <w:r>
        <w:rPr>
          <w:rFonts w:ascii="Book Antiqua" w:hAnsi="Book Antiqua" w:cs="Arial"/>
          <w:sz w:val="24"/>
          <w:szCs w:val="24"/>
        </w:rPr>
        <w:t>Η Διεύθυνση εποπτείας ΟΤΑ συγκροτείται σε επιμέρους οργανικές μονάδες  επιπέδου Τμήματος ή Γραφείου   με κριτήριο την καθ’ ύλη ή την κατά τόπο αρμοδιότητα κάθε οργανικής μονάδας.</w:t>
      </w:r>
    </w:p>
    <w:p w:rsidR="009F5D0E" w:rsidRDefault="009F5D0E" w:rsidP="00BE3125">
      <w:pPr>
        <w:pStyle w:val="10"/>
        <w:spacing w:line="360" w:lineRule="auto"/>
        <w:jc w:val="both"/>
        <w:rPr>
          <w:rFonts w:ascii="Book Antiqua" w:hAnsi="Book Antiqua" w:cs="Arial"/>
          <w:sz w:val="24"/>
          <w:szCs w:val="24"/>
        </w:rPr>
      </w:pPr>
      <w:r>
        <w:rPr>
          <w:rFonts w:ascii="Book Antiqua" w:hAnsi="Book Antiqua" w:cs="Arial"/>
          <w:sz w:val="24"/>
          <w:szCs w:val="24"/>
        </w:rPr>
        <w:t xml:space="preserve">Η διάρθρωση κάθε </w:t>
      </w:r>
      <w:r>
        <w:rPr>
          <w:rFonts w:ascii="Book Antiqua" w:hAnsi="Book Antiqua"/>
          <w:sz w:val="24"/>
          <w:szCs w:val="24"/>
        </w:rPr>
        <w:t>Α</w:t>
      </w:r>
      <w:r>
        <w:rPr>
          <w:rFonts w:ascii="Book Antiqua" w:hAnsi="Book Antiqua" w:cs="Arial"/>
          <w:sz w:val="24"/>
          <w:szCs w:val="24"/>
        </w:rPr>
        <w:t xml:space="preserve">υτοτελούς  Υπηρεσίας Εποπτείας ΟΤΑ  καθορίζεται με τον οργανισμό  που γίνεται με  προεδρικό διάταγμα κατόπιν πρότασης των Υπουργών Εσωτερικών, Διοικητικής Ανασυγκρότησης και Οικονομικών. Στο ίδιο διάταγμα ρυθμίζονται τα θέματα οργάνωσης και λειτουργίας, καθορισμού των οργανικών μονάδων και των αρμοδιοτήτων τους, σύστασης και κατανομής οργανικών θέσεων, κατηγοριών, κλάδων και τυπικών προσόντων για την επιλογή των προϊσταμένων των οργανικών μονάδων αυτών. </w:t>
      </w:r>
    </w:p>
    <w:p w:rsidR="009F5D0E" w:rsidRDefault="009F5D0E" w:rsidP="00BE3125">
      <w:pPr>
        <w:pStyle w:val="10"/>
        <w:spacing w:line="360" w:lineRule="auto"/>
        <w:jc w:val="both"/>
        <w:rPr>
          <w:rFonts w:ascii="Book Antiqua" w:hAnsi="Book Antiqua" w:cs="Arial"/>
          <w:sz w:val="24"/>
          <w:szCs w:val="24"/>
        </w:rPr>
      </w:pPr>
      <w:r>
        <w:rPr>
          <w:rFonts w:ascii="Book Antiqua" w:hAnsi="Book Antiqua" w:cs="Arial"/>
          <w:sz w:val="24"/>
          <w:szCs w:val="24"/>
        </w:rPr>
        <w:t>Με τις παραγράφους 5 και εξής προβλέπεται η σύσταση, διάρθρωση και στελέχωση στο Υπουργείο Εσωτερικών νέας Διεύθυνσης Διοικητικής και Οικονομικής Υποστήριξης των ΑΥΕ ΟΤΑ, υπαγόμενη στην Γενική Διεύθυνση Οικονομικών Υπηρεσιών και Διοικητικής Υποστήριξης του Υπουργείου Εσωτερικών, με σκοπό  την διοικητική, τεχνική  και οικονομική υποστήριξη των Αυτοτελών Υπηρεσιών Εποπτείας ΟΤΑ.</w:t>
      </w:r>
    </w:p>
    <w:p w:rsidR="009F5D0E" w:rsidRDefault="009F5D0E" w:rsidP="00BE3125">
      <w:pPr>
        <w:pStyle w:val="10"/>
        <w:spacing w:line="360" w:lineRule="auto"/>
        <w:jc w:val="both"/>
        <w:rPr>
          <w:rFonts w:ascii="Book Antiqua" w:hAnsi="Book Antiqua" w:cs="Arial"/>
          <w:sz w:val="24"/>
          <w:szCs w:val="24"/>
        </w:rPr>
      </w:pPr>
      <w:r>
        <w:rPr>
          <w:rFonts w:ascii="Book Antiqua" w:hAnsi="Book Antiqua" w:cs="Arial"/>
          <w:sz w:val="24"/>
          <w:szCs w:val="24"/>
        </w:rPr>
        <w:t>Η Διεύθυνση αυτή αναλαμβάνει  την διοικητική,  οικονομική  και πληροφορική υποστήριξη  όλων των ΑΥΕ ΟΤΑ. Με τον τρόπο αυτό αποτρέπεται η δημιουργία αντίστοιχων μονάδων στο επίπεδο κάθε Αυτοτελούς Υπηρεσίας Ελέγχου ΟΤΑ,  οι οποίες εκ των πραγμάτων θα ήταν πολυάριθμες με δεδομένη και την υποχρέωση  διακριτών μονάδων άσκησης αρμοδιοτήτων  οικονομικού περιεχομένου, λόγω των ασυμβιβάστων που έχουν θεσπισθεί με την ισχύουσα νομοθεσία για την οικονομική διοίκηση και διαχείριση και τα θέματα προμηθειών. Συνεπώς διασφαλίζεται σημαντική δημοσιονομική εξοικονόμηση και συγκέντρωση των διαθεσίμων μέσων και ανθρώπινου δυναμικού για την αποτελεσματικότερη διαχείριση των θεμάτων αυτών. Παράλληλα διασφαλίζεται και η κεντρική παρακολούθηση και πληροφόρηση των αρμοδίων φορέων για την εξέλιξη των οικονομικών μεγεθών, υπό την ευθύνη ενός κεντρικού Γενικού Διευθυντή Διοικητικών και Οικονομικών Υπηρεσιών. Ομοίως διασφαλίζεται η εξειδίκευση των θεμάτων αυτών από μία στοχευμένη οργανική μονάδα.</w:t>
      </w:r>
    </w:p>
    <w:p w:rsidR="009F5D0E" w:rsidRDefault="009F5D0E" w:rsidP="00BE3125">
      <w:pPr>
        <w:pStyle w:val="10"/>
        <w:spacing w:line="360" w:lineRule="auto"/>
        <w:jc w:val="both"/>
        <w:rPr>
          <w:rFonts w:ascii="Book Antiqua" w:hAnsi="Book Antiqua" w:cs="Arial"/>
          <w:sz w:val="24"/>
          <w:szCs w:val="24"/>
        </w:rPr>
      </w:pPr>
      <w:r>
        <w:rPr>
          <w:rFonts w:ascii="Book Antiqua" w:hAnsi="Book Antiqua" w:cs="Arial"/>
          <w:sz w:val="24"/>
          <w:szCs w:val="24"/>
        </w:rPr>
        <w:t xml:space="preserve">Συνεπεία των ανωτέρω προβλέπεται η  κατάρτιση ενιαίου προϋπολογισμού για όλες τις ΑΥΕ ΟΤΑ με κεντρική διαχείριση από το Υπουργείο Εσωτερικών διά της  ως άνω Διεύθυνσης,  επιτυγχάνοντας με τον τρόπο αυτό οικονομίες κλίμακος.  Οι πιστώσεις που διατίθενται για την εν γένει λειτουργία των ΑΥΕ ΟΤΑ  εγγράφονται στον προϋπολογισμό του Υπουργείου Εσωτερικών και παρακολουθούνται από ειδικούς κωδικούς έχοντας ως αποκλειστικό σκοπό την εξυπηρέτηση των συγκεκριμένων αναγκών.   Η εξειδίκευση  και συγκέντρωση μέσων και πόρων  για τους συγκεκριμένους σκοπούς  είναι συμβατός  με την αποκεντρωμένη   οργανωτική  μορφή που επιλέγει ο νομοθέτης, αποτρέποντας κατατμήσεις και υψηλές δημοσιονομικές επιβαρύνσεις. </w:t>
      </w:r>
    </w:p>
    <w:p w:rsidR="009F5D0E" w:rsidRDefault="009F5D0E" w:rsidP="00BE3125">
      <w:pPr>
        <w:pStyle w:val="10"/>
        <w:spacing w:line="360" w:lineRule="auto"/>
        <w:jc w:val="both"/>
        <w:rPr>
          <w:rFonts w:ascii="Book Antiqua" w:hAnsi="Book Antiqua" w:cs="Arial"/>
          <w:sz w:val="24"/>
          <w:szCs w:val="24"/>
        </w:rPr>
      </w:pPr>
      <w:r>
        <w:rPr>
          <w:rFonts w:ascii="Book Antiqua" w:hAnsi="Book Antiqua" w:cs="Arial"/>
          <w:sz w:val="24"/>
          <w:szCs w:val="24"/>
        </w:rPr>
        <w:t xml:space="preserve">Στην παράγραφο 9 προβλέπεται εξαιρετική διαδικασία στελέχωσης της νέας Διεύθυνσης Διοικητικής και Οικονομικής Υποστήριξης των ΑΥΕ ΟΤΑ, με αποσπάσεις, μετατάξεις  ή προσλήψεις κατ εξαίρεση κάθε άλλης διάταξης  με μόνη απόφαση του Υπουργού Εσωτερικών. Οι πράξεις αυτές είναι υποχρεωτικές   για τους φορείς προέλευσης των υπαλλήλων που μετακινούνται στο Υπουργείο. Η πρόβλεψη αυτή είναι αναγκαία, προκειμένου να στελεχωθεί άμεσα η Διεύθυνση  και να ευρίσκεται σε ετοιμότητα  ενόψει της σκοπούμενης  ταχείας  θέσης σε εφαρμογή  του θεσμικού πλαισίου άσκησης του ελέγχου των πράξεων των ΟΤΑ που γίνεται με τον παρόντα νόμο.     </w:t>
      </w:r>
    </w:p>
    <w:p w:rsidR="009F5D0E" w:rsidRDefault="009F5D0E" w:rsidP="00BE3125">
      <w:pPr>
        <w:spacing w:after="0" w:line="360" w:lineRule="auto"/>
        <w:ind w:right="-516"/>
        <w:jc w:val="both"/>
        <w:rPr>
          <w:rFonts w:ascii="Book Antiqua" w:hAnsi="Book Antiqua" w:cstheme="minorBidi"/>
          <w:sz w:val="24"/>
          <w:szCs w:val="24"/>
        </w:rPr>
      </w:pPr>
    </w:p>
    <w:p w:rsidR="009F5D0E" w:rsidRDefault="009F5D0E" w:rsidP="009F5D0E">
      <w:pPr>
        <w:pStyle w:val="10"/>
        <w:spacing w:line="360" w:lineRule="auto"/>
        <w:ind w:firstLine="720"/>
        <w:jc w:val="both"/>
        <w:rPr>
          <w:rFonts w:ascii="Book Antiqua" w:hAnsi="Book Antiqua" w:cs="Arial"/>
          <w:b/>
          <w:sz w:val="24"/>
          <w:szCs w:val="24"/>
        </w:rPr>
      </w:pPr>
      <w:r>
        <w:rPr>
          <w:rFonts w:ascii="Book Antiqua" w:hAnsi="Book Antiqua" w:cs="Arial"/>
          <w:sz w:val="24"/>
          <w:szCs w:val="24"/>
        </w:rPr>
        <w:tab/>
      </w:r>
      <w:r>
        <w:rPr>
          <w:rFonts w:ascii="Book Antiqua" w:hAnsi="Book Antiqua" w:cs="Arial"/>
          <w:sz w:val="24"/>
          <w:szCs w:val="24"/>
        </w:rPr>
        <w:tab/>
      </w:r>
      <w:r>
        <w:rPr>
          <w:rFonts w:ascii="Book Antiqua" w:hAnsi="Book Antiqua" w:cs="Arial"/>
          <w:sz w:val="24"/>
          <w:szCs w:val="24"/>
        </w:rPr>
        <w:tab/>
      </w:r>
      <w:r>
        <w:rPr>
          <w:rFonts w:ascii="Book Antiqua" w:hAnsi="Book Antiqua" w:cs="Arial"/>
          <w:sz w:val="24"/>
          <w:szCs w:val="24"/>
        </w:rPr>
        <w:tab/>
      </w:r>
      <w:r>
        <w:rPr>
          <w:rFonts w:ascii="Book Antiqua" w:hAnsi="Book Antiqua" w:cs="Arial"/>
          <w:b/>
          <w:sz w:val="24"/>
          <w:szCs w:val="24"/>
        </w:rPr>
        <w:t>Άρθρο 113</w:t>
      </w:r>
    </w:p>
    <w:p w:rsidR="009F5D0E" w:rsidRDefault="009F5D0E" w:rsidP="009F5D0E">
      <w:pPr>
        <w:pStyle w:val="10"/>
        <w:spacing w:line="360" w:lineRule="auto"/>
        <w:ind w:left="720"/>
        <w:jc w:val="center"/>
        <w:rPr>
          <w:rFonts w:ascii="Book Antiqua" w:hAnsi="Book Antiqua" w:cs="Arial"/>
          <w:b/>
          <w:sz w:val="24"/>
          <w:szCs w:val="24"/>
        </w:rPr>
      </w:pPr>
      <w:r>
        <w:rPr>
          <w:rFonts w:ascii="Book Antiqua" w:hAnsi="Book Antiqua" w:cs="Arial"/>
          <w:b/>
          <w:sz w:val="24"/>
          <w:szCs w:val="24"/>
        </w:rPr>
        <w:t>Υπηρεσιακές μεταβολές – πειθαρχικός έλεγχος – Αντικατάσταση άρθρου 220 του ν. 3852/2010</w:t>
      </w:r>
    </w:p>
    <w:p w:rsidR="009F5D0E" w:rsidRDefault="009F5D0E" w:rsidP="00BE3125">
      <w:pPr>
        <w:pStyle w:val="10"/>
        <w:spacing w:line="360" w:lineRule="auto"/>
        <w:jc w:val="both"/>
        <w:rPr>
          <w:rFonts w:ascii="Book Antiqua" w:hAnsi="Book Antiqua" w:cs="Arial"/>
          <w:sz w:val="24"/>
          <w:szCs w:val="24"/>
        </w:rPr>
      </w:pPr>
      <w:r>
        <w:rPr>
          <w:rFonts w:ascii="Book Antiqua" w:hAnsi="Book Antiqua" w:cs="Arial"/>
          <w:sz w:val="24"/>
          <w:szCs w:val="24"/>
        </w:rPr>
        <w:t xml:space="preserve">Με την προτεινόμενη διάταξη ρυθμίζονται θέματα σχετικά με τις υπηρεσιακές μεταβολές και τον πειθαρχικό έλεγχο τόσο του Επόπτη ΟΤΑ όσο και των υπαλλήλων που υπηρετούν στην Αυτοτελή Υπηρεσία Εποπτείας ΟΤΑ. Συγκεκριμένα, προβλέπονται ρητά οι πειθαρχικές ποινές και η πειθαρχική εξουσία του Υπουργού Εσωτερικών. </w:t>
      </w:r>
    </w:p>
    <w:p w:rsidR="009F5D0E" w:rsidRDefault="009F5D0E" w:rsidP="00BE3125">
      <w:pPr>
        <w:pStyle w:val="10"/>
        <w:spacing w:line="360" w:lineRule="auto"/>
        <w:jc w:val="both"/>
        <w:rPr>
          <w:rFonts w:ascii="Book Antiqua" w:hAnsi="Book Antiqua" w:cs="Arial"/>
          <w:sz w:val="24"/>
          <w:szCs w:val="24"/>
        </w:rPr>
      </w:pPr>
      <w:r>
        <w:rPr>
          <w:rFonts w:ascii="Book Antiqua" w:hAnsi="Book Antiqua" w:cs="Arial"/>
          <w:sz w:val="24"/>
          <w:szCs w:val="24"/>
        </w:rPr>
        <w:t>Ο Υπουργός Εσωτερικών μπορεί να επιβάλλει στον Επόπτη ΟΤΑ  μέχρι την ποινή αποδοχών τριών (3) μηνών. Αρμόδιο για την  ποινή της οριστικής  παύσης είναι το  Δευτεροβάθμιο Πειθαρχικό  Συμβούλιο.</w:t>
      </w:r>
    </w:p>
    <w:p w:rsidR="009F5D0E" w:rsidRDefault="009F5D0E" w:rsidP="00BE3125">
      <w:pPr>
        <w:pStyle w:val="10"/>
        <w:spacing w:line="360" w:lineRule="auto"/>
        <w:jc w:val="both"/>
        <w:rPr>
          <w:rFonts w:ascii="Book Antiqua" w:hAnsi="Book Antiqua" w:cs="Arial"/>
          <w:sz w:val="24"/>
          <w:szCs w:val="24"/>
        </w:rPr>
      </w:pPr>
      <w:r>
        <w:rPr>
          <w:rFonts w:ascii="Book Antiqua" w:hAnsi="Book Antiqua" w:cs="Arial"/>
          <w:sz w:val="24"/>
          <w:szCs w:val="24"/>
        </w:rPr>
        <w:t xml:space="preserve">Ο Επόπτης ΟΤΑ επίσης παύεται από τον Υπουργό Εσωτερικών στην  περίπτωση αντικειμενικής αδυναμίας άσκησης των καθηκόντων του, είτε λόγω υποβολής παραίτησης. Κατά της απόφασης  Υπουργού που επιβάλει πειθαρχική ποινή ασκείται προσφυγή ουσίας στο Συμβούλιο της Επικρατείας. Παράλληλα, το Δευτεροβάθμιο Πειθαρχικό Συμβούλιο κρίνει, στην περίπτωση που ο υπό παύση Επόπτης ΟΤΑ είναι δημόσιος υπάλληλος, εάν η σοβαρότητα του πειθαρχικού παραπτώματος επιβάλλει και την απόλυση του από την θέση του δημοσίου υπαλλήλου ή  την επιβολή σε αυτόν άλλης πειθαρχικής ποινής. Αρμόδιο υπηρεσιακό συμβούλιο για τα θέματα του προσωπικού   των Αυτοτελών  Υπηρεσιών  Εποπτείας ΟΤΑ ορίζεται το οικείο Συμβούλιο του Υπουργείου Εσωτερικών. Στην συνέχεια καθορίζονται οι πειθαρχικοί προϊστάμενοι του προσωπικού αυτού. Η λοιπή πειθαρχική διαδικασία είναι αυτή που προβλέπεται στις σχετικές διατάξεις του Υπαλληλικού Κώδικα.    </w:t>
      </w:r>
    </w:p>
    <w:p w:rsidR="009F5D0E" w:rsidRDefault="009F5D0E" w:rsidP="009F5D0E">
      <w:pPr>
        <w:pStyle w:val="10"/>
        <w:spacing w:line="360" w:lineRule="auto"/>
        <w:jc w:val="both"/>
        <w:rPr>
          <w:rFonts w:ascii="Book Antiqua" w:hAnsi="Book Antiqua" w:cs="Arial"/>
          <w:b/>
          <w:color w:val="FF0000"/>
          <w:sz w:val="24"/>
          <w:szCs w:val="24"/>
        </w:rPr>
      </w:pPr>
    </w:p>
    <w:p w:rsidR="009F5D0E" w:rsidRDefault="009F5D0E" w:rsidP="009F5D0E">
      <w:pPr>
        <w:spacing w:after="0" w:line="360" w:lineRule="auto"/>
        <w:ind w:right="-516"/>
        <w:jc w:val="both"/>
        <w:rPr>
          <w:rFonts w:ascii="Book Antiqua" w:hAnsi="Book Antiqua" w:cstheme="minorBidi"/>
          <w:sz w:val="24"/>
          <w:szCs w:val="24"/>
        </w:rPr>
      </w:pPr>
    </w:p>
    <w:p w:rsidR="009F5D0E" w:rsidRDefault="009F5D0E" w:rsidP="009F5D0E">
      <w:pPr>
        <w:spacing w:after="0" w:line="360" w:lineRule="auto"/>
        <w:ind w:left="3600" w:right="-516"/>
        <w:jc w:val="both"/>
        <w:rPr>
          <w:rFonts w:ascii="Book Antiqua" w:hAnsi="Book Antiqua"/>
          <w:b/>
          <w:sz w:val="24"/>
          <w:szCs w:val="24"/>
        </w:rPr>
      </w:pPr>
      <w:r>
        <w:rPr>
          <w:rFonts w:ascii="Book Antiqua" w:hAnsi="Book Antiqua"/>
          <w:b/>
          <w:sz w:val="24"/>
          <w:szCs w:val="24"/>
        </w:rPr>
        <w:t>Άρθρο 114</w:t>
      </w:r>
    </w:p>
    <w:p w:rsidR="009F5D0E" w:rsidRDefault="009F5D0E" w:rsidP="009F5D0E">
      <w:pPr>
        <w:spacing w:line="360" w:lineRule="auto"/>
        <w:jc w:val="center"/>
        <w:rPr>
          <w:rFonts w:ascii="Book Antiqua" w:hAnsi="Book Antiqua"/>
          <w:b/>
          <w:sz w:val="24"/>
          <w:szCs w:val="24"/>
        </w:rPr>
      </w:pPr>
      <w:r>
        <w:rPr>
          <w:rFonts w:ascii="Book Antiqua" w:hAnsi="Book Antiqua"/>
          <w:b/>
          <w:sz w:val="24"/>
          <w:szCs w:val="24"/>
        </w:rPr>
        <w:t>Συμβούλιο Εποπτών ΟΤΑ</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 xml:space="preserve">Συστήνεται Συμβούλιο Εποπτών Ο.Τ.Α. με σκοπό το συντονισμό του έργου άσκησης της κρατικής εποπτείας, την ανταλλαγή απόψεων και εμπειριών καθώς και την από κοινού αντιμετώπιση σημαντικών ζητημάτων που αναφύονται κατά την άσκηση εποπτείας των Ο.Τ.Α. Το Συμβούλιο λαμβάνει αποφάσεις εισηγητικού και γνωμοδοτικού χαρακτήρα, οι οποίες δεν  δεσμεύουν τα μέλη του κατά την άσκηση των καθηκόντων τους, και δύναται να εισηγείται στον καθ’ ύλην αρμόδιο Υπουργό την υποβολή ερωτήματος στο Νομικό Συμβούλιο του Κράτους. Προβλέπεται δε ότι το Συμβούλιο εκλέγει εκ των μελών του Πρόεδρο για θητεία δύο (2), ενώ διοικητικά υποστηρίζεται από την αρμόδια Υπηρεσία του Υπουργείου Εσωτερικών. </w:t>
      </w:r>
    </w:p>
    <w:p w:rsidR="009F5D0E" w:rsidRDefault="009F5D0E" w:rsidP="009F5D0E">
      <w:pPr>
        <w:spacing w:after="0" w:line="360" w:lineRule="auto"/>
        <w:ind w:right="-516"/>
        <w:jc w:val="both"/>
        <w:rPr>
          <w:rFonts w:ascii="Book Antiqua" w:hAnsi="Book Antiqua"/>
          <w:sz w:val="24"/>
          <w:szCs w:val="24"/>
        </w:rPr>
      </w:pPr>
      <w:r>
        <w:rPr>
          <w:rFonts w:ascii="Book Antiqua" w:hAnsi="Book Antiqua"/>
          <w:sz w:val="24"/>
          <w:szCs w:val="24"/>
        </w:rPr>
        <w:t xml:space="preserve">Η σύσταση του Συμβουλίου αποσκοπεί η κρατική εποπτεία επί της αυτοδιοίκησης να περιβληθεί με το κύρος της ομοιόμορφης αντιμετώπισης ομοειδών υποθέσεων ανά την επικράτεια, εξαλείφοντας, στο μέτρο του δυνατού, αποφάσεις της αυτοδιοίκησης σε μία ΑΥΕ να επικυρώνεται και όμοιου περιεχομένου απόφαση σε άλλη ΑΥΕ να θεωρείται νομίμως ληφθείσα. </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left="2880" w:right="-516" w:firstLine="720"/>
        <w:jc w:val="both"/>
        <w:rPr>
          <w:rFonts w:ascii="Book Antiqua" w:hAnsi="Book Antiqua"/>
          <w:b/>
          <w:sz w:val="24"/>
          <w:szCs w:val="24"/>
        </w:rPr>
      </w:pPr>
      <w:r>
        <w:rPr>
          <w:rFonts w:ascii="Book Antiqua" w:hAnsi="Book Antiqua"/>
          <w:b/>
          <w:sz w:val="24"/>
          <w:szCs w:val="24"/>
        </w:rPr>
        <w:t xml:space="preserve">  Άρθρο 115</w:t>
      </w:r>
    </w:p>
    <w:p w:rsidR="009F5D0E" w:rsidRDefault="009F5D0E" w:rsidP="009F5D0E">
      <w:pPr>
        <w:spacing w:line="360" w:lineRule="auto"/>
        <w:jc w:val="center"/>
        <w:rPr>
          <w:rFonts w:ascii="Book Antiqua" w:hAnsi="Book Antiqua"/>
          <w:b/>
          <w:sz w:val="24"/>
          <w:szCs w:val="24"/>
        </w:rPr>
      </w:pPr>
      <w:r>
        <w:rPr>
          <w:rFonts w:ascii="Book Antiqua" w:hAnsi="Book Antiqua"/>
          <w:b/>
          <w:sz w:val="24"/>
          <w:szCs w:val="24"/>
        </w:rPr>
        <w:t>Επιτροπή Συντονισμού και Ελέγχου Εποπτείας ΟΤΑ</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 xml:space="preserve">Συγκροτείται για πρώτη φορά στο Υπουργείο Εσωτερικών με απόφαση του Υπουργού Εσωτερικών, Επιτροπή Συντονισμού και Ελέγχου Εποπτείας Ο.Τ.Α., στην οποία συμμετέχουν ο Υπουργός Εσωτερικών, ως πρόεδρος, ο Πρόεδρος του Συμβουλίου Εποπτών Ο.Τ.Α., ένας Αντιπρόεδρος του Ελεγκτικού Συνεδρίου, ο Γενικός Επίτροπος της Επικρατείας των Τακτικών Διοικητικών Δικαστηρίων, ο Συνήγορος του Πολίτη, ο Γενικός Επιθεωρητής Δημόσιας Διοίκησης, ο Ειδικός Γραμματέας του ΣΕΕΔΔ, ο Πρόεδρος του  Παρατηρητήριου Οικονομικής Αυτοτέλειας Ο.Τ.Α., ο Τομεακός Γραμματέας Δημοσιονομικής Πολιτικής, ο Πρόεδρος της ΚΕΔΕ και ο Πρόεδρος της ΕΝΠΕ ή οι υπ’ αυτών οριζόμενοι αναπληρωτές τους. </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 xml:space="preserve">Αποστολή της εν λόγω Επιτροπής είναι ο περιοδικός έλεγχος του επιπέδου συμμόρφωσης των Ο.Τ.Α., η αξιολόγηση της αποτελεσματικότητας του μηχανισμού εποπτείας, η αμοιβαία ενημέρωση όλων των διοικητικών και δικαστικών φορέων για τα θέματα αρμοδιότητάς τους που αφορούν την Τοπική Αυτοδιοίκηση, καθώς και η παρακολούθηση και μέριμνα για τη διαρκή αναβάθμιση της αποτελεσματικότητας της κρατικής εποπτείας επί των Ο.Τ.Α.. </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 xml:space="preserve">Για πρώτη φορά, λοιπόν, όλοι οι κρίσιμοι ελεγκτικοί μηχανισμοί της ελληνικής πολιτείας μπορούν να συντονίζουν τις δράσεις τους και να επεξεργάζονται τα συμπεράσματα από τις ήδη διενεργηθείσες έρευνες άλλων ελεγκτικών μηχανισμών, ώστε να μειωθεί το φαινόμενο των ομοειδών ελέγχων για την ίδια ελεγχόμενη περίοδο σε έναν ΟΤΑ από διαφορετικά ελεγκτικά σώματα. Μπορεί, επομένως, σε έναν δήμο να διενεργούνται έλεγχοι και έρευνες από διαφορετικά ελεγκτικά σώματα που προσανατολισμένα σε ένα συγκεκριμένο πλαίσιο αρμοδιοτήτων του ΟΤΑ θα εξαντλούν πλήρως την ελεγκτική τους δράση. Σκοπός είναι να γίνεται σαφές στους ελεγχόμενους φορείς ότι η πολιτεία σχεδιασμένα προσπαθεί, με ενδοδιοικητικούς μηχανισμούς, να εφαρμόσει τη νομιμότητα στη δράση των οργάνων της, εξασφαλίζοντας ποιότητα στην προσφορά των υπηρεσιών της και την αίσθηση του δικαίου στη κοινωνία. </w:t>
      </w:r>
    </w:p>
    <w:p w:rsidR="009F5D0E" w:rsidRDefault="009F5D0E" w:rsidP="009F5D0E">
      <w:pPr>
        <w:spacing w:after="0" w:line="360" w:lineRule="auto"/>
        <w:ind w:right="-516" w:firstLine="720"/>
        <w:jc w:val="both"/>
        <w:rPr>
          <w:rFonts w:ascii="Book Antiqua" w:hAnsi="Book Antiqua"/>
          <w:sz w:val="24"/>
          <w:szCs w:val="24"/>
        </w:rPr>
      </w:pPr>
    </w:p>
    <w:p w:rsidR="00DF6DD5" w:rsidRPr="00B45125" w:rsidRDefault="00DF6DD5" w:rsidP="009F5D0E">
      <w:pPr>
        <w:spacing w:after="0" w:line="360" w:lineRule="auto"/>
        <w:ind w:right="-516"/>
        <w:jc w:val="center"/>
        <w:rPr>
          <w:rFonts w:ascii="Book Antiqua" w:hAnsi="Book Antiqua"/>
          <w:b/>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ΤΜΗΜΑ Β’</w:t>
      </w: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ΕΛΕΓΧΟΣ ΝΟΜΙΜΟΤΗΤΑΣ ΤΩΝ ΠΡΑΞΕΩΝ ΤΩΝ ΟΤΑ</w:t>
      </w:r>
    </w:p>
    <w:p w:rsidR="009F5D0E" w:rsidRDefault="009F5D0E" w:rsidP="009F5D0E">
      <w:pPr>
        <w:spacing w:after="0" w:line="360" w:lineRule="auto"/>
        <w:ind w:right="-516"/>
        <w:jc w:val="both"/>
        <w:rPr>
          <w:rFonts w:ascii="Book Antiqua" w:hAnsi="Book Antiqua"/>
          <w:b/>
          <w:sz w:val="24"/>
          <w:szCs w:val="24"/>
        </w:rPr>
      </w:pPr>
    </w:p>
    <w:p w:rsidR="009F5D0E" w:rsidRDefault="00BE3125" w:rsidP="009F5D0E">
      <w:pPr>
        <w:spacing w:after="0" w:line="360" w:lineRule="auto"/>
        <w:ind w:left="1440" w:right="-516" w:firstLine="720"/>
        <w:jc w:val="both"/>
        <w:rPr>
          <w:rFonts w:ascii="Book Antiqua" w:hAnsi="Book Antiqua"/>
          <w:b/>
          <w:sz w:val="24"/>
          <w:szCs w:val="24"/>
        </w:rPr>
      </w:pPr>
      <w:r>
        <w:rPr>
          <w:rFonts w:ascii="Book Antiqua" w:hAnsi="Book Antiqua"/>
          <w:b/>
          <w:sz w:val="24"/>
          <w:szCs w:val="24"/>
        </w:rPr>
        <w:t xml:space="preserve">              </w:t>
      </w:r>
      <w:r w:rsidR="009F5D0E">
        <w:rPr>
          <w:rFonts w:ascii="Book Antiqua" w:hAnsi="Book Antiqua"/>
          <w:b/>
          <w:sz w:val="24"/>
          <w:szCs w:val="24"/>
        </w:rPr>
        <w:t xml:space="preserve">      </w:t>
      </w:r>
    </w:p>
    <w:p w:rsidR="009F5D0E" w:rsidRDefault="009F5D0E" w:rsidP="009F5D0E">
      <w:pPr>
        <w:spacing w:after="0" w:line="360" w:lineRule="auto"/>
        <w:ind w:left="1440" w:right="-516" w:firstLine="720"/>
        <w:rPr>
          <w:rFonts w:ascii="Book Antiqua" w:hAnsi="Book Antiqua"/>
          <w:b/>
          <w:sz w:val="24"/>
          <w:szCs w:val="24"/>
        </w:rPr>
      </w:pPr>
      <w:r>
        <w:rPr>
          <w:rFonts w:ascii="Book Antiqua" w:hAnsi="Book Antiqua"/>
          <w:b/>
          <w:sz w:val="24"/>
          <w:szCs w:val="24"/>
        </w:rPr>
        <w:t xml:space="preserve">                         Άρθρο 116</w:t>
      </w:r>
    </w:p>
    <w:p w:rsidR="009F5D0E" w:rsidRDefault="009F5D0E" w:rsidP="009F5D0E">
      <w:pPr>
        <w:spacing w:line="360" w:lineRule="auto"/>
        <w:jc w:val="center"/>
        <w:rPr>
          <w:rFonts w:ascii="Book Antiqua" w:hAnsi="Book Antiqua"/>
          <w:b/>
          <w:sz w:val="24"/>
          <w:szCs w:val="24"/>
        </w:rPr>
      </w:pPr>
      <w:r>
        <w:rPr>
          <w:rFonts w:ascii="Book Antiqua" w:hAnsi="Book Antiqua"/>
          <w:b/>
          <w:sz w:val="24"/>
          <w:szCs w:val="24"/>
        </w:rPr>
        <w:t>Υποχρεωτικός Έλεγχος Νομιμότητας – Αντικατάσταση άρθρου 225 του ν. 3852/2010</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Αναπροσδιορίζονται οι αποφάσεις των συλλογικών οργάνων των Ο.Τ.Α. που αποστέλλονται υποχρεωτικά για έλεγχο νομιμότητας στην Αυτοτελή Υπηρεσία Εποπτείας Ο.Τ.Α. Εν προκειμένω, αποστέλλονται οι αποφάσεις που αφορούν: α) ρυθμίσεις κανονιστικού περιεχομένου, β)  ανάθεση έργων, υπηρεσιών, μελετών και προμηθειών, εάν το τίμημα υπερβαίνει το ποσό των εκατόν είκοσι χιλιάδων (120.000) ευρώ μη συμπεριλαμβανομένου του Φ.Π.Α., γ) αγορά και εκποίηση, λόγω πώλησης ή δωρεάς κατά κυριότητα, ακινήτων, δ) κήρυξη αναγκαστικών απαλλοτριώσεων, ε) μίσθωση ακινήτων από τρίτους,  στ) σύναψη πάσης φύσεως δανείων, ζ) ίδρυση πάσης φύσεως νομικών προσώπων, συμμετοχή σε υφιστάμενα νομικά πρόσωπα, καθώς και λύση ή θέση σε εκκαθάριση νομικών προσώπων σύμφωνα με την κείμενη νομοθεσία, η) σύναψη προγραμματικών συμβάσεων, με την επιφύλαξη του τελευταίου εδαφίου της περ. α’ της παρ. 1 του άρθρου 100 και θ) διεξαγωγή δημοτικού ή περιφερειακού δημοψηφίσματος.</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 xml:space="preserve">Προς έλεγχο νομιμότητας αποστέλλονται και οι αποφάσεις των κοινωφελών επιχειρήσεων, των ΔΕΥΑ και των μονομετοχικών ανωνύμων εταιρειών Ο.Τ.Α. που αφορούν: α) αύξηση του μετοχικού κεφαλαίου, β) εκποίηση παγίων περιουσιακών στοιχείων, γ) αγορά και εκποίηση ακινήτων, δ) σύναψη δανείων και ε) ανάθεση έργων, υπηρεσιών, μελετών και προμηθειών, εάν το τίμημα υπερβαίνει το ποσό των εκατόν είκοσι χιλιάδων (120.000) ευρώ μη συμπεριλαμβανομένου του Φ.Π.Α στ) μίσθωση ακινήτων από τρίτους και ζ) τη σύναψη προγραμματικών συμβάσεων, με την επιφύλαξη της περ. α’ της παρ. 1 του άρθρου 100. </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 xml:space="preserve">Στον υποχρεωτικό έλεγχο νομιμότητας του πρώτου εδαφίου της παρ. 1 του άρθρου 225 του ν. 3852/2010 περιλαμβάνονται και οι αποφάσεις των Περιφερειακών Ταμείων Ανάπτυξης. Επιπλέον, προς έλεγχο νομιμότητας αποστέλλεται και ο προϋπολογισμός των εν λόγω Ταμείων, ενώ έχουν την υποχρέωση κοινοποίησης των ετήσιων οικονομικών καταστάσεών τους στην οικεία Αυτοτελή Υπηρεσία Εποπτείας Ο.Τ.Α.. </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 xml:space="preserve">Η νομιμότητα των ανωτέρω αποφάσεων ελέγχεται από τον Επόπτη Ο.Τ.Α. μέσα σε αποκλειστική προθεσμία τριάντα (30) ημερών από την περιέλευσή τους στην Αυτοτελή Υπηρεσία Εποπτείας Ο.Τ.Α.. Η έκδοση ειδικής πράξης, με την οποία διαπιστώνεται η νομιμότητα ή μη των αποφάσεων, είναι υποχρεωτική. Η μη έκδοσή της συνιστά πειθαρχικό παράπτωμα του Επόπτη Ο.Τ.Α.. </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 xml:space="preserve">Οι εκθέσεις τακτικού ή έκτακτου διαχειριστικού ελέγχου σε Ο.Τ.Α. ή νομικά πρόσωπα αυτών, από ορκωτούς ελεγκτές ή από υπηρεσίες εσωτερικού ελέγχου, διαβιβάζονται υποχρεωτικά στον Επόπτη Ο.Τ.Α., για την παρακολούθηση και υλοποίηση των σχετικών συστάσεων ή πορισμάτων. </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right="-516"/>
        <w:jc w:val="both"/>
        <w:rPr>
          <w:rFonts w:ascii="Book Antiqua" w:hAnsi="Book Antiqua"/>
          <w:b/>
          <w:sz w:val="24"/>
          <w:szCs w:val="24"/>
        </w:rPr>
      </w:pPr>
      <w:r>
        <w:rPr>
          <w:rFonts w:ascii="Book Antiqua" w:hAnsi="Book Antiqua"/>
          <w:b/>
          <w:sz w:val="24"/>
          <w:szCs w:val="24"/>
        </w:rPr>
        <w:t xml:space="preserve">                                                          Άρθρο 117</w:t>
      </w:r>
    </w:p>
    <w:p w:rsidR="009F5D0E" w:rsidRDefault="009F5D0E" w:rsidP="009F5D0E">
      <w:pPr>
        <w:pStyle w:val="10"/>
        <w:spacing w:line="360" w:lineRule="auto"/>
        <w:jc w:val="center"/>
        <w:rPr>
          <w:rStyle w:val="311ptChar"/>
          <w:szCs w:val="24"/>
        </w:rPr>
      </w:pPr>
      <w:r>
        <w:rPr>
          <w:rStyle w:val="311ptChar"/>
          <w:b/>
          <w:szCs w:val="24"/>
        </w:rPr>
        <w:t>Αυτεπάγγελτος έλεγχος νομιμότητας – Αντικατάσταση άρθρου 226 του ν. 3852/2010</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Προβλέπεται, κα</w:t>
      </w:r>
      <w:r w:rsidR="00BE3125">
        <w:rPr>
          <w:rFonts w:ascii="Book Antiqua" w:hAnsi="Book Antiqua"/>
          <w:sz w:val="24"/>
          <w:szCs w:val="24"/>
        </w:rPr>
        <w:t>θ</w:t>
      </w:r>
      <w:r>
        <w:rPr>
          <w:rFonts w:ascii="Book Antiqua" w:hAnsi="Book Antiqua"/>
          <w:sz w:val="24"/>
          <w:szCs w:val="24"/>
        </w:rPr>
        <w:t xml:space="preserve">’ όμοιο τρόπο με τη διάταξη του άρθρου 226 του ν. 3852/ 2010, η δυνατότητα του Επόπτη OTA να ασκεί αυτεπάγγελτο έλεγχο νομιμότητας, εντός προθεσμίας δύο (2) μηνών, και να ακυρώνει για λόγους νομιμότητας οποιαδήποτε απόφαση των συλλογικών ή μονομελών οργάνων των δήμων, των περιφερειών, των νομικών προσώπων αυτών και των συνδέσμων τους. </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 xml:space="preserve">Ουσιώδης καινοτομία της διάταξης της παρ. 3 είναι η πρόβλεψη έκδοσης Υπουργικής Απόφασης για τη διενέργεια δειγματοληπτικού ελέγχου, τη διαδικασία μέσω της οποίας η Αυτοτελής Υπηρεσία Εποπτείας Ο.Τ.Α. θα λαμβάνει γνώση των εκδιδόμενων πράξεων, τη μέθοδο ανάρτησης ή ηλεκτρονικής διακίνησης της σχετικής αλληλογραφίας, καθώς και κάθε άλλη αναγκαία λεπτομέρεια για την άσκηση του δειγματοληπτικού ελέγχου. </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Άρθρο 118</w:t>
      </w:r>
    </w:p>
    <w:p w:rsidR="009F5D0E" w:rsidRDefault="009F5D0E" w:rsidP="009F5D0E">
      <w:pPr>
        <w:pStyle w:val="10"/>
        <w:spacing w:line="360" w:lineRule="auto"/>
        <w:jc w:val="center"/>
        <w:rPr>
          <w:rStyle w:val="311ptChar"/>
          <w:szCs w:val="24"/>
        </w:rPr>
      </w:pPr>
      <w:r>
        <w:rPr>
          <w:rStyle w:val="311ptChar"/>
          <w:b/>
          <w:szCs w:val="24"/>
        </w:rPr>
        <w:t>Ειδική διοικητική προσφυγή - Αντικατάσταση άρθρου 227 του ν. 3852/2010</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Με τις διατάξεις του άρθρου 118 διατηρείται η πρόβλεψη περί άσκησης ειδικής διοικητικής προσφυγής ενώπιον του Επόπτη Ο.Τ.Α. από οποιονδήποτε έχει έννομο συμφέρον κατά των αποφάσεων των συλλογικών ή μονομελών οργάνων των δήμων, των περιφερειών, των νομικών προσώπων αυτών, καθώς και των συνδέσμων τους, για λόγους νομιμότητας. Η προθεσμία άσκησης του εν λόγω δικαιώματος ορίζεται σε δεκαπέντε (15) ημέρες από τη δημοσίευση της απόφασης ή την ανάρτηση της στο διαδίκτυο ή από την κοινοποίηση της ή αφότου ο ενδιαφερόμενος έλαβε γνώση αυτής.</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Προσφυγή επιτρέπεται και κατά παράλειψης οφειλόμενης νόμιμης ενέργειας των οργάνων της προηγούμενης παραγράφου. Στην περίπτωση αυτή η προσφυγή ασκείται εντός δεκαπέντε (15) ημερών από την άπρακτη παρέλευση της ειδικής προθεσμίας που τυχόν τάσσει ο νόμος για την έκδοση της οικείας πράξης, διαφορετικά μετά την παρέλευση τριμήνου από την υποβολή της σχετικής αίτησης του ενδιαφερομένου.</w:t>
      </w:r>
    </w:p>
    <w:p w:rsidR="009F5D0E" w:rsidRDefault="009F5D0E" w:rsidP="00BE3125">
      <w:pPr>
        <w:spacing w:after="0" w:line="360" w:lineRule="auto"/>
        <w:ind w:right="-516"/>
        <w:jc w:val="both"/>
        <w:rPr>
          <w:rFonts w:ascii="Book Antiqua" w:hAnsi="Book Antiqua"/>
          <w:sz w:val="24"/>
          <w:szCs w:val="24"/>
        </w:rPr>
      </w:pPr>
      <w:r>
        <w:rPr>
          <w:rFonts w:ascii="Book Antiqua" w:hAnsi="Book Antiqua"/>
          <w:sz w:val="24"/>
          <w:szCs w:val="24"/>
        </w:rPr>
        <w:t>Ο Επόπτης Ο.Τ.Α. αποφαίνεται επί της προσφυγής μέσα σε προθεσμία δύο (2) μηνών από την άσκησή της. Σε περίπτωση παρέλευσης της ανωτέρω αποκλειστικής προθεσμίας η προσφυγή θεωρείται σιωπηρώς απορριφθείσα. Σημειώνεται δε ότι διατηρείται η ρύθμιση με την οποία η άσκηση διοικητικής προσφυγής αποτελεί προϋπόθεση για την άσκηση ένδικων βοηθημάτων ενώπιον των αρμόδιων δικαστηρίων.</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Επισημαίνεται ότι</w:t>
      </w:r>
      <w:r w:rsidR="00926868">
        <w:rPr>
          <w:rFonts w:ascii="Book Antiqua" w:hAnsi="Book Antiqua"/>
          <w:sz w:val="24"/>
          <w:szCs w:val="24"/>
        </w:rPr>
        <w:t>,</w:t>
      </w:r>
      <w:r>
        <w:rPr>
          <w:rFonts w:ascii="Book Antiqua" w:hAnsi="Book Antiqua"/>
          <w:sz w:val="24"/>
          <w:szCs w:val="24"/>
        </w:rPr>
        <w:t xml:space="preserve"> με τις διατάξεις της </w:t>
      </w:r>
      <w:r w:rsidRPr="00926868">
        <w:rPr>
          <w:rFonts w:ascii="Book Antiqua" w:hAnsi="Book Antiqua"/>
          <w:sz w:val="24"/>
          <w:szCs w:val="24"/>
        </w:rPr>
        <w:t>παρ. 3</w:t>
      </w:r>
      <w:r w:rsidR="00926868">
        <w:rPr>
          <w:rFonts w:ascii="Book Antiqua" w:hAnsi="Book Antiqua"/>
          <w:sz w:val="24"/>
          <w:szCs w:val="24"/>
        </w:rPr>
        <w:t>,</w:t>
      </w:r>
      <w:r>
        <w:rPr>
          <w:rFonts w:ascii="Book Antiqua" w:hAnsi="Book Antiqua"/>
          <w:sz w:val="24"/>
          <w:szCs w:val="24"/>
        </w:rPr>
        <w:t xml:space="preserve"> καθιερώνεται για πρώτη φορά η αναστολή των προβλεπόμενων για την άσκηση της ειδικής διοικητικής προσφυγής προθεσμιών από την υποβολή αίτησης θεραπείας κατά των αποφάσεων ή των παραλείψεων των μονομελών ή συλλογικών οργάνων της παρ. 1. Η εν λόγω αναστολή ισχύει μέχρι την έκδοση απόφασης επί της αίτησης θεραπείας ή την άπρακτη παρέλευση της σχετικής προθεσμίας.</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Για την επίλυση των προβλημάτων που ανέκυψαν κατά την εφαρμογή του ν.3852/2010 και σε συμμόρφωση με την αριθμ. 270/2017 Γνωμοδότηση του Ν.Σ.Κ., η οποία έγινε αποδεκτή από τον Υπουργό Εσωτερικών, ορίζεται ότι έννομο συμφέρον για την άσκηση της ειδικής διοικητικής προσφυγής έχουν όλοι οι αιρετοί του οικείου Δήμου ή Περιφέρειας, ανεξάρτητα από το εάν έλαβαν μέρος στη συνεδρίαση κατά την οποία ελήφθη η προσβαλλόμενη απόφαση. Επιπλέον, έννομο συμφέρον έχουν και οι συνδικαλιστικές οργανώσεις εργαζομένων στην Τοπική Αυτοδιοίκηση, καθώς και νομικά πρόσωπα μη κερδοσκοπικού χαρακτήρα, που επιδιώκουν περιβαλλοντικούς, πολιτιστικούς και εν γένει κοινωνικούς σκοπούς.</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Τέλος, ορίζεται ότι</w:t>
      </w:r>
      <w:r w:rsidR="00926868">
        <w:rPr>
          <w:rFonts w:ascii="Book Antiqua" w:hAnsi="Book Antiqua"/>
          <w:sz w:val="24"/>
          <w:szCs w:val="24"/>
        </w:rPr>
        <w:t>,</w:t>
      </w:r>
      <w:r>
        <w:rPr>
          <w:rFonts w:ascii="Book Antiqua" w:hAnsi="Book Antiqua"/>
          <w:sz w:val="24"/>
          <w:szCs w:val="24"/>
        </w:rPr>
        <w:t xml:space="preserve"> από την έναρξη λειτουργίας της Αυτοτελούς Υπηρεσίας Εποπτείας Ο.ΤΑ.</w:t>
      </w:r>
      <w:r w:rsidR="00926868">
        <w:rPr>
          <w:rFonts w:ascii="Book Antiqua" w:hAnsi="Book Antiqua"/>
          <w:sz w:val="24"/>
          <w:szCs w:val="24"/>
        </w:rPr>
        <w:t>,</w:t>
      </w:r>
      <w:r>
        <w:rPr>
          <w:rFonts w:ascii="Book Antiqua" w:hAnsi="Book Antiqua"/>
          <w:sz w:val="24"/>
          <w:szCs w:val="24"/>
        </w:rPr>
        <w:t xml:space="preserve"> η άσκηση ειδικής διοικητικής προσφυγής αποτελεί προϋπόθεση για την άσκηση ενώπιων των αρμόδιων δικαστηρίων. </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Άρθρο 119</w:t>
      </w:r>
    </w:p>
    <w:p w:rsidR="009F5D0E" w:rsidRDefault="009F5D0E" w:rsidP="009F5D0E">
      <w:pPr>
        <w:pStyle w:val="10"/>
        <w:spacing w:line="360" w:lineRule="auto"/>
        <w:jc w:val="center"/>
        <w:rPr>
          <w:rStyle w:val="311ptChar"/>
          <w:szCs w:val="24"/>
        </w:rPr>
      </w:pPr>
      <w:r>
        <w:rPr>
          <w:rStyle w:val="311ptChar"/>
          <w:b/>
          <w:szCs w:val="24"/>
        </w:rPr>
        <w:t>Αναστολή εκτέλεσης – Αντικατάσταση άρθρου 228 του ν. .3852/2010</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Ο Επόπτης Ο.Τ.Α. δύναται να αναστείλει με απόφασή του την εκτέλεση πράξης κατά της οποίας ασκήθηκε ειδική διοικητική προσφυγή, εφόσον υποβληθεί σχετικό αίτημα (περί αναστολής εκτέλεσης της εν λόγω πράξης). Στην περίπτωση αυτή ειδοποιείται από την Αυτοτελή Υπηρεσία Εποπτείας Ο.Τ.Α. ο φορέας έκδοσης της προσβαλλόμενης πράξης προκειμένου να εκθέσει τις απόψεις του σχετικά. Σε εξαιρετικές περιπτώσεις ο Επόπτης δύναται να αναστείλει την προσβαλλόμενη πράξη και πριν από την υποβολή των εν λόγω απόψεων. Το αίτημα αναστολής γίνεται δεκτό εφόσον κριθεί ότι η προσφυγή είναι προδήλως βάσιμη ή σε περίπτωση που ο προσφεύγων κρίνεται ότι θα υποστεί ανεπανόρθωτη  ή δυσχερώς επανορθώσιμη βλάβη μέχρι την εξέτασή της ειδικής διοικητικής προσφυγής.</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 xml:space="preserve">Η αναστολή ισχύει μέχρι την έκδοση απόφασης επί της προσφυγής ή την πάροδο της προθεσμίας διμήνου, εντός της οποίας ο Επόπτης οφείλει να αποφανθεί επ’ αυτής. Ειδικότερα ζητήματα περί της διαδικασίας ενώπιον του Επόπτη για την αναστολή εκτέλεσης αποφάσεων των Ο.Τ.Α. δύνανται να ρυθμιστούν με απόφαση του Υπουργού Εσωτερικών. Υπό το κράτος των αντίστοιχων ρυθμίσεων του άρθρου 228, παρ. 5 του ν. 3852/ 2010 είχε εκδοθεί η υπ’ αριθμ. 74529/ 29.12.2010 (Β’ 2029, διόρθωση σφάλματος Β’ 2096, και ΑΔΑ: 4ΙΙΞΚ-8) απόφαση του Υπουργού Εσωτερικών. </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Άρθρο 120</w:t>
      </w:r>
    </w:p>
    <w:p w:rsidR="009F5D0E" w:rsidRDefault="009F5D0E" w:rsidP="009F5D0E">
      <w:pPr>
        <w:pStyle w:val="10"/>
        <w:spacing w:line="360" w:lineRule="auto"/>
        <w:jc w:val="center"/>
        <w:rPr>
          <w:rFonts w:ascii="Book Antiqua" w:hAnsi="Book Antiqua" w:cs="Arial"/>
          <w:b/>
          <w:sz w:val="24"/>
          <w:szCs w:val="24"/>
        </w:rPr>
      </w:pPr>
      <w:r>
        <w:rPr>
          <w:rFonts w:ascii="Book Antiqua" w:hAnsi="Book Antiqua" w:cs="Arial"/>
          <w:b/>
          <w:sz w:val="24"/>
          <w:szCs w:val="24"/>
        </w:rPr>
        <w:t>Επιτόπιοι έλεγχοι – Αντικατάσταση άρθρου 229 του ν. 3852/2010</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Προβλέπεται η δυνατότητα της Αυτοτελούς Υπηρεσίας Εποπτείας Ο.Τ.Α. να διενεργεί επιτόπιους ελέγχους προς διευκόλυνση του έργου της, στους Ο.Τ.Α. και τα Νομικά τους Πρόσωπα, στα όρια της χωρικής αρμοδιότητάς της και στο πλαίσιο άσκησης τόσο του υποχρεωτικού όσο και του αυτεπάγγελτου ελέγχου νομιμότητας. Ειδικότερα ζητήματα περί της διαδικασίας διεξαγωγής επιτόπιων ελέγχων στους Ο.Τ.Α. δύνανται να ρυθμιστούν με απόφαση του Υπουργού Εσωτερικών. Υπό το κράτος των αντίστοιχων ρυθμίσεων του άρθρου 229, παρ. 2 του ν. 3852/ 2010 είχε εκδοθεί η υπ’ αριθμ. 74531/ 29.12.2010 (Β’ 2044 και ΑΔΑ: 4ΙΙΞΚ-Ψ) απόφαση του Υπουργού Εσωτερικών</w:t>
      </w:r>
    </w:p>
    <w:p w:rsidR="009F5D0E" w:rsidRDefault="009F5D0E" w:rsidP="009F5D0E">
      <w:pPr>
        <w:spacing w:after="0" w:line="360" w:lineRule="auto"/>
        <w:ind w:left="2160" w:right="-516" w:firstLine="720"/>
        <w:rPr>
          <w:rFonts w:ascii="Book Antiqua" w:hAnsi="Book Antiqua"/>
          <w:sz w:val="24"/>
          <w:szCs w:val="24"/>
        </w:rPr>
      </w:pPr>
    </w:p>
    <w:p w:rsidR="009F5D0E" w:rsidRDefault="009F5D0E" w:rsidP="009F5D0E">
      <w:pPr>
        <w:spacing w:after="0" w:line="360" w:lineRule="auto"/>
        <w:ind w:left="2880" w:right="-516" w:firstLine="720"/>
        <w:rPr>
          <w:rFonts w:ascii="Book Antiqua" w:hAnsi="Book Antiqua"/>
          <w:b/>
          <w:sz w:val="24"/>
          <w:szCs w:val="24"/>
        </w:rPr>
      </w:pPr>
      <w:r>
        <w:rPr>
          <w:rFonts w:ascii="Book Antiqua" w:hAnsi="Book Antiqua"/>
          <w:b/>
          <w:sz w:val="24"/>
          <w:szCs w:val="24"/>
        </w:rPr>
        <w:t>Άρθρο 121</w:t>
      </w:r>
    </w:p>
    <w:p w:rsidR="009F5D0E" w:rsidRDefault="009F5D0E" w:rsidP="009F5D0E">
      <w:pPr>
        <w:pStyle w:val="10"/>
        <w:spacing w:line="360" w:lineRule="auto"/>
        <w:jc w:val="center"/>
        <w:rPr>
          <w:rFonts w:ascii="Book Antiqua" w:hAnsi="Book Antiqua" w:cs="Arial"/>
          <w:b/>
          <w:sz w:val="24"/>
          <w:szCs w:val="24"/>
        </w:rPr>
      </w:pPr>
      <w:r>
        <w:rPr>
          <w:rFonts w:ascii="Book Antiqua" w:hAnsi="Book Antiqua" w:cs="Arial"/>
          <w:b/>
          <w:sz w:val="24"/>
          <w:szCs w:val="24"/>
        </w:rPr>
        <w:t>Δημοσίευση αποφάσεων Επόπτη ΟΤΑ – Αντικατάσταση άρθρου 230 του ν. 3852/2010</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 xml:space="preserve">Στο προτεινόμενο άρθρο προβλέπεται η κοινοποίηση όλων των αποφάσεων του Επόπτη που εκδίδονται στο πλαίσιο του υποχρεωτικού και του αυτεπάγγελτου ελέγχου, στον φορέα έκδοσης των ελεγχόμενων πράξεων καθώς και στον οικείο Δημοτικό ή Περιφερειακό Διαμεσολαβητή. Στην περίπτωση δε άσκησης διοικητικής προσφυγής του άρθρου 227 ή υποβολής αιτήματος αναστολής του άρθρου 228, οι σχετικές αποφάσεις του Επόπτη κοινοποιούνται εκτός των ανωτέρω φορέων και στον ασκήσαντα την ειδική διοικητική προσφυγή. </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Όλες οι προαναφερόμενες αποφάσεις του Επόπτη κοινοποιούνται κατά τα ανωτέρω εντός πέντε (5) ημερών από την έκδοσή τους και δημοσιεύονται υποχρεωτικά εντός δύο (2) ημερών από την έκδοσή τους στην επίσημη ιστοσελίδα της οικείας Αυτοτελούς Υπηρεσίας Εποπτείας Ο.Τ.Α. καθώς και στην ιστοσελίδα του προγράμματος «Διαύγεια». Παράλειψη της σχετικής υποχρέωσης συνιστά πειθαρχικό παράπτωμα για τον Επόπτη Ο.Τ.Α..</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Άρθρο 122</w:t>
      </w:r>
    </w:p>
    <w:p w:rsidR="009F5D0E" w:rsidRDefault="009F5D0E" w:rsidP="009F5D0E">
      <w:pPr>
        <w:pStyle w:val="10"/>
        <w:spacing w:line="360" w:lineRule="auto"/>
        <w:jc w:val="center"/>
        <w:rPr>
          <w:rFonts w:ascii="Book Antiqua" w:hAnsi="Book Antiqua" w:cs="Arial"/>
          <w:b/>
          <w:sz w:val="24"/>
          <w:szCs w:val="24"/>
        </w:rPr>
      </w:pPr>
      <w:r>
        <w:rPr>
          <w:rFonts w:ascii="Book Antiqua" w:hAnsi="Book Antiqua" w:cs="Arial"/>
          <w:b/>
          <w:sz w:val="24"/>
          <w:szCs w:val="24"/>
        </w:rPr>
        <w:t xml:space="preserve">         Ετήσια Έκθεση </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 xml:space="preserve">Διατηρείται η υποχρέωση του Επόπτη Ο.Τ.Α. περί σύνταξης στο τέλος κάθε έτους έκθεσης, στην οποία καταγράφεται το έργο της οικείας Αυτοτελούς Υπηρεσίας Εποπτείας Ο.Τ.Α.. Ειδικότερα, καταγράφεται ο αριθμός των πράξεων που ελέγχθηκαν, οι επιτόπιοι έλεγχοι που διενεργήθηκαν, οι προσφυγές που εξετάσθηκαν καθώς και τα ζητήματα που απασχόλησαν την υπηρεσία κατά τη διενέργεια της εποπτείας (πχ αναφορές και καταγγελίες που υποβλήθηκαν για θέματα νομιμότητας). Στην ίδια δε έκθεση μπορεί να προτείνονται μέτρα τα οποία κρίνεται ότι πρέπει να ληφθούν για την αποτελεσματικότερη διενέργεια του ελέγχου νομιμότητας. </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 xml:space="preserve">Η έκθεση υποβάλλεται εντός Ιανουαρίου κάθε έτους στον Υπουργό Εσωτερικών και κοινοποιείται τόσο στο Συμβούλιο Εποπτών Ο.Τ.Α. όσο και δια του Υπουργού Εσωτερικών στην Επιτροπή Θεσμών και Διαφάνειας της Βουλής των Ελλήνων. Εντός της ίδιας  δε προθεσμίας υποβάλλεται στην Επιτροπή Συντονισμού και Ελέγχου Εποπτείας Ο.Τ.Α., η οποία συζητά υποχρεωτικά, εντός μηνός από την υποβολή της τελευταίας έκθεσης, επί των υποβληθεισών εκθέσεων, και δύναται να συντάσσει σχετικό πόρισμα. </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left="2160" w:right="-516" w:firstLine="720"/>
        <w:rPr>
          <w:rFonts w:ascii="Book Antiqua" w:hAnsi="Book Antiqua"/>
          <w:b/>
          <w:sz w:val="24"/>
          <w:szCs w:val="24"/>
        </w:rPr>
      </w:pPr>
      <w:r>
        <w:rPr>
          <w:rFonts w:ascii="Book Antiqua" w:hAnsi="Book Antiqua"/>
          <w:b/>
          <w:sz w:val="24"/>
          <w:szCs w:val="24"/>
        </w:rPr>
        <w:t xml:space="preserve">              Άρθρο 123</w:t>
      </w:r>
    </w:p>
    <w:p w:rsidR="009F5D0E" w:rsidRDefault="009F5D0E" w:rsidP="009F5D0E">
      <w:pPr>
        <w:pStyle w:val="10"/>
        <w:spacing w:line="360" w:lineRule="auto"/>
        <w:jc w:val="center"/>
        <w:rPr>
          <w:rFonts w:ascii="Book Antiqua" w:hAnsi="Book Antiqua" w:cs="Arial"/>
          <w:b/>
          <w:sz w:val="24"/>
          <w:szCs w:val="24"/>
        </w:rPr>
      </w:pPr>
      <w:r>
        <w:rPr>
          <w:rFonts w:ascii="Book Antiqua" w:hAnsi="Book Antiqua" w:cs="Arial"/>
          <w:b/>
          <w:sz w:val="24"/>
          <w:szCs w:val="24"/>
        </w:rPr>
        <w:t>Υποχρέωση συμμόρφωσης – Αντικατάσταση άρθρου 231 του ν. 3852/2010</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Στο παρόν άρθρο προβλέπεται η υποχρέωση όλων των οργάνων των δήμων και των περιφερειών καθώς και των νομικών τους προσώπων και συνδέσμων περί συμμόρφωσης, χωρίς καθυστέρηση, προς τις αποφάσεις του Επόπτη Ο.Τ.Α. που εκδίδονται σύμφωνα με τα άρθρα 225 έως 228. Την ίδια υποχρέωση έχει και το προσωπικό των ανωτέρω νομικών προσώπων. Η μη τήρηση της εν λόγω υποχρέωσης  συνιστά σοβαρή παράβαση καθήκοντος.</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ΤΜΗΜΑ Γ’</w:t>
      </w: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ΕΥΘΥΝΗ – ΠΕΙΘΑΡΧΙΚΟΣ ΕΛΕΓΧΟΣ ΤΩΝ ΠΡΟΣΩΠΩΝ ΤΩΝ ΟΤΑ</w:t>
      </w:r>
    </w:p>
    <w:p w:rsidR="009F5D0E" w:rsidRDefault="009F5D0E" w:rsidP="009F5D0E">
      <w:pPr>
        <w:spacing w:after="0" w:line="360" w:lineRule="auto"/>
        <w:ind w:right="-516"/>
        <w:jc w:val="both"/>
        <w:rPr>
          <w:rFonts w:ascii="Book Antiqua" w:hAnsi="Book Antiqua"/>
          <w:b/>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Άρθρο 124</w:t>
      </w:r>
    </w:p>
    <w:p w:rsidR="009F5D0E" w:rsidRDefault="009F5D0E" w:rsidP="009F5D0E">
      <w:pPr>
        <w:pStyle w:val="10"/>
        <w:spacing w:line="360" w:lineRule="auto"/>
        <w:jc w:val="center"/>
        <w:rPr>
          <w:rStyle w:val="311ptChar"/>
          <w:szCs w:val="24"/>
        </w:rPr>
      </w:pPr>
      <w:r>
        <w:rPr>
          <w:rStyle w:val="311ptChar"/>
          <w:b/>
          <w:szCs w:val="24"/>
        </w:rPr>
        <w:t>Αστική ευθύνη – Αντικατάσταση άρθρου 232 του ν. 3852/2010</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Ως προς την αστική ευθύνη των αιρετών επαναλαμβάνονται οι διατάξεις του Προγράμματος «Καλλικράτης» με τρεις διαφορές:</w:t>
      </w:r>
    </w:p>
    <w:p w:rsidR="009F5D0E" w:rsidRDefault="009F5D0E" w:rsidP="009F5D0E">
      <w:pPr>
        <w:spacing w:after="0" w:line="360" w:lineRule="auto"/>
        <w:ind w:right="-516"/>
        <w:jc w:val="both"/>
        <w:rPr>
          <w:rFonts w:ascii="Book Antiqua" w:hAnsi="Book Antiqua"/>
          <w:sz w:val="24"/>
          <w:szCs w:val="24"/>
        </w:rPr>
      </w:pPr>
      <w:r>
        <w:rPr>
          <w:rFonts w:ascii="Book Antiqua" w:hAnsi="Book Antiqua"/>
          <w:sz w:val="24"/>
          <w:szCs w:val="24"/>
        </w:rPr>
        <w:t>α) Η  τριμελής ελεγκτική επιτροπή συγκροτείται με απόφαση του Υπουργού Εσωτερικών και αποτελείται από τον Επίτροπο του Ελεγκτικού Συνεδρίου, τον Επόπτη Ο.Τ.Α. της οικείας Αυτοτελούς Υπηρεσίας Εποπτείας Ο.Τ.Α., και έναν αιρετό εκπρόσωπο κατά περίπτωση. β) Η επιτροπή εξετάζει υποθέσεις ύστερα από αίτημα, εκτός των άλλων, του Γενικού Επιθεωρητή Δημόσιας Διοίκησης. γ) Κατά των πράξεων της επιτροπής δύναται να προσφύγει στο Διοικητικό Εφετείο, στην περιφέρεια του οποίου βρίσκεται η έδρα της οικείας Αυτοτελούς Υπηρεσίας Εποπτείας Ο.Τ.Α., εκτός από τον βλαπτόμενο, ο Επόπτης Ο.Τ.Α..</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Άρθρο 125</w:t>
      </w:r>
    </w:p>
    <w:p w:rsidR="009F5D0E" w:rsidRDefault="009F5D0E" w:rsidP="009F5D0E">
      <w:pPr>
        <w:pStyle w:val="10"/>
        <w:spacing w:line="360" w:lineRule="auto"/>
        <w:jc w:val="center"/>
        <w:rPr>
          <w:rStyle w:val="311ptChar"/>
          <w:szCs w:val="24"/>
        </w:rPr>
      </w:pPr>
      <w:r>
        <w:rPr>
          <w:rStyle w:val="311ptChar"/>
          <w:b/>
          <w:szCs w:val="24"/>
        </w:rPr>
        <w:t>Πειθαρχική ευθύνη – Αντικατάσταση άρθρου 233 του ν 3852/2010</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Αρμόδιο όργανο για τον πειθαρχικό έλεγχο των αιρετών προσώπων είναι πλέον ο Επόπτης Ο.Τ.Α. και προσδιορίζονται περιοριστικά τα αιρετά αυτά πρόσωπα που υπόκεινται σε πειθαρχική ευθύνη. Επιπλέον, προσδιορίζονται και περιγράφονται με σαφήνεια τα παραπτώματα για τα οποία διώκονται πειθαρχικά οι αιρετοί (παρ. 3), και ορίζονται οι πειθαρχικές ποινές που μπορεί ο Επόπτης να επιβάλει σε βάρος των αιρετών οργάνων (παρ.2).</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Άρθρο 126</w:t>
      </w: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lang w:eastAsia="el-GR"/>
        </w:rPr>
        <w:t>Πειθαρχική διαδικασία – Αντικατάσταση άρθρου 234 του ν. 3852/2010</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 xml:space="preserve">Η διαδικασία αναζήτησης πειθαρχικής ευθύνης που πρέπει να τηρείται, και η οποία περατώνεται πάντοτε με την έκδοση από τον Επόπτη Ο.Τ.Α. αιτιολογημένης απόφασης, με την οποία ο αιρετός είτε απαλλάσσεται από οποιαδήποτε πειθαρχική ευθύνη είτε του επιβάλλεται πειθαρχική ποινή, σύμφωνα πάντα με τη γνωμοδότηση του οικείου Πειθαρχικού Συμβουλίου. </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Η σύνθεση του ανωτέρω Συμβουλίου αναπροσδιορίζεται και πλέον αποτελείται από: α) έναν πρόεδρο Εφετών του Διοικητικού Εφετείου στο οποίο υπάγεται η έδρα της Αυτοτελούς Υπηρεσίας Εποπτείας Ο.Τ.Α., ως πρόεδρο, β) δύο δικαστές με το βαθμό του Εφέτη που υπηρετούν στο ανωτέρω Διοικητικό Εφετείο, γ) δύο δικαστές με το βαθμό του Εφέτη που υπηρετούν στο Εφετείο στο οποίο υπάγεται η έδρα της Αυτοτελούς Υπηρεσίας Εποπτείας Ο.Τ.Α., δ) έναν Προϊστάμενο Διεύθυνσης του Υπουργείου Εσωτερικών, και ε) τρεις αιρετούς εκπροσώπους κατά περίπτωση. Η αύξηση του αριθμού των εκπροσώπων της δικαστικής εξουσίας στην σύνθεση του ανωτέρω Συμβουλίου παρέχει αυξημένες εγγυήσεις αντικειμενικότητας και ανεξαρτησίας, και αντισταθμίζει την αύξηση του αριθμού των αιρετών εκπροσώπων, μέσω της οποίας ενισχύεται η δημοκρατική νομιμοποίηση του Συμβουλίου.</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 xml:space="preserve">Για πρώτη δε φορά στην παρ. 4 ορίζεται ότι το παραπεμπτήριο έγγραφο του Επόπτη Ο.Τ.Α., με το οποίο εκκινεί η πειθαρχική διαδικασία και το οποίο σε καμιά περίπτωση δεν ανακαλείται, πρέπει να είναι αιτιολογημένο και να διαλαμβάνει και πρόταση επί της ποινής, αφού ληφθεί υπόψη η απολογία του πειθαρχικώς διωκόμενου. Το πειθαρχικό συμβούλιο δύναται είτε να παράσχει σύμφωνη γνώμη ως προς την πρόταση του Επόπτη είτε να μην, στην περίπτωση που κρίνει ότι δεν συντρέχει πειθαρχική ευθύνη του ελεγχόμενου. Επιπλέον, θεσπίζεται η δυνατότητα εισήγησης στον Επόπτη της επιβολής ηπιότερης ή αυστηρότερης ποινής, η οποία σε κάθε περίπτωση είναι υποχρεωτική για αυτόν (παρ.5). </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Οι πράξεις με τις οποίες ασκείται πειθαρχική εξουσία είναι δεκτικές ουσιαστικού δικαστικού ελέγχου ως επί πλέον εγγύηση που διασφαλίζει την συνταγματικά κατοχυρωμένη θέση των αιρετών οργάνων της τοπικής αυτοδιοίκησης έναντι της κρατικής εξουσίας. Ειδικότερα, σύμφωνα με τις διατάξεις της παρ. 10, κατά της απόφασης επιβολής πειθαρχικής ποινής, δύναται ο πειθαρχικά διωκόμενος αιρετός να ασκήσει προσφυγή ενώπιον του Συμβουλίου της Επικρατείας (ΣτΕ). Η προθεσμία για την άσκηση της προσφυγής στην περίπτωση αυτή αναστέλλει την εκτέλεση της απόφασης που επιβάλλει την ποινή. Αν ασκηθεί η προσφυγή στο Συμβούλιο της Επικρατείας, η Επιτροπή Αναστολών του δικαστηρίου, ύστερα από αίτηση του προσφεύγοντος, κρίνει για τη χορήγηση αναστολής εκτέλεσης της ποινής σταθμίζοντας και τη συνδρομή του δημόσιου συμφέροντος. Σε περίπτωση κατάθεσης αίτησης αναστολής, η ποινή που έχει επιβληθεί δεν εκτελείται μέχρι να εκδοθεί η απόφαση της επιτροπής αναστολών. Επισημαίνεται, ότι η άσκηση της προσφυγής κατά της πράξης επιβολής πειθαρχικής ποινής δεν έχει αυτοδίκαια ανασταλτικό αποτέλεσμα, καθόσον για την χορήγηση της αναστολής κρίνει η Επιτροπή Αναστολών του δικαστηρίου ύστερα από την κατάθεση σχετικής αίτησης αναστολής.</w:t>
      </w:r>
    </w:p>
    <w:p w:rsidR="009F5D0E" w:rsidRDefault="009F5D0E" w:rsidP="009F5D0E">
      <w:pPr>
        <w:spacing w:after="0" w:line="360" w:lineRule="auto"/>
        <w:ind w:right="-516"/>
        <w:jc w:val="center"/>
        <w:rPr>
          <w:rFonts w:ascii="Book Antiqua" w:hAnsi="Book Antiqua"/>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Άρθρο 127</w:t>
      </w:r>
    </w:p>
    <w:p w:rsidR="009F5D0E" w:rsidRDefault="009F5D0E" w:rsidP="009F5D0E">
      <w:pPr>
        <w:pStyle w:val="10"/>
        <w:spacing w:line="360" w:lineRule="auto"/>
        <w:jc w:val="center"/>
        <w:rPr>
          <w:rFonts w:ascii="Book Antiqua" w:hAnsi="Book Antiqua" w:cs="Arial"/>
          <w:b/>
          <w:sz w:val="24"/>
          <w:szCs w:val="24"/>
        </w:rPr>
      </w:pPr>
      <w:r>
        <w:rPr>
          <w:rFonts w:ascii="Book Antiqua" w:hAnsi="Book Antiqua" w:cs="Arial"/>
          <w:b/>
          <w:sz w:val="24"/>
          <w:szCs w:val="24"/>
        </w:rPr>
        <w:t xml:space="preserve">Ιδιάζουσα δωσιδικία – Εξαίρεση από συνοπτική διαδικασία </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Επαναφέρονται σε ισχύ οι σχετικές προβλέψεις περί της ιδιάζουσας δωσιδικίας των αιρετών, που είχαν καταργηθεί με το άρθρο 21 του ν. 4257/2014 (Α’ 93). Οι διατάξεις του παρόντος δεν εφαρμόζονται για πράξεις που φέρονται ότι τελέσθηκαν μέχρι την έναρξη ισχύος του παρόντος νομοσχεδίου.</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left="2880" w:right="-516" w:firstLine="720"/>
        <w:jc w:val="both"/>
        <w:rPr>
          <w:rFonts w:ascii="Book Antiqua" w:hAnsi="Book Antiqua"/>
          <w:b/>
          <w:sz w:val="24"/>
          <w:szCs w:val="24"/>
        </w:rPr>
      </w:pPr>
      <w:r>
        <w:rPr>
          <w:rFonts w:ascii="Book Antiqua" w:hAnsi="Book Antiqua"/>
          <w:b/>
          <w:sz w:val="24"/>
          <w:szCs w:val="24"/>
        </w:rPr>
        <w:t>Άρθρο 128</w:t>
      </w:r>
    </w:p>
    <w:p w:rsidR="009F5D0E" w:rsidRDefault="009F5D0E" w:rsidP="009F5D0E">
      <w:pPr>
        <w:spacing w:after="0" w:line="360" w:lineRule="auto"/>
        <w:ind w:right="-516"/>
        <w:jc w:val="both"/>
        <w:rPr>
          <w:rFonts w:ascii="Book Antiqua" w:hAnsi="Book Antiqua"/>
          <w:b/>
          <w:sz w:val="24"/>
          <w:szCs w:val="24"/>
        </w:rPr>
      </w:pPr>
      <w:r>
        <w:rPr>
          <w:rFonts w:ascii="Book Antiqua" w:hAnsi="Book Antiqua" w:cs="Arial"/>
          <w:b/>
          <w:sz w:val="24"/>
          <w:szCs w:val="24"/>
        </w:rPr>
        <w:t>Έκπτωση εξαιτίας καταδίκης – Αντικατάσταση άρθρου 236 του ν. 3852/2010</w:t>
      </w:r>
    </w:p>
    <w:p w:rsidR="009F5D0E" w:rsidRDefault="009F5D0E" w:rsidP="00926868">
      <w:pPr>
        <w:spacing w:after="0" w:line="360" w:lineRule="auto"/>
        <w:ind w:right="-516"/>
        <w:jc w:val="both"/>
        <w:rPr>
          <w:rFonts w:ascii="Book Antiqua" w:hAnsi="Book Antiqua"/>
          <w:sz w:val="24"/>
          <w:szCs w:val="24"/>
        </w:rPr>
      </w:pPr>
      <w:r>
        <w:rPr>
          <w:rFonts w:ascii="Book Antiqua" w:hAnsi="Book Antiqua"/>
          <w:sz w:val="24"/>
          <w:szCs w:val="24"/>
        </w:rPr>
        <w:t>Ορίζονται, ρητώς, τα αιρετά πρόσωπα τα οποία δύνανται να εκπέσουν από το αξίωμά τους καθώς και οι λόγοι έκπτωσης αυτών. Για την έκπτωση εκδίδεται διαπιστωτική πράξη του Επόπτη Ο.Τ.Α., εντός δεκαπέντε (15) ημερών από τότε που έλαβε γνώση της σχετικής δικαστικής απόφασης, η οποία  ανατρέχει στην ημερομηνία κατά την οποία η εν λόγω δικαστική απόφαση κατέστη τελεσίδικη ή αμετάκλητη.</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Για τα ποινικά αδικήματα της περ. γ’ της παρ. 1 εγκαθιδρύεται η υποχρέωση της αρμόδιας Εισαγγελίας να κοινοποιήσει στον οικείο Επόπτη Ο.Τ.Α. κάθε καταδικαστική απόφαση σε βάρος των προβλεπόμενων αιρετών προσώπων. Ο Επόπτης Ο.Τ.Α. δύναται να λαμβάνει από την Εισαγγελία κάθε αναγκαία πληροφορία σχετικά με την πορεία της υπόθεσης, όπως η τελεσιδικία ή το αμετάκλητο αυτής, καθώς και αντίγραφα των αποφάσεων και των πρακτικών.</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Άρθρο 129</w:t>
      </w:r>
    </w:p>
    <w:p w:rsidR="009F5D0E" w:rsidRDefault="009F5D0E" w:rsidP="009F5D0E">
      <w:pPr>
        <w:pStyle w:val="10"/>
        <w:spacing w:line="360" w:lineRule="auto"/>
        <w:jc w:val="center"/>
        <w:rPr>
          <w:rFonts w:ascii="Book Antiqua" w:hAnsi="Book Antiqua" w:cs="Arial"/>
          <w:b/>
          <w:sz w:val="24"/>
          <w:szCs w:val="24"/>
        </w:rPr>
      </w:pPr>
      <w:r>
        <w:rPr>
          <w:rFonts w:ascii="Book Antiqua" w:hAnsi="Book Antiqua" w:cs="Arial"/>
          <w:b/>
          <w:sz w:val="24"/>
          <w:szCs w:val="24"/>
        </w:rPr>
        <w:t>Διοικητικά μέτρα - Αργία</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Διατηρούνται εν μέρει σε ισχύ οι διατάξεις του άρθρου 6 του ν. 4368/2016 (Α’ 21), σύμφωνα με τις οποίες  εάν εκδοθεί τελεσίδικη καταδικαστική απόφαση ποινικού δικαστηρίου, για τα πλημμελήματα της περίπτωσης γ’ της παρ.1 του άρθρου 236  ή καταδικαστική απόφαση σε πρώτο βαθμό για κακουργήματα, ο Επόπτης Ο.Τ.Α. οφείλει να θέσει τον καταδικασθέντα σε κατάσταση αργίας. Η αυτοδίκαιη θέση σε αργία επιβάλλεται με την ίδια διαδικασία και σε περίπτωση αμετάκλητης παραπομπής για κακούργημα, εφόσον έχουν επιβληθεί περιοριστικοί όροι ή προσωρινή κράτηση. Εάν εκδοθεί τελεσίδικη αθωωτική απόφαση, αίρεται αυτοδικαίως η αργία και το διοικητικό μέτρο θεωρείται ως ουδέποτε επιβληθέν. Στην περίπτωση αυτή καταβάλλεται αναδρομικά η αντιμισθία του αποκατασταθέντος από του χρόνου εκδόσεως της διαπιστωτικής σε βάρος του πράξης.</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 xml:space="preserve">Κατά τα λοιπά εφαρμόζονται αναλόγως οι διατάξεις των παρ.2 και 3 του άρθρου 236 του ν. 3852/ 2010. Ως εκ τούτου, για την επιβολή του διοικητικού μέτρου θέσης σε αργία εκδίδεται διαπιστωτική πράξη του Επόπτη Ο.Τ.Α., εντός δεκαπέντε (15) ημερών από τότε που έλαβε γνώση του βουλεύματος ή του κλητήριου θεσπίσματος, με το οποίο παραπέμπεται στο ακροατήριο η υπόθεση. Η διαπιστωτική πράξη θέσης σε αργία ανατρέχει στην ημερομηνία του βουλεύματος ή του κλητήριου θεσπίσματος. </w:t>
      </w:r>
    </w:p>
    <w:p w:rsidR="009F5D0E" w:rsidRDefault="009F5D0E" w:rsidP="009F5D0E">
      <w:pPr>
        <w:spacing w:line="360" w:lineRule="auto"/>
        <w:rPr>
          <w:rFonts w:ascii="Book Antiqua" w:hAnsi="Book Antiqua"/>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Άρθρο 130</w:t>
      </w:r>
    </w:p>
    <w:p w:rsidR="009F5D0E" w:rsidRDefault="009F5D0E" w:rsidP="009F5D0E">
      <w:pPr>
        <w:spacing w:after="0" w:line="360" w:lineRule="auto"/>
        <w:ind w:right="-516" w:firstLine="720"/>
        <w:jc w:val="both"/>
        <w:rPr>
          <w:rFonts w:ascii="Book Antiqua" w:hAnsi="Book Antiqua"/>
          <w:sz w:val="24"/>
          <w:szCs w:val="24"/>
        </w:rPr>
      </w:pPr>
      <w:r>
        <w:rPr>
          <w:rFonts w:ascii="Book Antiqua" w:hAnsi="Book Antiqua"/>
          <w:b/>
          <w:sz w:val="24"/>
          <w:szCs w:val="24"/>
        </w:rPr>
        <w:t xml:space="preserve">       Παύση – Αντικατάσταση άρθρου 237 του ν. 3852/2010</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Οι αιρετοί δήμων και περιφερειών δύνανται να παυθούν για σοβαρούς λόγους δημόσιου συμφέροντος, με απόφαση του Υπουργού Εσωτερικών, ύστερα από ειδικά αιτιολογημένη έκθεση του οικείου Επόπτη Ο.Τ.Α. και σύμφωνη γνώμη πειθαρχικού συμβουλίου. Το εν λόγω πειθαρχικό συμβούλιο αποτελείται από: α) έναν πρόεδρο Διοικητικού Εφετείου Αθηνών, ως πρόεδρο, β) δύο εφέτες του Διοικητικού Εφετείου Αθηνών, με τριετή τουλάχιστον υπηρεσία στο βαθμό αυτό, γ) δύο εφέτες του Εφετείου Αθηνών, με τριετή τουλάχιστον υπηρεσία στο βαθμό αυτό, δ) έναν προϊστάμενο Γενικής Διεύθυνσης του Υπουργείου Εσωτερικών, και ε) τον πρόεδρο της Κεντρικής Ένωσης Δήμων Ελλάδας, προκειμένου για τους αιρετούς των δήμων, ή τον πρόεδρο της Ένωσης Περιφερειών, προκειμένου για τους αιρετούς των περιφερειών. Το πειθαρχικό συμβούλιο συγκροτείται με απόφαση του Υπουργού Εσωτερικών με θητεία δύο (2) ετών.</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Για τον ίδιο λόγο και με την ίδια διαδικασία, μπορεί να διαλυθεί ένα δημοτικό ή περιφερειακό συμβούλιο. Η διάλυση αυτή συνεπιφέρει και τη διάλυση των συμβουλίων των κοινοτήτων. Στην περίπτωση αυτή γίνεται νέα εκλογή σύμφωνα με το άρθρο 56, εφόσον πρόκειται για δημοτικό συμβούλιο, ή το άρθρο 158, εφόσον πρόκειται για περιφερειακό συμβούλιο.</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Κατά της απόφασης της παρ. 1 που διατάσσει την παύση, ο παυθείς μπορεί να ασκήσει προσφυγή στο Συμβούλιο της Επικρατείας εντός προθεσμίας δεκαπέντε (15) ημερών από την κοινοποίηση της σε αυτόν.</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Κατά τα λοιπά εφαρμόζονται αναλογικά οι διατάξεις των παρ.1, 3 και 10 του άρθρου 234.</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Άρθρο 131</w:t>
      </w:r>
    </w:p>
    <w:p w:rsidR="009F5D0E" w:rsidRDefault="009F5D0E" w:rsidP="009F5D0E">
      <w:pPr>
        <w:pStyle w:val="10"/>
        <w:spacing w:line="360" w:lineRule="auto"/>
        <w:jc w:val="center"/>
        <w:rPr>
          <w:rFonts w:ascii="Book Antiqua" w:hAnsi="Book Antiqua" w:cs="Arial"/>
          <w:b/>
          <w:sz w:val="24"/>
          <w:szCs w:val="24"/>
        </w:rPr>
      </w:pPr>
      <w:r>
        <w:rPr>
          <w:rFonts w:ascii="Book Antiqua" w:hAnsi="Book Antiqua" w:cs="Arial"/>
          <w:b/>
          <w:sz w:val="24"/>
          <w:szCs w:val="24"/>
        </w:rPr>
        <w:t>Αντικατάσταση άρθρου 238 του ν.3852/2010</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 xml:space="preserve">Στο προτεινόμενο άρθρο ορίζεται ότι μέχρι την έναρξη λειτουργίας της Αυτοτελούς Υπηρεσίας Εποπτείας Ο.Τ.Α. ο έλεγχος νομιμότητας των πράξεων, κατά τα άρθρα 225 έως 228, ασκείται από τον Συντονιστή της οικείας Αποκεντρωμένης Διοίκησης και τις Ειδικές Επιτροπές του άρθρου 152 του Κ.Δ.Κ, που βρίσκονται στις έδρες των περιφερειών που ανήκουν στην ανωτέρω Αποκεντρωμένη Διοίκηση, καθώς και τις Επιτροπές Ελέγχου των Πράξεων του άρθρου 68 του Κώδικα Νομαρχιακής Αυτοδιοίκησης (π.δ. 30/1996), που βρίσκονται στην έδρα της οικείας  Αποκεντρωμένης Διοίκησης. </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Όπου αναφέρεται ο Επόπτης Ο.Τ.Α., κατά το μεταβατικό διάστημα, νοείται ο Συντονιστής της οικείας Αποκεντρωμένης Διοίκησης. Όπου αναφέρεται ο Προϊστάμενος της Διεύθυνσης Εποπτείας Ο.Τ.Α. της Αυτοτελούς Υπηρεσίας Εποπτείας Ο.Τ.Α., νοείται ο Προϊστάμενος της Γενικής Διεύθυνσης Εσωτερικής Λειτουργίας ή της αντίστοιχης Διεύθυνσης στην οποία υπάγεται η εποπτεία των Ο.Τ.Α. της οικείας Αποκεντρωμένης Διοίκησης. Όπου αναφέρεται υπάλληλος της Αυτοτελούς Υπηρεσίας Εποπτείας Ο.Τ.Α., νοείται υπάλληλος της οικείας Αποκεντρωμένης Διοίκησης.</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Το προσωπικό που υπηρετεί σε κάθε Αποκεντρωμένη Διοίκηση και που, στα υπηρεσιακά του καθήκοντα, περιλαμβάνονταν, κατά την 1.1.2018, ο έλεγχος νομιμότητας των πράξεων των Ο.Τ.Α. και τα θέματα της πειθαρχικής ευθύνης των αιρετών της Τοπικής Αυτοδιοίκησης μετατάσσεται αυτοδίκαια, με τη δημοσίευση της διαπιστωτικής πράξης της επόμενης παραγράφου, σε συνιστώμενες προσωποπαγείς θέσεις στις οικείες Αυτοτελείς Υπηρεσίες Εποπτείας Ο.Τ.Α. και στα αντίστοιχα Γραφεία αυτών, ακόμα και αν δεν διαθέτει τα προσόντα της παραγράφου 2 του άρθρου 217 του ν. 3852/2010. Στο προσωπικό που μετατάσσεται κατά το προηγούμενο εδάφιο περιλαμβάνεται και το 50% τουλάχιστον των υπαλλήλων που, κατά την 1.1.2018, ασκούσαν, παράλληλα με τα καθήκοντα της οργανικής τους θέσης και καθήκοντα ελέγχου νομιμότητας των πράξεων των Ο.Τ.Α.. Κριτήριο για τον προσδιορισμό των μετατασσόμενων, κατά το προηγούμενο εδάφιο, υπαλλήλων είναι ο μακρότερος χρόνος άσκησης των παράλληλων καθηκόντων. Οι υπάλληλοι που μετατάσσονται σύμφωνα με την παράγραφο αυτή καθορίζονται με απόφαση του οικείου Συντονιστή Αποκεντρωμένης Διοίκησης, εντός ενός (1) μήνα από τη θέση σε ισχύ του παρόντος. Με κοινή απόφαση των Υπουργών Εσωτερικών και Διοικητικής Ανασυγκρότησης μπορούν να ρυθμίζονται λεπτομέρειες εφαρμογής της παραγράφου αυτής.</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Η έναρξη λειτουργίας κάθε Αυτοτελούς Υπηρεσίας Εποπτείας Ο.Τ.Α. διαπιστώνεται με απόφαση του Υπουργού Εσωτερικών, αφού προηγηθεί η επιλογή των Εποπτών Ο.Τ.Α. και του λοιπού προσωπικού.</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Οι σε εκκρεμότητα κατά το χρόνο έναρξης λειτουργίας της Αυτοτελούς Υπηρεσίας Εποπτείας Ο.Τ.Α. πράξεις των Ο.Τ.Α. α’ και β΄ βαθμού, των νομικών τους προσώπων, των συνδέσμων, τυχόν προσφυγές και πειθαρχικές διώξεις, διαβιβάζονται στην Αυτοτελή Υπηρεσία Εποπτείας Ο.Τ.Α. και οι σχετικές προθεσμίες αρχίζουν από την περιέλευσή τους στην εν λόγω Υπηρεσία.</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Μέχρι την έναρξη λειτουργίας της Αυτοτελούς Υπηρεσίας Εποπτείας Ο.Τ.Α. δεν εφαρμόζεται η διάταξη της παράγραφος 6 του άρθρου 227, σύμφωνα με την οποία η άσκηση ειδικής διοικητικής προσφυγής αποτελεί προϋπόθεση για την άσκηση ενώπιων των αρμόδιων δικαστηρίων, διότι η προϋπόθεση αυτή έχει τεθεί λόγω της εξειδίκευσης και των εγγυήσεων που παρέχει η Αυτοτελής Υπηρεσία Εποπτείας Ο.Τ.Α.</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Ρυθμίζονται επίσης με λεπτομερειακό τρόπο ζητήματα αστικής ευθύνης και πειθαρχικής διαδικασίας κατά το μεταβατικό στάδιο μέχρι την έναρξη λειτουργίας της Αυτοτελούς Υπηρεσίας Εποπτείας ΟΤΑ.</w:t>
      </w:r>
    </w:p>
    <w:p w:rsidR="009F5D0E" w:rsidRDefault="009F5D0E" w:rsidP="009F5D0E">
      <w:pPr>
        <w:spacing w:after="0" w:line="360" w:lineRule="auto"/>
        <w:ind w:right="-516"/>
        <w:jc w:val="both"/>
        <w:rPr>
          <w:rFonts w:ascii="Book Antiqua" w:hAnsi="Book Antiqua"/>
          <w:sz w:val="24"/>
          <w:szCs w:val="24"/>
        </w:rPr>
      </w:pPr>
    </w:p>
    <w:p w:rsidR="009F5D0E" w:rsidRDefault="009F5D0E" w:rsidP="009F5D0E">
      <w:pPr>
        <w:spacing w:after="0" w:line="360" w:lineRule="auto"/>
        <w:ind w:right="-516"/>
        <w:jc w:val="center"/>
        <w:rPr>
          <w:rFonts w:ascii="Book Antiqua" w:hAnsi="Book Antiqua"/>
          <w:b/>
          <w:sz w:val="24"/>
          <w:szCs w:val="24"/>
        </w:rPr>
      </w:pPr>
      <w:r>
        <w:rPr>
          <w:rFonts w:ascii="Book Antiqua" w:hAnsi="Book Antiqua"/>
          <w:b/>
          <w:sz w:val="24"/>
          <w:szCs w:val="24"/>
        </w:rPr>
        <w:t>Άρθρο 132</w:t>
      </w:r>
    </w:p>
    <w:p w:rsidR="009F5D0E" w:rsidRDefault="009F5D0E" w:rsidP="009F5D0E">
      <w:pPr>
        <w:pStyle w:val="10"/>
        <w:spacing w:line="360" w:lineRule="auto"/>
        <w:ind w:left="720" w:firstLine="720"/>
        <w:rPr>
          <w:rStyle w:val="311ptChar"/>
          <w:i/>
          <w:szCs w:val="24"/>
        </w:rPr>
      </w:pPr>
      <w:r>
        <w:rPr>
          <w:rStyle w:val="311ptChar"/>
          <w:b/>
          <w:szCs w:val="24"/>
        </w:rPr>
        <w:t>Τελικές – Μεταβατικές διατάξεις Κεφαλαίου Ζ’</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Από την έναρξη ισχύος του παρόντος καταργούνται τα άρθρα 221, 222 και 225 του ν. 3852/2010, η παρ. 10 περ. ιζ΄ του άρθρου 18 του ν. 3870/2010, καθώς και κάθε διάταξη που ρυθμίζει διαφορετικά τον υποχρεωτικό έλεγχο νομιμότητας. Κατά την πρώτη εφαρμογή του εδαφίου β’ της παραγράφου 2 του άρθρου 214 του ν. 3852/2010, το σχετικό προεδρικό διάταγμα μπορεί να εκδοθεί και χωρίς τη γνώμη της Επιτροπής Συντονισμού και Ελέγχου Εποπτείας ΟΤΑ του άρθρου 223Α του ν. 3852/2010.</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 xml:space="preserve">Οι προκηρύξεις για την πρώτη επιλογή των Εποπτών ΟΤΑ, καθώς και των δικηγόρων με έμμισθη εντολή των Αυτοτελών Υπηρεσιών  Εποπτείας ΟΤΑ εκδίδονται από τον Υπουργό Εσωτερικών, ενδεικτικά, εντός ενός (1) μήνα από την έναρξη ισχύος του παρόντος σχεδίου νόμου και οι διαδικασίες πρόσληψης αυτών ολοκληρώνονται εντός τριών (3) μηνών από την έκδοση των προκηρύξεων. </w:t>
      </w:r>
    </w:p>
    <w:p w:rsidR="009F5D0E" w:rsidRDefault="009F5D0E" w:rsidP="00645016">
      <w:pPr>
        <w:spacing w:after="0" w:line="360" w:lineRule="auto"/>
        <w:ind w:right="-516"/>
        <w:jc w:val="both"/>
        <w:rPr>
          <w:rFonts w:ascii="Book Antiqua" w:hAnsi="Book Antiqua"/>
          <w:sz w:val="24"/>
          <w:szCs w:val="24"/>
        </w:rPr>
      </w:pPr>
      <w:r>
        <w:rPr>
          <w:rFonts w:ascii="Book Antiqua" w:hAnsi="Book Antiqua"/>
          <w:sz w:val="24"/>
          <w:szCs w:val="24"/>
        </w:rPr>
        <w:t>Τέλος, οι διατάξεις του άρθρου 235 του ν. 3852/2010 εφαρμόζονται για πράξεις που φέρονται ότι τελέσθηκαν μετά την έναρξη ισχύος του παρόντος.</w:t>
      </w:r>
    </w:p>
    <w:p w:rsidR="009F5D0E" w:rsidRDefault="009F5D0E" w:rsidP="009F5D0E">
      <w:pPr>
        <w:spacing w:after="0" w:line="360" w:lineRule="auto"/>
        <w:ind w:right="-516"/>
        <w:jc w:val="both"/>
        <w:rPr>
          <w:rFonts w:ascii="Book Antiqua" w:hAnsi="Book Antiqua"/>
          <w:sz w:val="24"/>
          <w:szCs w:val="24"/>
        </w:rPr>
      </w:pPr>
    </w:p>
    <w:p w:rsidR="009F5D0E" w:rsidRPr="000B2B60" w:rsidRDefault="009F5D0E" w:rsidP="007F4037">
      <w:pPr>
        <w:spacing w:line="360" w:lineRule="auto"/>
        <w:jc w:val="center"/>
        <w:rPr>
          <w:rFonts w:ascii="Book Antiqua" w:hAnsi="Book Antiqua" w:cs="Tahoma"/>
          <w:b/>
          <w:sz w:val="24"/>
          <w:szCs w:val="24"/>
          <w:lang w:eastAsia="el-GR"/>
        </w:rPr>
      </w:pPr>
    </w:p>
    <w:p w:rsidR="00CF4AD7" w:rsidRPr="00CF4AD7" w:rsidRDefault="00CF4AD7" w:rsidP="00CF4AD7">
      <w:pPr>
        <w:spacing w:line="360" w:lineRule="auto"/>
        <w:jc w:val="center"/>
        <w:rPr>
          <w:rFonts w:ascii="Book Antiqua" w:hAnsi="Book Antiqua" w:cs="Tahoma"/>
          <w:b/>
          <w:sz w:val="24"/>
          <w:szCs w:val="24"/>
          <w:lang w:eastAsia="el-GR"/>
        </w:rPr>
      </w:pPr>
      <w:r w:rsidRPr="00CF4AD7">
        <w:rPr>
          <w:rFonts w:ascii="Book Antiqua" w:hAnsi="Book Antiqua" w:cs="Tahoma"/>
          <w:b/>
          <w:sz w:val="24"/>
          <w:szCs w:val="24"/>
          <w:lang w:eastAsia="el-GR"/>
        </w:rPr>
        <w:t>ΚΕΦΑΛΑΙΟ Η’</w:t>
      </w:r>
    </w:p>
    <w:p w:rsidR="00CF4AD7" w:rsidRPr="00CF4AD7" w:rsidRDefault="00CF4AD7" w:rsidP="00CF4AD7">
      <w:pPr>
        <w:spacing w:line="360" w:lineRule="auto"/>
        <w:jc w:val="center"/>
        <w:rPr>
          <w:rFonts w:ascii="Book Antiqua" w:hAnsi="Book Antiqua" w:cs="Tahoma"/>
          <w:b/>
          <w:sz w:val="24"/>
          <w:szCs w:val="24"/>
          <w:lang w:eastAsia="el-GR"/>
        </w:rPr>
      </w:pPr>
    </w:p>
    <w:p w:rsidR="00CF4AD7" w:rsidRPr="00CF4AD7" w:rsidRDefault="00CF4AD7" w:rsidP="00CF4AD7">
      <w:pPr>
        <w:spacing w:line="360" w:lineRule="auto"/>
        <w:jc w:val="center"/>
        <w:rPr>
          <w:rFonts w:ascii="Book Antiqua" w:hAnsi="Book Antiqua" w:cs="Tahoma"/>
          <w:b/>
          <w:sz w:val="24"/>
          <w:szCs w:val="24"/>
          <w:lang w:eastAsia="el-GR"/>
        </w:rPr>
      </w:pPr>
      <w:r w:rsidRPr="00CF4AD7">
        <w:rPr>
          <w:rFonts w:ascii="Book Antiqua" w:hAnsi="Book Antiqua" w:cs="Tahoma"/>
          <w:b/>
          <w:sz w:val="24"/>
          <w:szCs w:val="24"/>
          <w:lang w:eastAsia="el-GR"/>
        </w:rPr>
        <w:t xml:space="preserve">ΡΥΘΜΙΣΕΙΣ ΓΙΑ ΤΗΝ ΕΝΙΣΧΥΣΗ ΤΩΝ ΘΕΣΜΩΝ ΣΥΜΜΕΤΟΧΗΣ ΣΤΗΝ ΤΟΠΙΚΗ ΑΥΤΟΔΙΟΙΚΗΣΗ – </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ΔΗΜΟΤΙΚΟ ΚΑΙ ΠΕΡΙΦΕΡΕΙΑΚΟ ΔΗΜΟΨΗΦΙΣΜΑ</w:t>
      </w:r>
    </w:p>
    <w:p w:rsidR="00CF4AD7" w:rsidRPr="00CF4AD7" w:rsidRDefault="00CF4AD7" w:rsidP="00CF4AD7">
      <w:pPr>
        <w:spacing w:line="360" w:lineRule="auto"/>
        <w:jc w:val="center"/>
        <w:rPr>
          <w:rFonts w:ascii="Book Antiqua" w:hAnsi="Book Antiqua" w:cs="Tahoma"/>
          <w:b/>
          <w:bCs/>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133</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 xml:space="preserve">     Αντικείμενο του δημοτικού και περιφερειακού δημοψηφίσματος</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bCs/>
          <w:sz w:val="24"/>
          <w:szCs w:val="24"/>
          <w:lang w:eastAsia="el-GR"/>
        </w:rPr>
        <w:t xml:space="preserve">Στην παρ. 1 του άρθρου ορίζεται ότι αντικείμενο του δημοτικού και περιφερειακού δημοψηφίσματος δύναται να αποτελέσει κάθε θέμα, ακόμη και αν δεν υπάγεται στην αρμοδιότητα των Ο.Τ.Α. Εξαιρούνται, ωστόσο,  τα ζητήματα που σχετίζονται </w:t>
      </w:r>
      <w:r w:rsidRPr="00CF4AD7">
        <w:rPr>
          <w:rFonts w:ascii="Book Antiqua" w:hAnsi="Book Antiqua" w:cs="Tahoma"/>
          <w:sz w:val="24"/>
          <w:szCs w:val="24"/>
          <w:lang w:eastAsia="el-GR"/>
        </w:rPr>
        <w:t xml:space="preserve">με την εθνική ασφάλεια, την εξωτερική ή μεταναστευτική πολιτική, την ερμηνεία και εφαρμογή διεθνών συνθηκών, τα ατομικά και κοινωνικά δικαιώματα,  την ελευθερία της θρησκευτικής συνείδησης και λατρείας ή τη θεσμική οργάνωση όλων των γνωστών θρησκειών, τη δημοσιονομική διαχείριση των Ο.Τ.Α., την επιβολή τελών και τη διοικητική διαίρεση της χώρας. Τα παραπάνω ζητήματα λόγω της ίδιας της φύσης τους δεν δύνανται να τίθενται στην κρίση των εκλογέων, διότι ανήκουν στον πυρήνα  είτε των βασικών και αδιαπραγμάτευτων ανθρωπίνων δικαιωμάτων και ελευθεριών είτε των εξουσιών των κρατικών ή αυτοδιοικητικών οργάνων.  Σκοπός του θεσμού του δημοψηφίσματος είναι η ενίσχυση της δημοκρατίας, με την οποία συνδέεται αδιάρρηκτα, και άρα δεν μπορεί να λειτουργεί  σε ένταση ή αντίθεση με αυτήν. Το δημοψήφισμα, λοιπόν, δεν μπορεί να χρησιμοποιείται για να πλήξει τις αρχές του κράτους δικαίου, της διάκρισης των εξουσιών και της προστασίας θεμελιωδών δικαιωμάτων. Διότι και το ανώτατο όργανο του κράτους, ο λαός, παραμένει όργανο που δεσμεύεται από τον συνταγματικό χάρτη και τον κεκτημένο νομικό και πολιτικό πολιτισμό. Σύμφωνα δε με τη δεύτερη παράγραφο του προτεινόμενου άρθρου, το δημοψήφισμα δύναται να έχει είτε αποφασιστικό είτε συμβουλευτικό χαρακτήρα, ανάλογα με τα οριζόμενα στην απόφαση του δημοτικού ή περιφερειακού συμβουλίου που το προκηρύσσει. Στην περίπτωση, ωστόσο, που αντικείμενο του δημοψηφίσματος αποτελεί ζήτημα που δεν ανάγεται στην αποφασιστική αρμοδιότητα του οικείου Ο.Τ.Α., το δημοψήφισμα έχει αποκλειστικά συμβουλευτικό χαρακτήρα, καθώς οι πολίτες δεν είναι δυνατό να κληθούν να αποφασίσουν επί ζητήματος που εκφεύγει των αρμοδιοτήτων του Δήμου ή της Περιφέρειας όπου ψηφίζουν.  </w:t>
      </w:r>
    </w:p>
    <w:p w:rsidR="00CF4AD7" w:rsidRPr="00CF4AD7" w:rsidRDefault="00CF4AD7" w:rsidP="00CF4AD7">
      <w:pPr>
        <w:spacing w:line="360" w:lineRule="auto"/>
        <w:ind w:firstLine="720"/>
        <w:jc w:val="both"/>
        <w:rPr>
          <w:rFonts w:ascii="Book Antiqua" w:hAnsi="Book Antiqua" w:cs="Tahoma"/>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134</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Πρωτοβουλία για τη διεξαγωγή δημοψηφίσματος</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sz w:val="24"/>
          <w:szCs w:val="24"/>
          <w:lang w:eastAsia="el-GR"/>
        </w:rPr>
        <w:t>Σύμφωνα με τα ειδικότερα προβλεπόμενα στις διατάξεις της παρ. 1 του προτεινόμενου άρθρου,</w:t>
      </w:r>
      <w:r w:rsidRPr="00CF4AD7">
        <w:rPr>
          <w:rFonts w:ascii="Book Antiqua" w:hAnsi="Book Antiqua" w:cs="Tahoma"/>
          <w:b/>
          <w:sz w:val="24"/>
          <w:szCs w:val="24"/>
          <w:lang w:eastAsia="el-GR"/>
        </w:rPr>
        <w:t xml:space="preserve"> </w:t>
      </w:r>
      <w:r w:rsidRPr="00CF4AD7">
        <w:rPr>
          <w:rFonts w:ascii="Book Antiqua" w:hAnsi="Book Antiqua" w:cs="Tahoma"/>
          <w:sz w:val="24"/>
          <w:szCs w:val="24"/>
          <w:lang w:eastAsia="el-GR"/>
        </w:rPr>
        <w:t xml:space="preserve"> την πρωτοβουλία για τη διεξαγωγή δημοψηφίσματος δικαιούται να αναλάβει είτε το αρμόδιο Δημοτικό ή Περιφερειακό Συμβούλιο, μετά από απόφαση της πλειοψηφίας των δύο τρίτων (2/3) των μελών του,  είτε το δέκα τοις εκατό (10%) τουλάχιστον των  εγγεγραμμένων εκλογέων του οικείου Δήμου ή Περιφέρειας.  Στην δεύτερη ως άνω περίπτωση, όπως ρητά ορίζεται στην παρ. 2 του άρθρου,  ο πρόεδρος του αρμόδιου Συμβουλίου  υποχρεούται να εισαγάγει σε αυτό το θέμα προς συζήτηση και ψήφιση μέσα σε ένα μήνα από την υποβολή του. Στην περίπτωση αυτή και εφόσον συντρέχουν οι προϋποθέσεις του παρόντος, το Συμβούλιο εγκρίνει, με απλή πλειοψηφία, την προκήρυξη του δημοψηφίσματος και αποφασίζει για τα θέματα που περιγράφονται στις παρ. 1 και 2 του άρθρου 136.  Η  μη εισαγωγή προς συζήτηση και ψήφιση του αιτήματος δημοψηφίσματος εκ μέρους του  προέδρου του οικείου Δημοτικού ή Περιφερειακού Συμβουλίου συνιστά σοβαρό πειθαρχικό αδίκημα (παρ. 3).  </w:t>
      </w:r>
    </w:p>
    <w:p w:rsidR="00CF4AD7" w:rsidRPr="00CF4AD7" w:rsidRDefault="00CF4AD7" w:rsidP="00CF4AD7">
      <w:pPr>
        <w:spacing w:line="360" w:lineRule="auto"/>
        <w:ind w:firstLine="720"/>
        <w:jc w:val="both"/>
        <w:rPr>
          <w:rFonts w:ascii="Book Antiqua" w:hAnsi="Book Antiqua" w:cs="Tahoma"/>
          <w:sz w:val="24"/>
          <w:szCs w:val="24"/>
          <w:lang w:eastAsia="el-GR"/>
        </w:rPr>
      </w:pPr>
    </w:p>
    <w:p w:rsidR="00CF4AD7" w:rsidRPr="00CF4AD7" w:rsidRDefault="00CF4AD7" w:rsidP="00CF4AD7">
      <w:pPr>
        <w:spacing w:line="360" w:lineRule="auto"/>
        <w:jc w:val="center"/>
        <w:rPr>
          <w:rFonts w:ascii="Book Antiqua" w:hAnsi="Book Antiqua" w:cs="Tahoma"/>
          <w:b/>
          <w:sz w:val="24"/>
          <w:szCs w:val="24"/>
          <w:lang w:eastAsia="el-GR"/>
        </w:rPr>
      </w:pPr>
      <w:r w:rsidRPr="00CF4AD7">
        <w:rPr>
          <w:rFonts w:ascii="Book Antiqua" w:hAnsi="Book Antiqua" w:cs="Tahoma"/>
          <w:b/>
          <w:sz w:val="24"/>
          <w:szCs w:val="24"/>
          <w:lang w:eastAsia="el-GR"/>
        </w:rPr>
        <w:t>Άρθρο 135</w:t>
      </w:r>
    </w:p>
    <w:p w:rsidR="00CF4AD7" w:rsidRPr="00CF4AD7" w:rsidRDefault="00CF4AD7" w:rsidP="00CF4AD7">
      <w:pPr>
        <w:spacing w:line="360" w:lineRule="auto"/>
        <w:jc w:val="center"/>
        <w:rPr>
          <w:rFonts w:ascii="Book Antiqua" w:hAnsi="Book Antiqua" w:cs="Tahoma"/>
          <w:b/>
          <w:sz w:val="24"/>
          <w:szCs w:val="24"/>
          <w:lang w:eastAsia="el-GR"/>
        </w:rPr>
      </w:pPr>
      <w:r w:rsidRPr="00CF4AD7">
        <w:rPr>
          <w:rFonts w:ascii="Book Antiqua" w:hAnsi="Book Antiqua" w:cs="Tahoma"/>
          <w:b/>
          <w:sz w:val="24"/>
          <w:szCs w:val="24"/>
          <w:lang w:eastAsia="el-GR"/>
        </w:rPr>
        <w:t>Περιορισμοί στη διεξαγωγή δημοτικού και περιφερειακού δημοψηφίσματος</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sz w:val="24"/>
          <w:szCs w:val="24"/>
          <w:lang w:eastAsia="el-GR"/>
        </w:rPr>
        <w:t xml:space="preserve">Καθιερώνονται χρονικοί περιορισμοί στη διεξαγωγή του δημοψηφίσματος και, συγκεκριμένα, ορίζονται οι περίοδοι κατά τις οποίες δεν επιτρέπεται να διεξαχθεί δημοψήφισμα, για λόγους τόσο πρακτικούς όσο και αποφυγής του ενδεχομένου καταχρηστικής άσκησης των συναφών δικαιωμάτων.  Δημοτικό ή περιφερειακό δημοψήφισμα, ειδικότερα, δεν διεξάγεται  κατά τη διάρκεια είτε της προεκλογικής περιόδου για την ανάδειξη των μελών του εθνικού ή του ευρωπαϊκού κοινοβουλίου ή των αυτοδιοικητικών αρχών, ή για τη διεξαγωγή δημοψηφίσματος σε εθνικό επίπεδο, είτε  του έτους διενέργειας των αυτοδιοικητικών εκλογών (παρ. 1).  Μέσα στο ίδιο δωδεκάμηνο, ακόμη, μπορεί να διεξαχθεί ένα μόνο δημοψήφισμα σε κάθε Δήμο ή Περιφέρεια (παρ. 2).         </w:t>
      </w:r>
    </w:p>
    <w:p w:rsidR="00CF4AD7" w:rsidRPr="00CF4AD7" w:rsidRDefault="00CF4AD7" w:rsidP="00CF4AD7">
      <w:pPr>
        <w:spacing w:line="360" w:lineRule="auto"/>
        <w:jc w:val="both"/>
        <w:rPr>
          <w:rFonts w:ascii="Book Antiqua" w:hAnsi="Book Antiqua" w:cs="Tahoma"/>
          <w:sz w:val="24"/>
          <w:szCs w:val="24"/>
          <w:lang w:eastAsia="el-GR"/>
        </w:rPr>
      </w:pPr>
    </w:p>
    <w:p w:rsidR="00CF4AD7" w:rsidRPr="00CF4AD7" w:rsidRDefault="00CF4AD7" w:rsidP="00CF4AD7">
      <w:pPr>
        <w:spacing w:line="360" w:lineRule="auto"/>
        <w:rPr>
          <w:rFonts w:ascii="Book Antiqua" w:hAnsi="Book Antiqua" w:cs="Tahoma"/>
          <w:b/>
          <w:bCs/>
          <w:sz w:val="24"/>
          <w:szCs w:val="24"/>
          <w:lang w:eastAsia="el-GR"/>
        </w:rPr>
      </w:pPr>
      <w:r w:rsidRPr="00CF4AD7">
        <w:rPr>
          <w:rFonts w:ascii="Book Antiqua" w:hAnsi="Book Antiqua" w:cs="Tahoma"/>
          <w:sz w:val="24"/>
          <w:szCs w:val="24"/>
          <w:lang w:eastAsia="el-GR"/>
        </w:rPr>
        <w:t xml:space="preserve">                                                            </w:t>
      </w:r>
      <w:r w:rsidRPr="00CF4AD7">
        <w:rPr>
          <w:rFonts w:ascii="Book Antiqua" w:hAnsi="Book Antiqua" w:cs="Tahoma"/>
          <w:b/>
          <w:bCs/>
          <w:sz w:val="24"/>
          <w:szCs w:val="24"/>
          <w:lang w:eastAsia="el-GR"/>
        </w:rPr>
        <w:t>Άρθρο 136</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Διαδικασία προκήρυξης του δημοτικού ή περιφερειακού δημοψηφίσματος – Ερώτημα</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sz w:val="24"/>
          <w:szCs w:val="24"/>
          <w:lang w:eastAsia="el-GR"/>
        </w:rPr>
        <w:t>Στο προτεινόμενο άρθρο π</w:t>
      </w:r>
      <w:r w:rsidRPr="00CF4AD7">
        <w:rPr>
          <w:rFonts w:ascii="Book Antiqua" w:hAnsi="Book Antiqua" w:cs="Tahoma"/>
          <w:bCs/>
          <w:sz w:val="24"/>
          <w:szCs w:val="24"/>
          <w:lang w:eastAsia="el-GR"/>
        </w:rPr>
        <w:t xml:space="preserve">εριγράφεται η διαδικασία προκήρυξης του  δημοψηφίσματος. Στην απόφαση του αρμόδιου Συμβουλίου που το προκηρύσσει πρέπει ειδικότερα, με ποινή ακυρότητας, να περιέχονται όλα τα αναφερόμενα στην παρ. 1 στοιχεία.  Σε αυτά ανήκουν, μεταξύ άλλων, το </w:t>
      </w:r>
      <w:r w:rsidRPr="00CF4AD7">
        <w:rPr>
          <w:rFonts w:ascii="Book Antiqua" w:hAnsi="Book Antiqua" w:cs="Tahoma"/>
          <w:sz w:val="24"/>
          <w:szCs w:val="24"/>
          <w:lang w:eastAsia="el-GR"/>
        </w:rPr>
        <w:t xml:space="preserve">ερώτημα ή τα ερωτήματα που πρόκειται να τεθούν σε ψηφοφορία, και τα οποία, σύμφωνα με την παρ. 2, μόνο στην εξαιρετική περίπτωση κατά την οποία το υποβληθέν κατά την παρ. 1 περ. β’ και 2 του άρθρου 134 αίτημα είναι διατυπωμένο ασαφώς ή προφανώς μεροληπτικά, μπορούν να αναδιατυπώνονται  με απόφασή της πλειοψηφία των 2/3 των μελών του αρμόδιου Συμβουλίου. Η σαφήνεια και η αμεροληψία στη διατύπωση του ερωτήματος αποτελούν προϋποθέσεις αναγκαιότατες, έτσι ώστε το δημοψήφισμα να μην μετατραπεί σε προαποφασισμένη απόφαση του οικείου Συμβουλίου, εκφρασμένης απλώς μέσω του λαού.  Τα ερωτήματα που αποτελούν αντικείμενο δημοψηφίσματος, προκειμένου το τελευταίο να παραμένει συμβατό με την ιδιοσυστασία της δημοκρατίας, δεν επιτρέπεται να τίθενται με τρόπο που προκαταλαμβάνει την έκφραση της λαϊκής βούλησης. Από την άλλη πλευρά, και σε κάθε περίπτωση, η από το οικείο Συμβούλιο ενδεχομένως απαραίτητη αναδιατύπωση πρέπει να είναι πιστή και σύμφωνη  με το νόημα και το σκοπό του αρχικώς υποβληθέντος από του εκλογείς αιτήματος. Επιπλέον, σύμφωνα με την παρ. 2 του άρθρου 136, για λόγους εξοικονόμησης χρόνου και δαπανών, το οικείο Συμβούλιο μπορεί, με απόφαση που λαμβάνεται με πλειοψηφία των 2/3 των μελών του, να προκηρύσσει την ταυτόχρονη διεξαγωγή δημοψηφίσματος για περισσότερα του ενός ζητήματα. Με κύριο στόχο τη διευκόλυνση των εκλογέων, τα ερωτήματα επί των οποίων καλούνται να απαντήσουν οι εκλογείς πρέπει να είναι πλήρη, σύντομα και σαφή, οι δε επ’ αυτών προκαθορισμένες απαντήσεις είναι πάντοτε δύο (παρ. 3). Η απόφαση προκήρυξης δημοψηφίσματος δημοσιεύεται εντός τριήμερης προθεσμίας και κοινοποιείται σύμφωνα με τις διατάξεις των παρ. 4 και 5.  </w:t>
      </w:r>
    </w:p>
    <w:p w:rsidR="00CF4AD7" w:rsidRPr="00CF4AD7" w:rsidRDefault="00CF4AD7" w:rsidP="00CF4AD7">
      <w:pPr>
        <w:spacing w:line="360" w:lineRule="auto"/>
        <w:jc w:val="center"/>
        <w:rPr>
          <w:rFonts w:ascii="Book Antiqua" w:hAnsi="Book Antiqua" w:cs="Tahoma"/>
          <w:b/>
          <w:bCs/>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137</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Υποχρεωτικός έλεγχος νομιμότητας απόφασης περί διενέργειας δημοτικού ή περιφερειακού δημοψηφίσματος</w:t>
      </w:r>
    </w:p>
    <w:p w:rsidR="00CF4AD7" w:rsidRPr="00CF4AD7" w:rsidRDefault="00CF4AD7" w:rsidP="00CF4AD7">
      <w:pPr>
        <w:spacing w:line="360" w:lineRule="auto"/>
        <w:jc w:val="both"/>
        <w:rPr>
          <w:rFonts w:ascii="Book Antiqua" w:hAnsi="Book Antiqua" w:cs="Tahoma"/>
          <w:bCs/>
          <w:sz w:val="24"/>
          <w:szCs w:val="24"/>
          <w:lang w:eastAsia="el-GR"/>
        </w:rPr>
      </w:pPr>
      <w:r w:rsidRPr="00CF4AD7">
        <w:rPr>
          <w:rFonts w:ascii="Book Antiqua" w:hAnsi="Book Antiqua" w:cs="Tahoma"/>
          <w:bCs/>
          <w:sz w:val="24"/>
          <w:szCs w:val="24"/>
          <w:lang w:eastAsia="el-GR"/>
        </w:rPr>
        <w:t>Η απόφαση του Δημοτικού ή Περιφερειακού Συμβουλίου περί διεξαγωγής δημοψηφίσματος υπόκειται υποχρεωτικά σε έλεγχο νομιμότητας από τον Επόπτη Ο.Τ.Α., σύμφωνα με τις διατάξεις του άρθρου αυτού. Συνοδευόμενη από τα απαραίτητα για την έκδοση της έγγραφα, αποστέλλεται προς έλεγχο εντός προθεσμίας τριών ημερών από την επομένη της συνεδρίασης του αρμόδιου Συμβουλίου (παρ. 1). Εντός επτά ημερών από την παραλαβή της από τον Επόπτη Ο.Τ.Α., ο τελευταίος οφείλει να εκδώσει ειδική πράξη με την οποία επικυρώνεται ή ακυρώνεται η ελεγχθείσα από αυτόν απόφαση (παρ. 2). Επιπλέον, ενώπιον του Επόπτη Ο.Τ.Α. δικαιούται να προσβάλει την απόφαση του δημοτικού ή περιφερειακού συμβουλίου οποιοσδήποτε έχει έννομο συμφέρον, για λόγους νομιμότητας και εντός τριών ημερών από τη δημοσίευση της απόφασης ή την ανάρτησή της στο διαδίκτυο (παρ. 3), η δε  απόφαση του Επόπτη  εκδίδεται υποχρεωτικά εντός αποκλειστικής προθεσμίας επτά ημερών από την υποβολή της προσφυγής (παρ. 4) και ελέγχεται μόνο δικαστικά (παρ. 5). Η τήρηση όλων των ανωτέρω σύντομων προθεσμιών κρίνεται απαραίτητη λόγω της ανάγκης ταχείας εφαρμογής της περί δημοψηφίσματος απόφασης.</w:t>
      </w:r>
    </w:p>
    <w:p w:rsidR="00CF4AD7" w:rsidRPr="00CF4AD7" w:rsidRDefault="00CF4AD7" w:rsidP="00CF4AD7">
      <w:pPr>
        <w:spacing w:line="360" w:lineRule="auto"/>
        <w:ind w:firstLine="720"/>
        <w:jc w:val="both"/>
        <w:rPr>
          <w:rFonts w:ascii="Book Antiqua" w:hAnsi="Book Antiqua" w:cs="Tahoma"/>
          <w:bCs/>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138</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Ψηφοφορία – Δικαίωμα εκλέγειν</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sz w:val="24"/>
          <w:szCs w:val="24"/>
          <w:lang w:eastAsia="el-GR"/>
        </w:rPr>
        <w:t xml:space="preserve">Ρυθμίζεται ο τρόπος (παρ. 1) και ο χρόνος (παρ. 3) διεξαγωγής της ψηφοφορίας, η οποία διεξάγεται σύμφωνα με τις θεμελιώδεις εκλογικές αρχές του με γνώμονα τη διασφάλιση της γνησιότητας του αποτελέσματος της.  Αντίστοιχα, επίσης, με τα ισχύοντα στις λοιπές εκλογικές διαδικασίες, η ψηφοφορία, σύμφωνα με την παρ. 2,  διεξάγεται εντός τριάντα ημερών από τη δημοσίευση της απόφασης προκήρυξης του δημοψηφίσματος. Ορίζεται επίσης, στην τελευταία παράγραφο του εν λόγω άρθρου, ότι δικαίωμα ψήφου στο δημοτικό ή περιφερειακό δημοψήφισμα έχουν όσοι έχουν δικαίωμα ψήφου στις αντίστοιχες αυτοδιοικητικές εκλογές.  </w:t>
      </w:r>
    </w:p>
    <w:p w:rsidR="00CF4AD7" w:rsidRPr="00CF4AD7" w:rsidRDefault="00CF4AD7" w:rsidP="00CF4AD7">
      <w:pPr>
        <w:spacing w:line="360" w:lineRule="auto"/>
        <w:ind w:firstLine="720"/>
        <w:jc w:val="both"/>
        <w:rPr>
          <w:rFonts w:ascii="Book Antiqua" w:hAnsi="Book Antiqua" w:cs="Tahoma"/>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139</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Δημόσιος διάλογος</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sz w:val="24"/>
          <w:szCs w:val="24"/>
          <w:lang w:eastAsia="el-GR"/>
        </w:rPr>
        <w:t xml:space="preserve">Στην πρώτη παράγραφο του προτεινόμενου άρθρου απαριθμούνται  οι φορείς που δύνανται να συμμετέχουν στον περί του αντικειμένου του δημοψηφίσματος δημόσιο διάλογο. Σκοπό της διάταξης αποτελεί η σφαιρική και έγκυρη πληροφόρηση των εκλογέων. Σύμφωνα δε με τις ρυθμίσεις της δεύτερης παραγράφου, οι εν λόγω φορείς, όπως και οι ίδιοι οι ψηφοφόροι,   μπορούν να συγκροτούν Επιτροπές Πρωτοβουλίας για την υποστήριξη και προβολή  ορισμένης απάντησης, η συγκρότηση και ο νόμιμος εκπρόσωπος των οποίων γνωστοποιούνται στον Πρόεδρο του αρμόδιου Συμβουλίου. Προς εξασφάλιση της  επαρκούς και πολύπλευρης ενημέρωσης των ψηφοφόρων,  στην παρ. 3 ρητά ορίζεται ότι η λήψη κάθε συναφώς απαραίτητου μέτρου αποτελεί υποχρέωση του οικείου Συμβουλίου.  Επιπλέον, το Δημοτικό ή Περιφερειακό Συμβούλιο, διασφαλίζοντας πάντοτε την ισότιμη και πλουραλιστική προβολή και έκφραση των διαφορετικών απόψεων, δύναται να προβαίνει στις προβλεπόμενες στην παρ. 4 ενέργειες, προς περαιτέρω ενίσχυση του δημόσιου διαλόγου. </w:t>
      </w:r>
    </w:p>
    <w:p w:rsidR="00CF4AD7" w:rsidRPr="00CF4AD7" w:rsidRDefault="00CF4AD7" w:rsidP="00CF4AD7">
      <w:pPr>
        <w:spacing w:line="360" w:lineRule="auto"/>
        <w:ind w:firstLine="720"/>
        <w:jc w:val="both"/>
        <w:rPr>
          <w:rFonts w:ascii="Book Antiqua" w:hAnsi="Book Antiqua" w:cs="Tahoma"/>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140</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Προεκλογική περίοδος – Χρηματοδότηση και δαπάνες των μετεχόντων στο δημοψήφισμα</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sz w:val="24"/>
          <w:szCs w:val="24"/>
          <w:lang w:eastAsia="el-GR"/>
        </w:rPr>
        <w:t>Στο άρθρο περιέχονται οι αναγκαίες για την απαραίτητη διαφάνεια και αμερόληπτη διεξαγωγή του δημοψηφίσματος ρυθμίσεις σχετικά με τη χρηματοδότηση, τα έσοδα και τις δαπάνες  όσων συμμετέχουν στο δημοψήφισμα κατά την προεκλογική περίοδο. Προεκλογική περίοδος ορίζεται η περίοδος από την επομένη της προκήρυξης έως την ημέρα διεξαγωγής του δημοψηφίσματος (παρ. 1).  Τα έσοδα και οι δαπάνες όσων μετέχουν στο δημόσιο διάλογο για το δημοψήφισμα κατά τη διάρκεια της προεκλογικής περιόδου θεωρούνται εκλογικές, ενώ στους μετέχοντες στο δημοψήφισμα, συμπεριλαμβανομένων των Επιτροπών Πρωτοβουλίας του άρθρου 136 παρ. 2, δεν επιτρέπεται να διατεθεί κρατική χρηματοδότηση (παρ. 2 και 3). Δεν επιτρέπεται, ακόμη, η προς αυτούς χρηματοδότηση και κάθε άλλου είδους παροχές ή διευκολύνσεις από τα φυσικά και νομικά πρόσωπα της παρ. 4. Επιπλέον, κάθε φυσικό πρόσωπο δικαιούται να χρηματοδοτεί τις εν λόγω Επιτροπές ή τους μετέχοντες μέχρι το συνολικό ποσό  των εκατό ευρώ (παρ. 5). Στις παρ. 6 και 7 προβλέπονται  τα επιβαλλόμενα στους παραβάτες των ανωτέρω διατάξεων πρόστιμα. Σύμφωνα με την παρ. 8, προκειμένου να διασφαλιστεί περαιτέρω η δίκαιη διεξαγωγή του δημοψηφίσματος, επιβάλλεται σε όλους τους συμμετέχοντες κοινό όριο δαπανών, το οποίο για κάθε φορέα είναι ίσο με το τριάντα τοις εκατό (30%) του ορίου δαπανών που ίσχυσε κατά τις τελευταίες πριν τη διεξαγωγή του δημοψηφίσματος δημοτικές ή περιφερειακές εκλογές, για το συνδυασμό με τους περισσότερους υποψηφίους συμβούλους. Η υπέρβαση του ορίου αυτού τιμωρείται με πρόστιμο ίσο με το πενταπλάσιο του ποσού της υπέρβασης (παρ. 9). Όταν οι παραβάσεις των διατάξεων του άρθρου διαπράττονται από τις Επιτροπές Πρωτοβουλίας οι προβλεπόμενες ποινές και πρόστιμα βαρύνουν το πρόσωπο που έχει οριστεί ως νόμιμος εκπρόσωπό τους (παρ. 10).</w:t>
      </w:r>
    </w:p>
    <w:p w:rsidR="00CF4AD7" w:rsidRPr="00CF4AD7" w:rsidRDefault="00CF4AD7" w:rsidP="00CF4AD7">
      <w:pPr>
        <w:spacing w:line="360" w:lineRule="auto"/>
        <w:jc w:val="both"/>
        <w:rPr>
          <w:rFonts w:ascii="Book Antiqua" w:hAnsi="Book Antiqua" w:cs="Tahoma"/>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141</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Κανόνες οικονομικής διαχείρισης</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bCs/>
          <w:sz w:val="24"/>
          <w:szCs w:val="24"/>
          <w:lang w:eastAsia="el-GR"/>
        </w:rPr>
        <w:t xml:space="preserve">Η ευρύτερη οικονομική διαχείριση </w:t>
      </w:r>
      <w:r w:rsidRPr="00CF4AD7">
        <w:rPr>
          <w:rFonts w:ascii="Book Antiqua" w:hAnsi="Book Antiqua" w:cs="Tahoma"/>
          <w:sz w:val="24"/>
          <w:szCs w:val="24"/>
          <w:lang w:eastAsia="el-GR"/>
        </w:rPr>
        <w:t xml:space="preserve">κατά τη διάρκεια της προεκλογικής περιόδου γίνεται σύμφωνα με το άρθρο 9 του ν. 3870/2010 </w:t>
      </w:r>
      <w:r w:rsidRPr="00CF4AD7">
        <w:rPr>
          <w:rFonts w:ascii="Book Antiqua" w:hAnsi="Book Antiqua" w:cs="Tahoma"/>
          <w:bCs/>
          <w:sz w:val="24"/>
          <w:szCs w:val="24"/>
          <w:lang w:eastAsia="el-GR"/>
        </w:rPr>
        <w:t>(Α’ 138)</w:t>
      </w:r>
      <w:r w:rsidRPr="00CF4AD7">
        <w:rPr>
          <w:rFonts w:ascii="Book Antiqua" w:hAnsi="Book Antiqua" w:cs="Tahoma"/>
          <w:b/>
          <w:bCs/>
          <w:sz w:val="24"/>
          <w:szCs w:val="24"/>
          <w:lang w:eastAsia="el-GR"/>
        </w:rPr>
        <w:t xml:space="preserve"> </w:t>
      </w:r>
      <w:r w:rsidRPr="00CF4AD7">
        <w:rPr>
          <w:rFonts w:ascii="Book Antiqua" w:hAnsi="Book Antiqua" w:cs="Tahoma"/>
          <w:bCs/>
          <w:sz w:val="24"/>
          <w:szCs w:val="24"/>
          <w:lang w:eastAsia="el-GR"/>
        </w:rPr>
        <w:t>που αφορά τις εκλογικές δαπάνες συνδυασμών και υποψηφίων και τον έλεγχο τους κατά τις περιφερειακές και δημοτικές εκλογές (παρ. 1). Ο</w:t>
      </w:r>
      <w:r w:rsidRPr="00CF4AD7">
        <w:rPr>
          <w:rFonts w:ascii="Book Antiqua" w:hAnsi="Book Antiqua" w:cs="Tahoma"/>
          <w:sz w:val="24"/>
          <w:szCs w:val="24"/>
          <w:lang w:eastAsia="el-GR"/>
        </w:rPr>
        <w:t>ι δε μετέχοντες στη διενέργεια δημοψηφίσματος φορείς, οι οποίοι  αναφέρονται στην παρ. 2, υποχρεούνται στη σύνταξη ειδικής έκθεσης εσόδων και δαπανών, η οποία αποστέλλεται στον Επόπτη του οικείου Ο.Τ.Α. και στον Πρόεδρο του οικείου Δημοτικού ή Περιφερειακού Συμβουλίου, μέσα σε ένα μήνα από τη διεξαγωγή του δημοψηφίσματος και αναρτάται με ευθύνη του τελευταίου στην ιστοσελίδα του οικείου Ο.Τ.Α..</w:t>
      </w:r>
    </w:p>
    <w:p w:rsidR="00CF4AD7" w:rsidRPr="00CF4AD7" w:rsidRDefault="00CF4AD7" w:rsidP="00CF4AD7">
      <w:pPr>
        <w:spacing w:line="360" w:lineRule="auto"/>
        <w:ind w:firstLine="720"/>
        <w:jc w:val="both"/>
        <w:rPr>
          <w:rFonts w:ascii="Book Antiqua" w:hAnsi="Book Antiqua" w:cs="Tahoma"/>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142</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 xml:space="preserve">Δημόσια προβολή -  Απαγορεύσεις κατά τη διάρκεια της προεκλογικής περιόδου –Δημοσκοπήσεις </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sz w:val="24"/>
          <w:szCs w:val="24"/>
          <w:lang w:eastAsia="el-GR"/>
        </w:rPr>
        <w:t>Το προτεινόμενο άρθρο περιέχει περαιτέρω ρυθμίσεις για τη διατήρηση ανόθευτης της λαϊκής θέλησης. Με την παρ. 1 ορίζεται ότι οι σε αυτήν αναφερόμενοι  ραδιοφωνικοί και τηλεοπτικοί σταθμοί, διαδικτυακοί τόποι και λοιποί φορείς οφείλουν να κατοχυρώνουν την απαραίτητη για τη δίκαιη και ισότιμη διεξαγωγή του δημοψηφίσματος πολυφωνία και αντικειμενικότητα.  Παράλληλα ισχύουν οι προβλεπόμενες στο άρθρο 46 του π.δ. 26/2012 απαγορεύσεις (παρ. 1), ενώ ω</w:t>
      </w:r>
      <w:r w:rsidRPr="00CF4AD7">
        <w:rPr>
          <w:rFonts w:ascii="Book Antiqua" w:hAnsi="Book Antiqua" w:cs="Tahoma"/>
          <w:bCs/>
          <w:sz w:val="24"/>
          <w:szCs w:val="24"/>
          <w:lang w:eastAsia="el-GR"/>
        </w:rPr>
        <w:t>ς προς τη δημοσιοποίηση δημοσκοπήσεων ισχύει αναλόγως το άρθρο</w:t>
      </w:r>
      <w:r w:rsidRPr="00CF4AD7">
        <w:rPr>
          <w:rFonts w:ascii="Book Antiqua" w:hAnsi="Book Antiqua" w:cs="Tahoma"/>
          <w:sz w:val="24"/>
          <w:szCs w:val="24"/>
          <w:lang w:eastAsia="el-GR"/>
        </w:rPr>
        <w:t xml:space="preserve"> 49 του π.δ. 26/2012 (παρ. 2).</w:t>
      </w:r>
    </w:p>
    <w:p w:rsidR="00CF4AD7" w:rsidRPr="00CF4AD7" w:rsidRDefault="00CF4AD7" w:rsidP="00CF4AD7">
      <w:pPr>
        <w:spacing w:line="360" w:lineRule="auto"/>
        <w:ind w:firstLine="720"/>
        <w:jc w:val="both"/>
        <w:rPr>
          <w:rFonts w:ascii="Book Antiqua" w:hAnsi="Book Antiqua" w:cs="Tahoma"/>
          <w:sz w:val="24"/>
          <w:szCs w:val="24"/>
          <w:lang w:eastAsia="el-GR"/>
        </w:rPr>
      </w:pPr>
    </w:p>
    <w:p w:rsidR="00CF4AD7" w:rsidRPr="00CF4AD7" w:rsidRDefault="00CF4AD7" w:rsidP="002E6B94">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143</w:t>
      </w:r>
    </w:p>
    <w:p w:rsidR="00CF4AD7" w:rsidRPr="00CF4AD7" w:rsidRDefault="00CF4AD7" w:rsidP="00CF4AD7">
      <w:pPr>
        <w:spacing w:line="360" w:lineRule="auto"/>
        <w:ind w:left="720"/>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Επιτροπή Ελέγχου Δαπανών και Εκλογικών Παραβάσεων</w:t>
      </w:r>
    </w:p>
    <w:p w:rsidR="00CF4AD7" w:rsidRPr="00CF4AD7" w:rsidRDefault="00CF4AD7" w:rsidP="00CF4AD7">
      <w:pPr>
        <w:spacing w:line="360" w:lineRule="auto"/>
        <w:jc w:val="both"/>
        <w:rPr>
          <w:rFonts w:ascii="Book Antiqua" w:hAnsi="Book Antiqua" w:cs="Tahoma"/>
          <w:bCs/>
          <w:sz w:val="24"/>
          <w:szCs w:val="24"/>
          <w:lang w:eastAsia="el-GR"/>
        </w:rPr>
      </w:pPr>
      <w:r w:rsidRPr="00CF4AD7">
        <w:rPr>
          <w:rFonts w:ascii="Book Antiqua" w:hAnsi="Book Antiqua" w:cs="Tahoma"/>
          <w:bCs/>
          <w:sz w:val="24"/>
          <w:szCs w:val="24"/>
          <w:lang w:eastAsia="el-GR"/>
        </w:rPr>
        <w:t>Την εφαρμογή όλων των ανωτέρω ελέγχει η Επιτροπή Ελέγχου Δαπανών και Εκλογικών Παραβάσεων που συστήνεται δυνάμει του άρθρου αυτού,  κατά τα ειδικότερα σε αυτό οριζόμενα.</w:t>
      </w:r>
    </w:p>
    <w:p w:rsidR="00CF4AD7" w:rsidRPr="00CF4AD7" w:rsidRDefault="00CF4AD7" w:rsidP="00CF4AD7">
      <w:pPr>
        <w:spacing w:line="360" w:lineRule="auto"/>
        <w:ind w:firstLine="720"/>
        <w:jc w:val="both"/>
        <w:rPr>
          <w:rFonts w:ascii="Book Antiqua" w:hAnsi="Book Antiqua" w:cs="Tahoma"/>
          <w:bCs/>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144</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Αντιπρόσωποι και έφοροι δικαστικής αρχής – Εφορευτικές επιτροπές</w:t>
      </w:r>
    </w:p>
    <w:p w:rsidR="00CF4AD7" w:rsidRPr="00CF4AD7" w:rsidRDefault="00CF4AD7" w:rsidP="00CF4AD7">
      <w:pPr>
        <w:spacing w:line="360" w:lineRule="auto"/>
        <w:jc w:val="both"/>
        <w:rPr>
          <w:rFonts w:ascii="Book Antiqua" w:hAnsi="Book Antiqua" w:cs="Tahoma"/>
          <w:bCs/>
          <w:sz w:val="24"/>
          <w:szCs w:val="24"/>
          <w:lang w:eastAsia="el-GR"/>
        </w:rPr>
      </w:pPr>
      <w:r w:rsidRPr="00CF4AD7">
        <w:rPr>
          <w:rFonts w:ascii="Book Antiqua" w:hAnsi="Book Antiqua" w:cs="Tahoma"/>
          <w:bCs/>
          <w:sz w:val="24"/>
          <w:szCs w:val="24"/>
          <w:lang w:eastAsia="el-GR"/>
        </w:rPr>
        <w:t xml:space="preserve">Με το προτεινόμενο άρθρο ρυθμίζονται τα θέματα που σχετίζονται με τον ορισμό, τα καθήκοντα, τις εξουσίες και την καταβολή της αμοιβής των αναγκαίων για τη διεξαγωγή του δημοψηφίσματος αντιπροσώπων και εφόρων της δικαστικής αρχής και των εφορευτικών επιτροπών. </w:t>
      </w:r>
    </w:p>
    <w:p w:rsidR="00CF4AD7" w:rsidRPr="00CF4AD7" w:rsidRDefault="00CF4AD7" w:rsidP="00CF4AD7">
      <w:pPr>
        <w:spacing w:line="360" w:lineRule="auto"/>
        <w:jc w:val="center"/>
        <w:rPr>
          <w:rFonts w:ascii="Book Antiqua" w:hAnsi="Book Antiqua" w:cs="Tahoma"/>
          <w:b/>
          <w:bCs/>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145</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Εκλογικά τμήματα – Καταστήματα ψηφοφορίας</w:t>
      </w:r>
    </w:p>
    <w:p w:rsidR="00CF4AD7" w:rsidRPr="00CF4AD7" w:rsidRDefault="00CF4AD7" w:rsidP="00CF4AD7">
      <w:pPr>
        <w:spacing w:line="360" w:lineRule="auto"/>
        <w:jc w:val="both"/>
        <w:rPr>
          <w:rFonts w:ascii="Book Antiqua" w:hAnsi="Book Antiqua" w:cs="Tahoma"/>
          <w:bCs/>
          <w:sz w:val="24"/>
          <w:szCs w:val="24"/>
          <w:lang w:eastAsia="el-GR"/>
        </w:rPr>
      </w:pPr>
      <w:r w:rsidRPr="00CF4AD7">
        <w:rPr>
          <w:rFonts w:ascii="Book Antiqua" w:hAnsi="Book Antiqua" w:cs="Tahoma"/>
          <w:bCs/>
          <w:sz w:val="24"/>
          <w:szCs w:val="24"/>
          <w:lang w:eastAsia="el-GR"/>
        </w:rPr>
        <w:t xml:space="preserve"> Προς διευκόλυνση τόσο των ψηφοφόρων όσο και των αρμόδιων αρχών, στο προτεινόμενο άρθρο ορίζεται ότι το δημοτικό ή περιφερειακό δημοψήφισμα διεξάγεται στα ίδια εκλογικά τμήματα στα οποία διεξήχθησαν οι τελευταίες αυτοδιοικητικές εκλογές στον οικείο Ο.Τ.Α. </w:t>
      </w:r>
    </w:p>
    <w:p w:rsidR="00CF4AD7" w:rsidRPr="00CF4AD7" w:rsidRDefault="00CF4AD7" w:rsidP="00CF4AD7">
      <w:pPr>
        <w:spacing w:line="360" w:lineRule="auto"/>
        <w:ind w:firstLine="720"/>
        <w:jc w:val="both"/>
        <w:rPr>
          <w:rFonts w:ascii="Book Antiqua" w:hAnsi="Book Antiqua" w:cs="Tahoma"/>
          <w:bCs/>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146</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Ψηφοδέλτια</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sz w:val="24"/>
          <w:szCs w:val="24"/>
          <w:lang w:eastAsia="el-GR"/>
        </w:rPr>
        <w:t xml:space="preserve">Στο προτεινόμενο άρθρο περιγράφεται η μορφή των ψηφοδελτίων και των φακέλων, τα οποία κατασκευάζονται με επιμέλεια και δαπάνη του   οικείου δήμου ή περιφέρειας (παρ. 1 και 3). Ορίζεται, ακόμη, ο τρόπος αναγραφής επί των ψηφοδελτίων ερωτήματος και απαντήσεων, όπως ακριβώς έχουν προσδιοριστεί στην απόφαση προκήρυξης του δημοψηφίσματος (παρ. 2). Προβλέπεται, τέλος, ότι επαρκής αριθμός ψηφοδελτίων και φακέλων </w:t>
      </w:r>
      <w:r w:rsidRPr="00CF4AD7">
        <w:rPr>
          <w:rFonts w:ascii="Book Antiqua" w:hAnsi="Book Antiqua" w:cs="Tahoma"/>
          <w:bCs/>
          <w:sz w:val="24"/>
          <w:szCs w:val="24"/>
          <w:lang w:eastAsia="el-GR"/>
        </w:rPr>
        <w:t>πρέπει να βρίσκεται στη διάθεση του αρμόδιου δημάρχου ή  αντιπεριφερειάρχη της περιφερειακής ενότητας της έδρας κάθε νομού ή, για την Περιφέρεια Αττικής, στον Περιφερειάρχη, το αργότερο πέντε ημέρες πριν από τη διεξαγωγή της ψηφοφορίας.</w:t>
      </w:r>
      <w:r w:rsidRPr="00CF4AD7">
        <w:rPr>
          <w:rFonts w:ascii="Book Antiqua" w:hAnsi="Book Antiqua" w:cs="Tahoma"/>
          <w:sz w:val="24"/>
          <w:szCs w:val="24"/>
          <w:lang w:eastAsia="el-GR"/>
        </w:rPr>
        <w:t xml:space="preserve"> </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147</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Τρόπος ψηφοφορίας</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sz w:val="24"/>
          <w:szCs w:val="24"/>
          <w:lang w:eastAsia="el-GR"/>
        </w:rPr>
        <w:t xml:space="preserve">Τον τρόπο ψηφοφορίας καθορίζει η πρώτη παράγραφος, κατά την οποία η προτίμηση των εκλογέων εκφράζεται δια σταυρού μαύρης ή κυανής απόχρωσης που τίθεται παράπλευρα μίας εκ των  δύο επί των εντύπων ψηφοδελτίων, προκαθορισμένων βάσει της απόφασης προκήρυξης του δημοψηφίσματος, απαντήσεων. Εάν δεν  τεθεί σταυρός επί του ψηφοδελτίου κατά τα ανωτέρω, το ψηφοδέλτιο θεωρείται, μόνο ως προς το συγκεκριμένο ερώτημα, λευκό (παρ. 2). Σύμφωνα με την παρ. 3, αναφορικά με τις αλλοιώσεις του περιεχομένου και την ακυρότητα των ψηφοδελτίων ισχύουν αναλόγως οι σχετικές διατάξεις του περί της εκλογής βουλευτών προεδρικού διατάγματος.   </w:t>
      </w:r>
    </w:p>
    <w:p w:rsidR="00CF4AD7" w:rsidRPr="00CF4AD7" w:rsidRDefault="00CF4AD7" w:rsidP="00CF4AD7">
      <w:pPr>
        <w:spacing w:line="360" w:lineRule="auto"/>
        <w:ind w:firstLine="720"/>
        <w:jc w:val="both"/>
        <w:rPr>
          <w:rFonts w:ascii="Book Antiqua" w:hAnsi="Book Antiqua" w:cs="Tahoma"/>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148</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Διαλογή των ψήφων – Επικρατούσα απάντηση</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sz w:val="24"/>
          <w:szCs w:val="24"/>
          <w:lang w:eastAsia="el-GR"/>
        </w:rPr>
        <w:t>Με την προτεινόμενη διάταξη καθιερώνεται ως επικρατούσα απάντηση στο ερώτημα εκείνη που συγκεντρώνει την απόλυτη πλειοψηφία των έγκυρων ψηφοδελτίων</w:t>
      </w:r>
      <w:r>
        <w:rPr>
          <w:rFonts w:ascii="Book Antiqua" w:hAnsi="Book Antiqua" w:cs="Tahoma"/>
          <w:sz w:val="24"/>
          <w:szCs w:val="24"/>
          <w:lang w:eastAsia="el-GR"/>
        </w:rPr>
        <w:t xml:space="preserve"> (παρ. 1), η μη προσμέτρηση των λευκών ψηφοδελτίων στα έγκυρα</w:t>
      </w:r>
      <w:r w:rsidR="00416D71">
        <w:rPr>
          <w:rFonts w:ascii="Book Antiqua" w:hAnsi="Book Antiqua" w:cs="Tahoma"/>
          <w:sz w:val="24"/>
          <w:szCs w:val="24"/>
          <w:lang w:eastAsia="el-GR"/>
        </w:rPr>
        <w:t xml:space="preserve">, κατά τα ισχύοντα τόσο για τις βουλευτικές εκλογές όσο και για το εθνικό δημοψήφισμα </w:t>
      </w:r>
      <w:r>
        <w:rPr>
          <w:rFonts w:ascii="Book Antiqua" w:hAnsi="Book Antiqua" w:cs="Tahoma"/>
          <w:sz w:val="24"/>
          <w:szCs w:val="24"/>
          <w:lang w:eastAsia="el-GR"/>
        </w:rPr>
        <w:t>(παρ. 2) και</w:t>
      </w:r>
      <w:r w:rsidRPr="00CF4AD7">
        <w:rPr>
          <w:rFonts w:ascii="Book Antiqua" w:hAnsi="Book Antiqua" w:cs="Tahoma"/>
          <w:sz w:val="24"/>
          <w:szCs w:val="24"/>
          <w:lang w:eastAsia="el-GR"/>
        </w:rPr>
        <w:t xml:space="preserve"> η κατά τ’ άλλα αναλογική εφαρμογή των άρθρων 89-94 του π.δ. 26/2012</w:t>
      </w:r>
      <w:r>
        <w:rPr>
          <w:rFonts w:ascii="Book Antiqua" w:hAnsi="Book Antiqua" w:cs="Tahoma"/>
          <w:sz w:val="24"/>
          <w:szCs w:val="24"/>
          <w:lang w:eastAsia="el-GR"/>
        </w:rPr>
        <w:t xml:space="preserve"> (παρ. 3)</w:t>
      </w:r>
      <w:r w:rsidRPr="00CF4AD7">
        <w:rPr>
          <w:rFonts w:ascii="Book Antiqua" w:hAnsi="Book Antiqua" w:cs="Tahoma"/>
          <w:sz w:val="24"/>
          <w:szCs w:val="24"/>
          <w:lang w:eastAsia="el-GR"/>
        </w:rPr>
        <w:t xml:space="preserve">. </w:t>
      </w:r>
    </w:p>
    <w:p w:rsidR="00CF4AD7" w:rsidRPr="00CF4AD7" w:rsidRDefault="00CF4AD7" w:rsidP="00CF4AD7">
      <w:pPr>
        <w:spacing w:line="360" w:lineRule="auto"/>
        <w:ind w:firstLine="720"/>
        <w:jc w:val="both"/>
        <w:rPr>
          <w:rFonts w:ascii="Book Antiqua" w:hAnsi="Book Antiqua" w:cs="Tahoma"/>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149</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Αποτέλεσμα της ψηφοφορίας</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sz w:val="24"/>
          <w:szCs w:val="24"/>
          <w:lang w:eastAsia="el-GR"/>
        </w:rPr>
        <w:t xml:space="preserve">Οι προτεινόμενες διατάξεις αφορούν τη συγκέντρωση και  εξαγωγή των αποτελεσμάτων της ψηφοφορίας (παρ. 1) και τη σύνταξη, δημοσίευση και δημοσιοποίησή του πίνακα αποτελεσμάτων από το αρμόδιο Πρωτοδικείο (παρ. 2-5). Προκειμένου δε να είναι έγκυρο το αποτέλεσμα του δημοτικού ή περιφερειακού δημοψηφίσματος, στην ψηφοφορία πρέπει να έχει συμμετάσχει ποσοστό τουλάχιστον σαράντα τοις εκατό (40%) των εγγεγραμμένων στους οικείους  εκλογικούς καταλόγους (παρ. 6). Το αποτέλεσμα του δημοψηφίσματος  που πραγματοποιείται κατά τις διατάξεις του παρόντος είναι δεσμευτικό για το αντίστοιχο δημοτικό ή περιφερειακό συμβούλιο, το οποίο οφείλει να εκδώσει σχετική απόφαση ως προς το αντικείμενο του δημοψηφίσματος (παρ. 7).  </w:t>
      </w:r>
    </w:p>
    <w:p w:rsidR="00CF4AD7" w:rsidRPr="00CF4AD7" w:rsidRDefault="00CF4AD7" w:rsidP="00CF4AD7">
      <w:pPr>
        <w:spacing w:line="360" w:lineRule="auto"/>
        <w:ind w:firstLine="720"/>
        <w:jc w:val="both"/>
        <w:rPr>
          <w:rFonts w:ascii="Book Antiqua" w:hAnsi="Book Antiqua" w:cs="Tahoma"/>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150</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Έλεγχος του κύρους του δημοψηφίσματος</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και του αποτελέσματος της ψηφοφορίας</w:t>
      </w:r>
    </w:p>
    <w:p w:rsidR="00CF4AD7" w:rsidRPr="00CF4AD7" w:rsidRDefault="00CF4AD7" w:rsidP="00CF4AD7">
      <w:pPr>
        <w:spacing w:line="360" w:lineRule="auto"/>
        <w:jc w:val="both"/>
        <w:rPr>
          <w:rFonts w:ascii="Book Antiqua" w:hAnsi="Book Antiqua" w:cs="Tahoma"/>
          <w:sz w:val="24"/>
          <w:szCs w:val="24"/>
          <w:lang w:eastAsia="el-GR"/>
        </w:rPr>
      </w:pPr>
      <w:r w:rsidRPr="00CF4AD7">
        <w:rPr>
          <w:rFonts w:ascii="Book Antiqua" w:hAnsi="Book Antiqua" w:cs="Tahoma"/>
          <w:sz w:val="24"/>
          <w:szCs w:val="24"/>
          <w:lang w:eastAsia="el-GR"/>
        </w:rPr>
        <w:t xml:space="preserve">Στην πρώτη παράγραφο ορίζεται ως αρμόδιο για τον έλεγχο του κύρους του δημοψηφίσματος και του αποτελέσματος της ψηφοφορίας, λόγω της σπουδαιότητας του υπό κρίση ζητήματος, το Διοικητικό Εφετείο στο οποίο υπάγεται η έδρα του οικείου Ο.Τ.Α. Ρυθμίζονται, ακόμη, οι κανόνες υποβολής της συναφούς ένστασης ενώπιον του αρμόδιου Πρωτοδικείου (παρ. 2), το ελάχιστο περιεχόμενο για το παραδεκτό της τελευταίας (παρ. 3), ο τρόπος διαβίβασης της στο αρμόδιο για την εκδίκαση της δικαστήριο (παρ. 4) και οι προθεσμίες της σχετικής κατά προτίμηση συζήτησης και έκδοσης απόφασης (παρ. 5). </w:t>
      </w:r>
    </w:p>
    <w:p w:rsidR="00CF4AD7" w:rsidRPr="00CF4AD7" w:rsidRDefault="00CF4AD7" w:rsidP="00CF4AD7">
      <w:pPr>
        <w:spacing w:line="360" w:lineRule="auto"/>
        <w:ind w:firstLine="720"/>
        <w:jc w:val="both"/>
        <w:rPr>
          <w:rFonts w:ascii="Book Antiqua" w:hAnsi="Book Antiqua" w:cs="Tahoma"/>
          <w:sz w:val="24"/>
          <w:szCs w:val="24"/>
          <w:lang w:eastAsia="el-GR"/>
        </w:rPr>
      </w:pP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Άρθρο 151</w:t>
      </w:r>
    </w:p>
    <w:p w:rsidR="00CF4AD7" w:rsidRPr="00CF4AD7" w:rsidRDefault="00CF4AD7" w:rsidP="00CF4AD7">
      <w:pPr>
        <w:spacing w:line="360" w:lineRule="auto"/>
        <w:jc w:val="center"/>
        <w:rPr>
          <w:rFonts w:ascii="Book Antiqua" w:hAnsi="Book Antiqua" w:cs="Tahoma"/>
          <w:b/>
          <w:bCs/>
          <w:sz w:val="24"/>
          <w:szCs w:val="24"/>
          <w:lang w:eastAsia="el-GR"/>
        </w:rPr>
      </w:pPr>
      <w:r w:rsidRPr="00CF4AD7">
        <w:rPr>
          <w:rFonts w:ascii="Book Antiqua" w:hAnsi="Book Antiqua" w:cs="Tahoma"/>
          <w:b/>
          <w:bCs/>
          <w:sz w:val="24"/>
          <w:szCs w:val="24"/>
          <w:lang w:eastAsia="el-GR"/>
        </w:rPr>
        <w:t>Τελικές – Μεταβατικές διατάξεις Κεφαλαίου Η’</w:t>
      </w:r>
    </w:p>
    <w:p w:rsidR="00CF4AD7" w:rsidRPr="00CF4AD7" w:rsidRDefault="00CF4AD7" w:rsidP="00CF4AD7">
      <w:pPr>
        <w:spacing w:line="360" w:lineRule="auto"/>
        <w:jc w:val="both"/>
        <w:rPr>
          <w:rFonts w:ascii="Book Antiqua" w:hAnsi="Book Antiqua" w:cs="Tahoma"/>
          <w:bCs/>
          <w:sz w:val="24"/>
          <w:szCs w:val="24"/>
          <w:lang w:eastAsia="el-GR"/>
        </w:rPr>
      </w:pPr>
      <w:r w:rsidRPr="00CF4AD7">
        <w:rPr>
          <w:rFonts w:ascii="Book Antiqua" w:hAnsi="Book Antiqua" w:cs="Tahoma"/>
          <w:sz w:val="24"/>
          <w:szCs w:val="24"/>
          <w:lang w:eastAsia="el-GR"/>
        </w:rPr>
        <w:t>Στο τελευταίο άρθρο του κεφαλαίου Η’ άρθρο περιλαμβάνονται οι περί του δημοτικού και περιφερειακού δημοψηφίσματος τελικές και μεταβατικές διατάξεις</w:t>
      </w:r>
      <w:r w:rsidRPr="00CF4AD7">
        <w:rPr>
          <w:rFonts w:ascii="Book Antiqua" w:hAnsi="Book Antiqua" w:cs="Tahoma"/>
          <w:b/>
          <w:sz w:val="24"/>
          <w:szCs w:val="24"/>
          <w:lang w:eastAsia="el-GR"/>
        </w:rPr>
        <w:t xml:space="preserve">. </w:t>
      </w:r>
      <w:r w:rsidRPr="00CF4AD7">
        <w:rPr>
          <w:rFonts w:ascii="Book Antiqua" w:hAnsi="Book Antiqua" w:cs="Tahoma"/>
          <w:sz w:val="24"/>
          <w:szCs w:val="24"/>
          <w:lang w:eastAsia="el-GR"/>
        </w:rPr>
        <w:t xml:space="preserve">Πιο συγκεκριμένα, προβλέπεται η αναλογική εφαρμογή των διατάξεων του </w:t>
      </w:r>
      <w:r w:rsidRPr="00CF4AD7">
        <w:rPr>
          <w:rFonts w:ascii="Book Antiqua" w:hAnsi="Book Antiqua" w:cs="Tahoma"/>
          <w:bCs/>
          <w:sz w:val="24"/>
          <w:szCs w:val="24"/>
          <w:lang w:eastAsia="el-GR"/>
        </w:rPr>
        <w:t>π.δ. 26/2012 επί των θεμάτων που δεν ρυθμίζονται ειδικά στον παρόντα νόμο, η κατάργηση του έως σήμερα ανενεργού υπ’ αρ. 216 άρθρου του Κώδικα Δήμων και Κοινοτήτων (ν. 3463/2006) περί τοπικού δημοψηφίσματος και της περ. η’ της παρ. 1 του ά</w:t>
      </w:r>
      <w:r w:rsidR="002E6B94">
        <w:rPr>
          <w:rFonts w:ascii="Book Antiqua" w:hAnsi="Book Antiqua" w:cs="Tahoma"/>
          <w:bCs/>
          <w:sz w:val="24"/>
          <w:szCs w:val="24"/>
          <w:lang w:eastAsia="el-GR"/>
        </w:rPr>
        <w:t>ρθρου 225 του ν. 3852/2010</w:t>
      </w:r>
      <w:r w:rsidRPr="00CF4AD7">
        <w:rPr>
          <w:rFonts w:ascii="Book Antiqua" w:hAnsi="Book Antiqua" w:cs="Tahoma"/>
          <w:bCs/>
          <w:sz w:val="24"/>
          <w:szCs w:val="24"/>
          <w:lang w:eastAsia="el-GR"/>
        </w:rPr>
        <w:t xml:space="preserve"> και η έναρξη ισχύος του συνόλου των διατάξεων του κεφαλαίου.  </w:t>
      </w:r>
    </w:p>
    <w:p w:rsidR="00CF4AD7" w:rsidRPr="00CF4AD7" w:rsidRDefault="00CF4AD7" w:rsidP="00CF4AD7"/>
    <w:p w:rsidR="00863BF2" w:rsidRDefault="00863BF2" w:rsidP="007F4037">
      <w:pPr>
        <w:spacing w:line="360" w:lineRule="auto"/>
        <w:jc w:val="both"/>
        <w:rPr>
          <w:rFonts w:ascii="Book Antiqua" w:hAnsi="Book Antiqua"/>
          <w:b/>
          <w:sz w:val="24"/>
          <w:szCs w:val="24"/>
        </w:rPr>
      </w:pPr>
    </w:p>
    <w:p w:rsidR="00E574B8" w:rsidRPr="00256DBE" w:rsidRDefault="00E574B8" w:rsidP="00E574B8">
      <w:pPr>
        <w:spacing w:before="240" w:line="360" w:lineRule="auto"/>
        <w:jc w:val="center"/>
        <w:rPr>
          <w:rFonts w:ascii="Book Antiqua" w:hAnsi="Book Antiqua"/>
          <w:b/>
          <w:sz w:val="24"/>
          <w:szCs w:val="24"/>
        </w:rPr>
      </w:pPr>
      <w:r>
        <w:rPr>
          <w:rFonts w:ascii="Book Antiqua" w:hAnsi="Book Antiqua"/>
          <w:b/>
          <w:sz w:val="24"/>
          <w:szCs w:val="24"/>
        </w:rPr>
        <w:t>ΚΕΦΑΛΑΙΟ Θ</w:t>
      </w:r>
      <w:r w:rsidRPr="00256DBE">
        <w:rPr>
          <w:rFonts w:ascii="Book Antiqua" w:hAnsi="Book Antiqua"/>
          <w:b/>
          <w:sz w:val="24"/>
          <w:szCs w:val="24"/>
        </w:rPr>
        <w:t>’</w:t>
      </w:r>
    </w:p>
    <w:p w:rsidR="00E574B8" w:rsidRPr="00256DBE" w:rsidRDefault="00E574B8" w:rsidP="00E574B8">
      <w:pPr>
        <w:spacing w:line="360" w:lineRule="auto"/>
        <w:jc w:val="center"/>
        <w:rPr>
          <w:rFonts w:ascii="Book Antiqua" w:hAnsi="Book Antiqua" w:cs="Tahoma"/>
          <w:b/>
          <w:sz w:val="24"/>
          <w:szCs w:val="24"/>
          <w:lang w:eastAsia="el-GR"/>
        </w:rPr>
      </w:pPr>
      <w:r w:rsidRPr="00256DBE">
        <w:rPr>
          <w:rFonts w:ascii="Book Antiqua" w:hAnsi="Book Antiqua" w:cs="Tahoma"/>
          <w:b/>
          <w:sz w:val="24"/>
          <w:szCs w:val="24"/>
          <w:lang w:eastAsia="el-GR"/>
        </w:rPr>
        <w:t>ΔΗΜΟΤΙΚΗ ΚΑΙ ΠΕΡΙΦΕΡΕΙΑΚΗ ΔΙΑΜΕΣΟΛΑΒΗΣΗ</w:t>
      </w:r>
    </w:p>
    <w:p w:rsidR="00E574B8" w:rsidRPr="00256DBE" w:rsidRDefault="00E574B8" w:rsidP="002E6B94">
      <w:pPr>
        <w:spacing w:line="360" w:lineRule="auto"/>
        <w:jc w:val="both"/>
        <w:rPr>
          <w:rFonts w:ascii="Book Antiqua" w:hAnsi="Book Antiqua"/>
          <w:sz w:val="24"/>
          <w:szCs w:val="24"/>
        </w:rPr>
      </w:pPr>
      <w:r w:rsidRPr="00256DBE">
        <w:rPr>
          <w:rFonts w:ascii="Book Antiqua" w:hAnsi="Book Antiqua"/>
          <w:sz w:val="24"/>
          <w:szCs w:val="24"/>
        </w:rPr>
        <w:t>Ο θεσμός του Συμπαραστάτη, που εισήχθη με τις διατάξεις του Προγράμματος «Καλλικράτης», αποτέλεσε ένα θεσμό διαμεσολάβησης, ο οποίος αποσκοπούσε στον έγκαιρο εντοπισμό και την αποτελεσματική αντιμετώπιση φαινομένων κακοδιοίκησης, ορθής εφαρμογής των νόμων, στη διασφάλιση της αμεροληψίας των δημοτικών και περιφερειακών αρχών και στην αναβάθμιση των παρεχόμενων υπηρεσιών της τοπικής αυτοδιοίκησης προς τους πολίτες και τις επιχειρήσεις, σύμφωνα με τις αρχές της χρηστής και διαφανούς διοίκησης. Επιπλέον, μέσω του εν λόγω θεσμού, ο νομοθέτης αποσκοπούσε στην αποσυμφόρηση των ελεγκτικών μηχανισμών, στην εξοικονόμηση διαδικασιών, πόρων, χρόνου και χρήματος, μέσω της επίλυσης προβλημάτων κακοδιοίκησης στα πλαίσια του ίδιου του Δήμου ή της Περιφέρειας.</w:t>
      </w:r>
    </w:p>
    <w:p w:rsidR="00E574B8" w:rsidRPr="00256DBE" w:rsidRDefault="00E574B8" w:rsidP="002E6B94">
      <w:pPr>
        <w:spacing w:line="360" w:lineRule="auto"/>
        <w:jc w:val="both"/>
        <w:rPr>
          <w:rFonts w:ascii="Book Antiqua" w:hAnsi="Book Antiqua"/>
          <w:sz w:val="24"/>
          <w:szCs w:val="24"/>
        </w:rPr>
      </w:pPr>
      <w:r w:rsidRPr="00256DBE">
        <w:rPr>
          <w:rFonts w:ascii="Book Antiqua" w:hAnsi="Book Antiqua"/>
          <w:sz w:val="24"/>
          <w:szCs w:val="24"/>
        </w:rPr>
        <w:t xml:space="preserve">Η εμπειρία από τη λειτουργία του θεσμού του Συμπαραστάτη μέχρι σήμερα απέδειξε ότι αυτός δεν έτυχε της προσδοκώμενης ανταπόκρισης και ότι στην ουσία ο θεσμός αδρανοποιήθηκε και στους δύο βαθμούς της τοπικής αυτοδιοίκησης. Το υπάρχον θεσμικό πλαίσιο αποδείχθηκε ελλιπές, γι’ αυτό κρίνεται επιτακτική η ανάγκη περαιτέρω ρύθμισης του θεσμού. Επιπλέον, εντοπίστηκαν παθογένειες κατά την εφαρμογή του, οι οποίες συνίστανται κυρίως στον τρόπο επιλογής του Συμπαραστάτη, ήτοι στη νομοθετική πρόβλεψη της αυξημένης πλειοψηφίας για την επιλογή του, στο γεγονός ότι πολλοί Δήμοι και Περιφέρειες δεν εκκίνησαν καν τη διαδικασία για επιλογή Συμπαραστάτη, το γεγονός ότι δεν αναδείχθηκε ο θεσμός, όσο θα έπρεπε, η έλλειψη ενημέρωσης του πολίτη για το θεσμό, η σύγχυση του Συμπαραστάτη με το Συνήγορο του Πολίτη και η επικάλυψη των αρμοδιοτήτων τους. </w:t>
      </w:r>
    </w:p>
    <w:p w:rsidR="00E574B8" w:rsidRPr="00256DBE" w:rsidRDefault="00E574B8" w:rsidP="002E6B94">
      <w:pPr>
        <w:spacing w:line="360" w:lineRule="auto"/>
        <w:jc w:val="both"/>
        <w:rPr>
          <w:rFonts w:ascii="Book Antiqua" w:hAnsi="Book Antiqua"/>
          <w:sz w:val="24"/>
          <w:szCs w:val="24"/>
        </w:rPr>
      </w:pPr>
      <w:r w:rsidRPr="00256DBE">
        <w:rPr>
          <w:rFonts w:ascii="Book Antiqua" w:hAnsi="Book Antiqua"/>
          <w:sz w:val="24"/>
          <w:szCs w:val="24"/>
        </w:rPr>
        <w:t xml:space="preserve">Λαμβάνοντας υπόψη όλα τα ανωτέρω προβλήματα του θεσμού, τις ευρωπαϊκές κατευθύνσεις περί διαμεσολάβησης σε τοπικό επίπεδο, τις θέσεις του Συνηγόρου του Πολίτη σχετικά με τη λειτουργία του, αλλά κυρίως την ανάγκη για αποτελεσματική προστασία των δικαιωμάτων των πολιτών σε όλα τα επίπεδα διοίκησης, κρίνεται επιβεβλημένη η αναμόρφωση του θεσμού, κατόπιν επαναξιολόγησής του, με σκοπό να αποδώσει τα αναμενόμενα για τη διοίκηση αποτελέσματα. </w:t>
      </w:r>
    </w:p>
    <w:p w:rsidR="00E574B8" w:rsidRPr="00256DBE" w:rsidRDefault="00E574B8" w:rsidP="002E6B94">
      <w:pPr>
        <w:spacing w:line="360" w:lineRule="auto"/>
        <w:jc w:val="both"/>
        <w:rPr>
          <w:rFonts w:ascii="Book Antiqua" w:hAnsi="Book Antiqua"/>
          <w:sz w:val="24"/>
          <w:szCs w:val="24"/>
        </w:rPr>
      </w:pPr>
      <w:r w:rsidRPr="00256DBE">
        <w:rPr>
          <w:rFonts w:ascii="Book Antiqua" w:hAnsi="Book Antiqua"/>
          <w:sz w:val="24"/>
          <w:szCs w:val="24"/>
        </w:rPr>
        <w:t>Στο παρόν κεφάλαιο προβλέπεται η μετεξέλιξη του θεσμού του Συμπαραστάτη του Δήμου και της Επιχείρησης και του Περιφερειακού Συμπαραστάτη του Πολίτη και της Επιχείρησης σε Δημοτικό και Περιφερειακό Διαμεσολαβητή αντίστοιχα, με βασικές κατευθύνσεις τη θέσπιση ελάχιστων τυπικών προσόντων του Διαμεσολαβητή, την πρόβλεψη περαιτέρω κωλυμάτων και ασυμβίβαστων, τη βελτιστοποίηση της διαδικασίας επιλογής του και την πρόβλεψη μικρότερης πλειοψηφίας για την εκλογή του, την καλύτερη οργανωτική δομή του θεσμού, την ενίσχυση της λειτουργικής ανεξαρτησίας του Διαμεσολαβητή, μέσω της σύστασης Αυτοτελούς Γραφείου Δημοτικού/Περιφερειακού Διαμεσολαβητή, και τη σύσταση Εθνικού Συμβουλίου Διαμεσολαβητών. Τέλος, καθιερώνεται η συνεργασία και η αλληλοσυμπλήρωση του Διαμεσολαβητή και του Συνηγόρου του Πολίτη, με σκοπό να αποτραπεί η αλληλοεπικάλυψη των δύο θεσμών και να προστατευθεί η ανεξαρτησία τους.</w:t>
      </w:r>
    </w:p>
    <w:p w:rsidR="00E574B8" w:rsidRPr="00256DBE" w:rsidRDefault="00E574B8" w:rsidP="002E6B94">
      <w:pPr>
        <w:spacing w:line="360" w:lineRule="auto"/>
        <w:jc w:val="both"/>
        <w:rPr>
          <w:rFonts w:ascii="Book Antiqua" w:hAnsi="Book Antiqua"/>
          <w:b/>
          <w:sz w:val="24"/>
          <w:szCs w:val="24"/>
        </w:rPr>
      </w:pPr>
    </w:p>
    <w:p w:rsidR="00E574B8" w:rsidRPr="006E03C4" w:rsidRDefault="00E574B8" w:rsidP="00E574B8">
      <w:pPr>
        <w:spacing w:after="0" w:line="360" w:lineRule="auto"/>
        <w:ind w:firstLine="720"/>
        <w:jc w:val="center"/>
        <w:rPr>
          <w:rFonts w:ascii="Book Antiqua" w:hAnsi="Book Antiqua" w:cs="Arial"/>
          <w:b/>
          <w:bCs/>
          <w:sz w:val="24"/>
          <w:szCs w:val="24"/>
          <w:lang w:eastAsia="el-GR"/>
        </w:rPr>
      </w:pPr>
      <w:r w:rsidRPr="006E03C4">
        <w:rPr>
          <w:rFonts w:ascii="Book Antiqua" w:hAnsi="Book Antiqua" w:cs="Arial"/>
          <w:b/>
          <w:bCs/>
          <w:sz w:val="24"/>
          <w:szCs w:val="24"/>
          <w:lang w:eastAsia="el-GR"/>
        </w:rPr>
        <w:t>Άρθρο 152</w:t>
      </w:r>
    </w:p>
    <w:p w:rsidR="00E574B8" w:rsidRPr="006E03C4" w:rsidRDefault="00E574B8" w:rsidP="00E574B8">
      <w:pPr>
        <w:spacing w:after="0" w:line="360" w:lineRule="auto"/>
        <w:ind w:firstLine="720"/>
        <w:jc w:val="center"/>
        <w:rPr>
          <w:rFonts w:ascii="Book Antiqua" w:hAnsi="Book Antiqua" w:cs="Arial"/>
          <w:b/>
          <w:bCs/>
          <w:sz w:val="24"/>
          <w:szCs w:val="24"/>
          <w:lang w:eastAsia="el-GR"/>
        </w:rPr>
      </w:pPr>
      <w:r w:rsidRPr="006E03C4">
        <w:rPr>
          <w:rFonts w:ascii="Book Antiqua" w:hAnsi="Book Antiqua" w:cs="Arial"/>
          <w:b/>
          <w:bCs/>
          <w:sz w:val="24"/>
          <w:szCs w:val="24"/>
          <w:lang w:eastAsia="el-GR"/>
        </w:rPr>
        <w:t>Σκοπός της δημοτικής και περιφερειακής διαμεσολάβησης</w:t>
      </w:r>
    </w:p>
    <w:p w:rsidR="00E574B8" w:rsidRPr="00E574B8" w:rsidRDefault="00E574B8" w:rsidP="002E6B94">
      <w:pPr>
        <w:spacing w:after="0" w:line="360" w:lineRule="auto"/>
        <w:jc w:val="both"/>
        <w:rPr>
          <w:rFonts w:ascii="Book Antiqua" w:hAnsi="Book Antiqua" w:cs="Arial"/>
          <w:bCs/>
          <w:sz w:val="24"/>
          <w:szCs w:val="24"/>
          <w:lang w:eastAsia="el-GR"/>
        </w:rPr>
      </w:pPr>
      <w:r>
        <w:rPr>
          <w:rFonts w:ascii="Book Antiqua" w:hAnsi="Book Antiqua" w:cs="Arial"/>
          <w:bCs/>
          <w:sz w:val="24"/>
          <w:szCs w:val="24"/>
          <w:lang w:eastAsia="el-GR"/>
        </w:rPr>
        <w:t xml:space="preserve">Στην προτεινόμενη διάταξη </w:t>
      </w:r>
      <w:r w:rsidRPr="00256DBE">
        <w:rPr>
          <w:rFonts w:ascii="Book Antiqua" w:hAnsi="Book Antiqua" w:cs="Arial"/>
          <w:bCs/>
          <w:sz w:val="24"/>
          <w:szCs w:val="24"/>
          <w:lang w:eastAsia="el-GR"/>
        </w:rPr>
        <w:t xml:space="preserve">αναλύεται ο σκοπός της δημοτικής και περιφερειακής διαμεσολάβησης, ο οποίος συνίσταται στην αντιμετώπιση φαινομένων κακής, ελλιπούς ή αναποτελεσματικής διοίκησης στους ΟΤΑ και τα νομικά πρόσωπα αυτών. Μέσω της λειτουργίας του θεσμού της Διαμεσολάβησης, η επίλυση των διαφορών μεταξύ πολιτών με τις δημοτικές και περιφερειακές αρχές λαμβάνει χώρα σε τοπικό επίπεδο, μειώνοντας την επιβάρυνση των  δικαιοδοτικών οργάνων (διοικητικές και δικαστικές διαδικασίες) και αναβαθμίζοντας τη σχέση πολιτών με την τοπική αυτοδιοίκηση και την αποτελεσματικότητα των υπηρεσιών της τελευταίας. Ο θεσμός του Συμπαραστάτη που εισήχθη με το Πρόγραμμα «Καλλικράτης» και ο οποίος μετεξελίσσεται με το παρόν σχέδιο νόμου στον θεσμό του Διαμεσολαβητή, είχε τον ίδιο ακριβώς σκοπό με τον τελευταίο, δεν απέδωσε, όμως, τα αναμενόμενα αποτελέσματα και κρίθηκε αναγκαία η αναμόρφωσή του. Ο νέος θεσμός διέπεται από πληρέστερο σε σχέση με το εισαχθέν με τον «Καλλικράτη» θεσμικό πλαίσιο, γεγονός που αυξάνει τις πιθανότητες επιτυχίας της αποστολής του. </w:t>
      </w:r>
    </w:p>
    <w:p w:rsidR="00E574B8" w:rsidRPr="00E574B8" w:rsidRDefault="00E574B8" w:rsidP="00E574B8">
      <w:pPr>
        <w:spacing w:after="0" w:line="360" w:lineRule="auto"/>
        <w:ind w:firstLine="720"/>
        <w:jc w:val="both"/>
        <w:rPr>
          <w:rFonts w:ascii="Book Antiqua" w:hAnsi="Book Antiqua" w:cs="Arial"/>
          <w:bCs/>
          <w:sz w:val="24"/>
          <w:szCs w:val="24"/>
          <w:lang w:eastAsia="el-GR"/>
        </w:rPr>
      </w:pPr>
    </w:p>
    <w:p w:rsidR="00E574B8" w:rsidRPr="00E574B8"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Άρθρο 1</w:t>
      </w:r>
      <w:r>
        <w:rPr>
          <w:rFonts w:ascii="Book Antiqua" w:hAnsi="Book Antiqua" w:cs="Arial"/>
          <w:b/>
          <w:bCs/>
          <w:sz w:val="24"/>
          <w:szCs w:val="24"/>
          <w:lang w:eastAsia="el-GR"/>
        </w:rPr>
        <w:t>53</w:t>
      </w: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Γενικές αρχές που διέπουν την τοπική και περιφερειακή διαμεσολάβηση</w:t>
      </w:r>
    </w:p>
    <w:p w:rsidR="00E574B8" w:rsidRDefault="00E574B8" w:rsidP="002E6B94">
      <w:pPr>
        <w:spacing w:after="0" w:line="360" w:lineRule="auto"/>
        <w:jc w:val="both"/>
        <w:rPr>
          <w:rFonts w:ascii="Book Antiqua" w:hAnsi="Book Antiqua" w:cs="Arial"/>
          <w:sz w:val="24"/>
          <w:szCs w:val="24"/>
        </w:rPr>
      </w:pPr>
      <w:r w:rsidRPr="00256DBE">
        <w:rPr>
          <w:rFonts w:ascii="Book Antiqua" w:hAnsi="Book Antiqua" w:cs="Arial"/>
          <w:sz w:val="24"/>
          <w:szCs w:val="24"/>
        </w:rPr>
        <w:t xml:space="preserve">Στο </w:t>
      </w:r>
      <w:r>
        <w:rPr>
          <w:rFonts w:ascii="Book Antiqua" w:hAnsi="Book Antiqua" w:cs="Arial"/>
          <w:sz w:val="24"/>
          <w:szCs w:val="24"/>
        </w:rPr>
        <w:t xml:space="preserve">προτεινόμενο </w:t>
      </w:r>
      <w:r w:rsidRPr="00256DBE">
        <w:rPr>
          <w:rFonts w:ascii="Book Antiqua" w:hAnsi="Book Antiqua" w:cs="Arial"/>
          <w:sz w:val="24"/>
          <w:szCs w:val="24"/>
        </w:rPr>
        <w:t xml:space="preserve">άρθρο μνημονεύονται οι αρχές που διέπουν την τοπική και περιφερειακή διαμεσολάβηση, οι οποίες πρέπει να τηρούνται προκειμένου να πραγματωθεί ο σκοπός του θεσμού. </w:t>
      </w:r>
    </w:p>
    <w:p w:rsidR="00E574B8" w:rsidRDefault="00E574B8" w:rsidP="00E574B8">
      <w:pPr>
        <w:spacing w:after="0" w:line="360" w:lineRule="auto"/>
        <w:jc w:val="center"/>
        <w:rPr>
          <w:rFonts w:ascii="Book Antiqua" w:hAnsi="Book Antiqua" w:cs="Arial"/>
          <w:sz w:val="24"/>
          <w:szCs w:val="24"/>
        </w:rPr>
      </w:pPr>
    </w:p>
    <w:p w:rsidR="00E574B8" w:rsidRPr="00256DBE" w:rsidRDefault="00E574B8" w:rsidP="00E574B8">
      <w:pPr>
        <w:spacing w:after="0" w:line="360" w:lineRule="auto"/>
        <w:ind w:firstLine="720"/>
        <w:jc w:val="both"/>
        <w:rPr>
          <w:rFonts w:ascii="Book Antiqua" w:hAnsi="Book Antiqua" w:cs="Arial"/>
          <w:sz w:val="24"/>
          <w:szCs w:val="24"/>
        </w:rPr>
      </w:pPr>
    </w:p>
    <w:p w:rsidR="00E574B8" w:rsidRPr="00E574B8"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Άρθρο 15</w:t>
      </w:r>
      <w:r>
        <w:rPr>
          <w:rFonts w:ascii="Book Antiqua" w:hAnsi="Book Antiqua" w:cs="Arial"/>
          <w:b/>
          <w:bCs/>
          <w:sz w:val="24"/>
          <w:szCs w:val="24"/>
          <w:lang w:eastAsia="el-GR"/>
        </w:rPr>
        <w:t>4</w:t>
      </w: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Όργανα δημοτικής και περιφερειακής διαμεσολάβησης</w:t>
      </w:r>
    </w:p>
    <w:p w:rsidR="00E574B8" w:rsidRDefault="00E574B8" w:rsidP="002E6B94">
      <w:pPr>
        <w:spacing w:after="0" w:line="360" w:lineRule="auto"/>
        <w:jc w:val="both"/>
        <w:rPr>
          <w:rFonts w:ascii="Book Antiqua" w:hAnsi="Book Antiqua" w:cs="Arial"/>
          <w:sz w:val="24"/>
          <w:szCs w:val="24"/>
        </w:rPr>
      </w:pPr>
      <w:r w:rsidRPr="00256DBE">
        <w:rPr>
          <w:rFonts w:ascii="Book Antiqua" w:hAnsi="Book Antiqua" w:cs="Arial"/>
          <w:bCs/>
          <w:sz w:val="24"/>
          <w:szCs w:val="24"/>
          <w:lang w:eastAsia="el-GR"/>
        </w:rPr>
        <w:t>Στ</w:t>
      </w:r>
      <w:r>
        <w:rPr>
          <w:rFonts w:ascii="Book Antiqua" w:hAnsi="Book Antiqua" w:cs="Arial"/>
          <w:bCs/>
          <w:sz w:val="24"/>
          <w:szCs w:val="24"/>
          <w:lang w:eastAsia="el-GR"/>
        </w:rPr>
        <w:t xml:space="preserve">ην προτεινόμενη διάταξη </w:t>
      </w:r>
      <w:r w:rsidRPr="00256DBE">
        <w:rPr>
          <w:rFonts w:ascii="Book Antiqua" w:hAnsi="Book Antiqua" w:cs="Arial"/>
          <w:bCs/>
          <w:sz w:val="24"/>
          <w:szCs w:val="24"/>
          <w:lang w:eastAsia="el-GR"/>
        </w:rPr>
        <w:t xml:space="preserve">ορίζονται τα όργανα της δημοτικής και περιφερειακής διαμεσολάβησης, τα οποία είναι οι Δημοτικοί και Περιφερειακοί Διαμεσολαβητές που αντικαθιστούν τους υπό το ισχύον καθεστώς </w:t>
      </w:r>
      <w:r w:rsidRPr="00256DBE">
        <w:rPr>
          <w:rFonts w:ascii="Book Antiqua" w:hAnsi="Book Antiqua"/>
          <w:sz w:val="24"/>
          <w:szCs w:val="24"/>
        </w:rPr>
        <w:t xml:space="preserve">Συμπαραστάτες του Δήμου και της Επιχείρησης και Περιφερειακούς Συμπαραστάτες του Πολίτη και της Επιχείρησης αντίστοιχα. Στο άρθρο 77 του Ν. 3852/2010 προβλέπεται ότι ο Συμπαραστάτης του Δημότη και της Επιχείρησης εκλέγεται σε δήμους άνω των 20.000 κατοίκων, ενώ με την προτεινόμενη διάταξη διευρύνεται η κατά τόπον αρμοδιότητα του θεσμού που διαδέχεται τον Συμπαραστάτη του Δημότη και της Επιχείρησης, </w:t>
      </w:r>
      <w:r w:rsidRPr="00256DBE">
        <w:rPr>
          <w:rFonts w:ascii="Book Antiqua" w:hAnsi="Book Antiqua" w:cs="Arial"/>
          <w:sz w:val="24"/>
          <w:szCs w:val="24"/>
        </w:rPr>
        <w:t xml:space="preserve">καθώς πλέον ο Δημοτικός Διαμεσολαβητής εκλέγεται σε κάθε νομό, εξαιρουμένου αυτού της Αττικής, όπου εκλέγεται ένας Δημοτικός Διαμεσολαβητής ανά περιφερειακή ενότητα. Με την προτεινόμενη διάταξη ο Δημοτικός Διαμεσολαβητής αποκτά αρμοδιότητα σε όλους τους πρωτοβάθμιους ΟΤΑ του νομού και μέσω της αύξησης της χωρικής αρμοδιότητάς του θα  καταστεί πιο αποτελεσματικό και ευρύ το έργο του. Επίσης, η εκλογή Δημοτικού Διαμεσολαβητή ανά νομό και όχι ανά δήμο κατοχυρώνει ότι όλοι οι δήμοι θα διαθέτουν έναν αρμόδιο Διαμεσολαβητή, σε αντίθεση με το υπάρχον καθεστώς του Συμπαραστάτη, σύμφωνα με το οποίο εκλέγεται Συμπαραστάτης μόνο σε δήμους άνω των 20.000 κατοίκων, με αποτέλεσμα οι πολίτες δήμων κάτω των 20.000 κατοίκων να στερούνται της δυνατότητας προσφυγής στον εν λόγω θεσμό. </w:t>
      </w:r>
    </w:p>
    <w:p w:rsidR="00E574B8" w:rsidRPr="00256DBE" w:rsidRDefault="00E574B8" w:rsidP="00E574B8">
      <w:pPr>
        <w:spacing w:after="0" w:line="360" w:lineRule="auto"/>
        <w:ind w:firstLine="720"/>
        <w:jc w:val="both"/>
        <w:rPr>
          <w:rFonts w:ascii="Book Antiqua" w:hAnsi="Book Antiqua" w:cs="Arial"/>
          <w:bCs/>
          <w:sz w:val="24"/>
          <w:szCs w:val="24"/>
          <w:lang w:eastAsia="el-GR"/>
        </w:rPr>
      </w:pPr>
    </w:p>
    <w:p w:rsidR="00E574B8" w:rsidRPr="000B2B60"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Άρθρο 15</w:t>
      </w:r>
      <w:r>
        <w:rPr>
          <w:rFonts w:ascii="Book Antiqua" w:hAnsi="Book Antiqua" w:cs="Arial"/>
          <w:b/>
          <w:bCs/>
          <w:sz w:val="24"/>
          <w:szCs w:val="24"/>
          <w:lang w:eastAsia="el-GR"/>
        </w:rPr>
        <w:t>5</w:t>
      </w:r>
    </w:p>
    <w:p w:rsidR="00E574B8" w:rsidRPr="006726EB"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Προσόντα του Δημοτικού και Περιφερειακού Διαμεσολαβητή</w:t>
      </w:r>
    </w:p>
    <w:p w:rsidR="00E574B8" w:rsidRDefault="00E574B8" w:rsidP="002E6B94">
      <w:pPr>
        <w:spacing w:after="0" w:line="360" w:lineRule="auto"/>
        <w:jc w:val="both"/>
        <w:rPr>
          <w:rFonts w:ascii="Book Antiqua" w:hAnsi="Book Antiqua" w:cs="Arial"/>
          <w:bCs/>
          <w:sz w:val="24"/>
          <w:szCs w:val="24"/>
          <w:lang w:eastAsia="el-GR"/>
        </w:rPr>
      </w:pPr>
      <w:r>
        <w:rPr>
          <w:rFonts w:ascii="Book Antiqua" w:hAnsi="Book Antiqua" w:cs="Arial"/>
          <w:sz w:val="24"/>
          <w:szCs w:val="24"/>
        </w:rPr>
        <w:t>Με την προτεινόμενη διάταξη</w:t>
      </w:r>
      <w:r w:rsidRPr="00256DBE">
        <w:rPr>
          <w:rFonts w:ascii="Book Antiqua" w:hAnsi="Book Antiqua" w:cs="Arial"/>
          <w:sz w:val="24"/>
          <w:szCs w:val="24"/>
        </w:rPr>
        <w:t xml:space="preserve"> </w:t>
      </w:r>
      <w:r w:rsidRPr="00256DBE">
        <w:rPr>
          <w:rFonts w:ascii="Book Antiqua" w:hAnsi="Book Antiqua" w:cs="Arial"/>
          <w:bCs/>
          <w:sz w:val="24"/>
          <w:szCs w:val="24"/>
          <w:lang w:eastAsia="el-GR"/>
        </w:rPr>
        <w:t>καθορίζονται</w:t>
      </w:r>
      <w:r w:rsidRPr="00256DBE">
        <w:rPr>
          <w:rFonts w:ascii="Book Antiqua" w:hAnsi="Book Antiqua" w:cs="Arial"/>
          <w:b/>
          <w:bCs/>
          <w:sz w:val="24"/>
          <w:szCs w:val="24"/>
          <w:lang w:eastAsia="el-GR"/>
        </w:rPr>
        <w:t xml:space="preserve"> </w:t>
      </w:r>
      <w:r w:rsidRPr="00256DBE">
        <w:rPr>
          <w:rFonts w:ascii="Book Antiqua" w:hAnsi="Book Antiqua" w:cs="Arial"/>
          <w:bCs/>
          <w:sz w:val="24"/>
          <w:szCs w:val="24"/>
          <w:lang w:eastAsia="el-GR"/>
        </w:rPr>
        <w:t>τα ελάχιστα προσόντα που πρέπει να διαθέτει ο Δημοτικός και Περιφερειακός Διαμεσολαβητής, τα οποία κρίνονται απαραίτητα προκειμένου να ανταποκριθεί στις αυξημένες απαιτήσεις του ρόλου του. Υπό το ισχύον καθεστώς δεν απαιτείται να διαθέτει ο υποψήφιος Συμπαραστάτης συγκεκριμένα προσόντα, παρά μόνο οι διατάξεις των άρθρων 77 και 179 αρκούνται στην αόριστη αναφορά περί επιλογής προσώπου με εγνωσμένο κύρος και εμπειρία.</w:t>
      </w:r>
      <w:r w:rsidR="001C7CD8">
        <w:rPr>
          <w:rFonts w:ascii="Book Antiqua" w:hAnsi="Book Antiqua" w:cs="Arial"/>
          <w:bCs/>
          <w:sz w:val="24"/>
          <w:szCs w:val="24"/>
          <w:lang w:eastAsia="el-GR"/>
        </w:rPr>
        <w:t xml:space="preserve"> Δεδομένης της δυσχέρειας επαρκούς προσδιορισμού της έννοιας του εγνωσμένου κύρους και εμπειρίας</w:t>
      </w:r>
      <w:r w:rsidRPr="00256DBE">
        <w:rPr>
          <w:rFonts w:ascii="Book Antiqua" w:hAnsi="Book Antiqua" w:cs="Arial"/>
          <w:bCs/>
          <w:sz w:val="24"/>
          <w:szCs w:val="24"/>
          <w:lang w:eastAsia="el-GR"/>
        </w:rPr>
        <w:t xml:space="preserve">, κρίνεται προτιμητέα η θέσπιση αντικειμενικών κριτηρίων κατά την επιλογή του Διαμεσολαβητή, που θα βοηθήσουν στην τήρηση της διαφάνειας και της αμεροληψίας. Με αυτόν τον τρόπο οι πρόσθετες εγγυήσεις της προσωπικής και λειτουργικής ανεξαρτησίας εξετάζονται με την θέσπιση τυπικών και ουσιαστικών προσόντων για τους υποψήφιους Συμπαραστάτες. </w:t>
      </w:r>
    </w:p>
    <w:p w:rsidR="00E574B8" w:rsidRPr="00256DBE" w:rsidRDefault="00E574B8" w:rsidP="00E574B8">
      <w:pPr>
        <w:spacing w:after="0" w:line="360" w:lineRule="auto"/>
        <w:ind w:firstLine="720"/>
        <w:jc w:val="both"/>
        <w:rPr>
          <w:rFonts w:ascii="Book Antiqua" w:hAnsi="Book Antiqua" w:cs="Arial"/>
          <w:bCs/>
          <w:sz w:val="24"/>
          <w:szCs w:val="24"/>
          <w:lang w:eastAsia="el-GR"/>
        </w:rPr>
      </w:pPr>
    </w:p>
    <w:p w:rsidR="00E574B8" w:rsidRPr="000B2B60"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Άρθρο 15</w:t>
      </w:r>
      <w:r>
        <w:rPr>
          <w:rFonts w:ascii="Book Antiqua" w:hAnsi="Book Antiqua" w:cs="Arial"/>
          <w:b/>
          <w:bCs/>
          <w:sz w:val="24"/>
          <w:szCs w:val="24"/>
          <w:lang w:eastAsia="el-GR"/>
        </w:rPr>
        <w:t>6</w:t>
      </w:r>
    </w:p>
    <w:p w:rsidR="00E574B8" w:rsidRPr="000B2B60"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Κωλύματα και ασυμβίβαστα</w:t>
      </w:r>
    </w:p>
    <w:p w:rsidR="00E574B8" w:rsidRDefault="00E574B8" w:rsidP="002E6B94">
      <w:pPr>
        <w:spacing w:after="0" w:line="360" w:lineRule="auto"/>
        <w:jc w:val="both"/>
        <w:rPr>
          <w:rFonts w:ascii="Book Antiqua" w:hAnsi="Book Antiqua" w:cs="Arial"/>
          <w:sz w:val="24"/>
          <w:szCs w:val="24"/>
        </w:rPr>
      </w:pPr>
      <w:r w:rsidRPr="00256DBE">
        <w:rPr>
          <w:rFonts w:ascii="Book Antiqua" w:hAnsi="Book Antiqua" w:cs="Arial"/>
          <w:bCs/>
          <w:sz w:val="24"/>
          <w:szCs w:val="24"/>
          <w:lang w:eastAsia="el-GR"/>
        </w:rPr>
        <w:t>Με το</w:t>
      </w:r>
      <w:r>
        <w:rPr>
          <w:rFonts w:ascii="Book Antiqua" w:hAnsi="Book Antiqua" w:cs="Arial"/>
          <w:bCs/>
          <w:sz w:val="24"/>
          <w:szCs w:val="24"/>
          <w:lang w:eastAsia="el-GR"/>
        </w:rPr>
        <w:t xml:space="preserve"> προτεινόμενο</w:t>
      </w:r>
      <w:r w:rsidRPr="00256DBE">
        <w:rPr>
          <w:rFonts w:ascii="Book Antiqua" w:hAnsi="Book Antiqua" w:cs="Arial"/>
          <w:bCs/>
          <w:sz w:val="24"/>
          <w:szCs w:val="24"/>
          <w:lang w:eastAsia="el-GR"/>
        </w:rPr>
        <w:t xml:space="preserve"> άρθρο καθιερώνονται, πέρα από τα κωλύματα και ασυμβίβαστα </w:t>
      </w:r>
      <w:r w:rsidRPr="00256DBE">
        <w:rPr>
          <w:rFonts w:ascii="Book Antiqua" w:hAnsi="Book Antiqua" w:cs="Arial"/>
          <w:sz w:val="24"/>
          <w:szCs w:val="24"/>
        </w:rPr>
        <w:t>των άρθρων 14, 15 και 117, 118 του ν. 3852/2010 που είναι τα μόνα που ισχύουν για τον Συμπαραστάτη, επιπλέον</w:t>
      </w:r>
      <w:r w:rsidRPr="00256DBE">
        <w:rPr>
          <w:rFonts w:ascii="Book Antiqua" w:hAnsi="Book Antiqua" w:cs="Arial"/>
          <w:bCs/>
          <w:sz w:val="24"/>
          <w:szCs w:val="24"/>
          <w:lang w:eastAsia="el-GR"/>
        </w:rPr>
        <w:t xml:space="preserve"> κωλύματα και ασυμβίβαστα</w:t>
      </w:r>
      <w:r w:rsidRPr="00256DBE">
        <w:rPr>
          <w:rFonts w:ascii="Book Antiqua" w:hAnsi="Book Antiqua" w:cs="Arial"/>
          <w:sz w:val="24"/>
          <w:szCs w:val="24"/>
        </w:rPr>
        <w:t xml:space="preserve"> </w:t>
      </w:r>
      <w:r w:rsidRPr="00256DBE">
        <w:rPr>
          <w:rFonts w:ascii="Book Antiqua" w:hAnsi="Book Antiqua" w:cs="Arial"/>
          <w:bCs/>
          <w:sz w:val="24"/>
          <w:szCs w:val="24"/>
          <w:lang w:eastAsia="el-GR"/>
        </w:rPr>
        <w:t xml:space="preserve">για τον Διαμεσολαβητή. </w:t>
      </w:r>
      <w:r w:rsidRPr="00256DBE">
        <w:rPr>
          <w:rFonts w:ascii="Book Antiqua" w:hAnsi="Book Antiqua" w:cs="Arial"/>
          <w:sz w:val="24"/>
          <w:szCs w:val="24"/>
        </w:rPr>
        <w:t>Συγκεκριμένα συνιστά αρνητική προϋπόθεση για την εκλογή του Διαμεσολαβητή η κατοχή έως και πέντε (5) χρόνια πριν την έκδοση της σχετικής προκήρυξης οποιουδήποτε αυτοδιοικητικού αξιώματος στον οικείο νομό, ακόμα και αν προηγηθεί παραίτηση. Δικαιολογητικός λόγος θέσπισης του εν λόγω κωλύματος είναι η αποτροπή επηρεασμού του λειτουργήματος του Διαμεσολαβητή από την πρόσφατη ιδιότητά του ως αιρετού της αυτοδιοίκησης στον οικείο νομό. Ακόμη, λόγω της σπουδαιότητας της θέσης του Διαμεσολαβητή, απαγορεύεται ο υποψήφιος να έχει καταδικαστεί για οποιοδήποτε από τα αδικήματα που αποτελούν κώλυμα διορισμού βάσει του Υπαλληλικού Κώδικα. Η εξαίρεση των διατελεσάντων λειτουργών αποσκοπεί στη διαφύλαξη του διαμεσολαβητικού χαρακτήρα του θεσμού έναντι ενός δικαιοδοτικού. Τέλος, καθιερώνεται απόλυτο επαγγελματικό ασυμβίβαστο του Διαμεσολαβητή, όσο κατέχει τη θέση αυτή</w:t>
      </w:r>
      <w:r w:rsidRPr="00256DBE">
        <w:rPr>
          <w:rFonts w:ascii="Book Antiqua" w:hAnsi="Book Antiqua" w:cs="Arial"/>
          <w:bCs/>
          <w:sz w:val="24"/>
          <w:szCs w:val="24"/>
          <w:lang w:eastAsia="el-GR"/>
        </w:rPr>
        <w:t xml:space="preserve">, προκειμένου να αποτρέπεται η δυνατότητα αλλά και η δημιουργία της εντύπωσης ότι μπορεί να χρησιμοποιηθεί η ιδιότητα του Διαμεσολαβητή προς εξυπηρέτηση ιδιωτικών συμφερόντων. </w:t>
      </w:r>
      <w:r w:rsidRPr="00256DBE">
        <w:rPr>
          <w:rFonts w:ascii="Book Antiqua" w:hAnsi="Book Antiqua" w:cs="Arial"/>
          <w:sz w:val="24"/>
          <w:szCs w:val="24"/>
        </w:rPr>
        <w:t xml:space="preserve">Γι’ αυτό μάλιστα ορίζεται ότι δικηγόροι, λοιποί ελεύθεροι επαγγελματίες και καθηγητές ΑΕΙ και ΤΕΙ, τίθενται σε υποχρεωτική αναστολή άσκησης καθηκόντων για όσο χρόνο διαρκεί η θητεία τους ως Δημοτικών ή Περιφερειακών Διαμεσολαβητών. Όλα τα ανωτέρω κωλύματα/ασυμβίβαστα που σχετίζονται με το ρόλο του Διαμεσολαβητή κατατείνουν στην ενίσχυση των εγγυήσεων αμεροληψίας του και στην εξασφάλιση της προσωπικής και λειτουργικής του ανεξαρτησίας. </w:t>
      </w:r>
    </w:p>
    <w:p w:rsidR="00E574B8" w:rsidRPr="00256DBE" w:rsidRDefault="00E574B8" w:rsidP="00E574B8">
      <w:pPr>
        <w:spacing w:after="0" w:line="360" w:lineRule="auto"/>
        <w:ind w:firstLine="720"/>
        <w:jc w:val="both"/>
        <w:rPr>
          <w:rFonts w:ascii="Book Antiqua" w:hAnsi="Book Antiqua" w:cs="Arial"/>
          <w:sz w:val="24"/>
          <w:szCs w:val="24"/>
        </w:rPr>
      </w:pPr>
    </w:p>
    <w:p w:rsidR="00E574B8" w:rsidRPr="000B2B60" w:rsidRDefault="00E574B8" w:rsidP="00E574B8">
      <w:pPr>
        <w:spacing w:after="0" w:line="360" w:lineRule="auto"/>
        <w:jc w:val="center"/>
        <w:rPr>
          <w:rFonts w:ascii="Book Antiqua" w:hAnsi="Book Antiqua" w:cs="Arial"/>
          <w:b/>
          <w:sz w:val="24"/>
          <w:szCs w:val="24"/>
        </w:rPr>
      </w:pPr>
      <w:r w:rsidRPr="00256DBE">
        <w:rPr>
          <w:rFonts w:ascii="Book Antiqua" w:hAnsi="Book Antiqua" w:cs="Arial"/>
          <w:bCs/>
          <w:sz w:val="24"/>
          <w:szCs w:val="24"/>
          <w:lang w:eastAsia="el-GR"/>
        </w:rPr>
        <w:tab/>
      </w:r>
      <w:r w:rsidRPr="000B2B60">
        <w:rPr>
          <w:rFonts w:ascii="Book Antiqua" w:hAnsi="Book Antiqua" w:cs="Arial"/>
          <w:b/>
          <w:sz w:val="24"/>
          <w:szCs w:val="24"/>
        </w:rPr>
        <w:t>Άρθρο 15</w:t>
      </w:r>
      <w:r>
        <w:rPr>
          <w:rFonts w:ascii="Book Antiqua" w:hAnsi="Book Antiqua" w:cs="Arial"/>
          <w:b/>
          <w:sz w:val="24"/>
          <w:szCs w:val="24"/>
        </w:rPr>
        <w:t>7</w:t>
      </w: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Ευθύνη του Δημοτικού και Περιφερειακού Διαμεσολαβητή</w:t>
      </w:r>
    </w:p>
    <w:p w:rsidR="00E574B8" w:rsidRDefault="00E574B8" w:rsidP="00E574B8">
      <w:pPr>
        <w:spacing w:after="0" w:line="360" w:lineRule="auto"/>
        <w:jc w:val="both"/>
        <w:rPr>
          <w:rFonts w:ascii="Book Antiqua" w:hAnsi="Book Antiqua" w:cs="Arial"/>
          <w:sz w:val="24"/>
          <w:szCs w:val="24"/>
        </w:rPr>
      </w:pPr>
      <w:r w:rsidRPr="00256DBE">
        <w:rPr>
          <w:rFonts w:ascii="Book Antiqua" w:hAnsi="Book Antiqua" w:cs="Arial"/>
          <w:bCs/>
          <w:sz w:val="24"/>
          <w:szCs w:val="24"/>
          <w:lang w:eastAsia="el-GR"/>
        </w:rPr>
        <w:t xml:space="preserve">Στο </w:t>
      </w:r>
      <w:r>
        <w:rPr>
          <w:rFonts w:ascii="Book Antiqua" w:hAnsi="Book Antiqua" w:cs="Arial"/>
          <w:bCs/>
          <w:sz w:val="24"/>
          <w:szCs w:val="24"/>
          <w:lang w:eastAsia="el-GR"/>
        </w:rPr>
        <w:t xml:space="preserve">προτεινόμενο </w:t>
      </w:r>
      <w:r w:rsidRPr="00256DBE">
        <w:rPr>
          <w:rFonts w:ascii="Book Antiqua" w:hAnsi="Book Antiqua" w:cs="Arial"/>
          <w:bCs/>
          <w:sz w:val="24"/>
          <w:szCs w:val="24"/>
          <w:lang w:eastAsia="el-GR"/>
        </w:rPr>
        <w:t xml:space="preserve">άρθρο </w:t>
      </w:r>
      <w:r w:rsidRPr="00256DBE">
        <w:rPr>
          <w:rFonts w:ascii="Book Antiqua" w:hAnsi="Book Antiqua" w:cs="Arial"/>
          <w:sz w:val="24"/>
          <w:szCs w:val="24"/>
        </w:rPr>
        <w:t>θεσπίζεται αφενός ακαταδίωκτο υπέρ του Διαμεσολαβητή για γνώμη που διατυπώνει στην άσκηση των καθηκόντων του, ο οποίος πρέπει να διαθέτει προσωπική ανεξαρτησία, και αφετέρου αστική ευθύνη του μόνο για δόλο ή βαριά αμέλεια.</w:t>
      </w:r>
      <w:r w:rsidRPr="00256DBE">
        <w:rPr>
          <w:rFonts w:ascii="Book Antiqua" w:hAnsi="Book Antiqua"/>
          <w:sz w:val="24"/>
          <w:szCs w:val="24"/>
        </w:rPr>
        <w:t xml:space="preserve"> </w:t>
      </w:r>
      <w:r w:rsidRPr="00256DBE">
        <w:rPr>
          <w:rFonts w:ascii="Book Antiqua" w:hAnsi="Book Antiqua" w:cs="Arial"/>
          <w:sz w:val="24"/>
          <w:szCs w:val="24"/>
        </w:rPr>
        <w:t>Ο Διαμεσολαβητής δεν υποχρεούται να καταβάλλει αποζημίωση σε οποιοδήποτε πρόσωπο για υλική ζημιά ή ηθική βλάβη, η οποία προκαλείται σε αυτό από τον τρόπο άσκησης των καθηκόντων του και οφείλεται σε ελαφρά αμέλεια του.</w:t>
      </w:r>
    </w:p>
    <w:p w:rsidR="00E574B8" w:rsidRPr="00256DBE" w:rsidRDefault="00E574B8" w:rsidP="00E574B8">
      <w:pPr>
        <w:spacing w:after="0" w:line="360" w:lineRule="auto"/>
        <w:jc w:val="both"/>
        <w:rPr>
          <w:rFonts w:ascii="Book Antiqua" w:hAnsi="Book Antiqua" w:cs="Arial"/>
          <w:sz w:val="24"/>
          <w:szCs w:val="24"/>
        </w:rPr>
      </w:pPr>
    </w:p>
    <w:p w:rsidR="00E574B8" w:rsidRPr="000B2B60"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Άρθρο 15</w:t>
      </w:r>
      <w:r>
        <w:rPr>
          <w:rFonts w:ascii="Book Antiqua" w:hAnsi="Book Antiqua" w:cs="Arial"/>
          <w:b/>
          <w:bCs/>
          <w:sz w:val="24"/>
          <w:szCs w:val="24"/>
          <w:lang w:eastAsia="el-GR"/>
        </w:rPr>
        <w:t>8</w:t>
      </w:r>
    </w:p>
    <w:p w:rsidR="00E574B8" w:rsidRPr="000B2B60"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Αντιμισθία</w:t>
      </w:r>
    </w:p>
    <w:p w:rsidR="00E574B8" w:rsidRDefault="00E574B8" w:rsidP="00E574B8">
      <w:pPr>
        <w:spacing w:after="0" w:line="360" w:lineRule="auto"/>
        <w:jc w:val="both"/>
        <w:rPr>
          <w:rFonts w:ascii="Book Antiqua" w:hAnsi="Book Antiqua" w:cs="Arial"/>
          <w:bCs/>
          <w:sz w:val="24"/>
          <w:szCs w:val="24"/>
          <w:lang w:eastAsia="el-GR"/>
        </w:rPr>
      </w:pPr>
      <w:r>
        <w:rPr>
          <w:rFonts w:ascii="Book Antiqua" w:hAnsi="Book Antiqua" w:cs="Arial"/>
          <w:sz w:val="24"/>
          <w:szCs w:val="24"/>
        </w:rPr>
        <w:t>Στην προτεινόμενη διάταξη</w:t>
      </w:r>
      <w:r w:rsidRPr="00256DBE">
        <w:rPr>
          <w:rFonts w:ascii="Book Antiqua" w:hAnsi="Book Antiqua" w:cs="Arial"/>
          <w:sz w:val="24"/>
          <w:szCs w:val="24"/>
        </w:rPr>
        <w:t xml:space="preserve"> </w:t>
      </w:r>
      <w:r w:rsidRPr="00256DBE">
        <w:rPr>
          <w:rFonts w:ascii="Book Antiqua" w:hAnsi="Book Antiqua" w:cs="Arial"/>
          <w:bCs/>
          <w:sz w:val="24"/>
          <w:szCs w:val="24"/>
          <w:lang w:eastAsia="el-GR"/>
        </w:rPr>
        <w:t xml:space="preserve">προβλέπεται η αντιμισθία που λαμβάνουν ο Δημοτικός και Περιφερειακός Διαμεσολαβητής. Η προβλεπόμενη αντιμισθία κρίνεται επαρκής εν όψει του εύρους της αρμοδιότητας των Δημοτικών Διαμεσολαβητών (εκλογή ανά Νομό) και διαφοροποιείται ανάλογα με τον πληθυσμό του νομού και εν όψει του εύρους αρμοδιότητας των Περιφερειακών Διαμεσολαβητών. Επιπλέον, δικαιολογείται από τη θέσπιση απόλυτου επαγγελματικού ασυμβίβαστου στο άρθρο 153 του παρόντος. </w:t>
      </w:r>
    </w:p>
    <w:p w:rsidR="00E574B8" w:rsidRPr="00256DBE" w:rsidRDefault="00E574B8" w:rsidP="00E574B8">
      <w:pPr>
        <w:spacing w:after="0" w:line="360" w:lineRule="auto"/>
        <w:jc w:val="both"/>
        <w:rPr>
          <w:rFonts w:ascii="Book Antiqua" w:hAnsi="Book Antiqua" w:cs="Arial"/>
          <w:sz w:val="24"/>
          <w:szCs w:val="24"/>
        </w:rPr>
      </w:pP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Άρθρο 15</w:t>
      </w:r>
      <w:r>
        <w:rPr>
          <w:rFonts w:ascii="Book Antiqua" w:hAnsi="Book Antiqua" w:cs="Arial"/>
          <w:b/>
          <w:sz w:val="24"/>
          <w:szCs w:val="24"/>
        </w:rPr>
        <w:t>9</w:t>
      </w: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Θητεία του Δημοτικού και Περιφερειακού Διαμεσολαβητή</w:t>
      </w:r>
    </w:p>
    <w:p w:rsidR="00E574B8" w:rsidRDefault="00E574B8" w:rsidP="002E6B94">
      <w:pPr>
        <w:spacing w:after="0" w:line="360" w:lineRule="auto"/>
        <w:jc w:val="both"/>
        <w:rPr>
          <w:rFonts w:ascii="Book Antiqua" w:hAnsi="Book Antiqua" w:cs="Arial"/>
          <w:sz w:val="24"/>
          <w:szCs w:val="24"/>
        </w:rPr>
      </w:pPr>
      <w:r w:rsidRPr="00256DBE">
        <w:rPr>
          <w:rFonts w:ascii="Book Antiqua" w:hAnsi="Book Antiqua" w:cs="Arial"/>
          <w:sz w:val="24"/>
          <w:szCs w:val="24"/>
        </w:rPr>
        <w:t>Στο</w:t>
      </w:r>
      <w:r>
        <w:rPr>
          <w:rFonts w:ascii="Book Antiqua" w:hAnsi="Book Antiqua" w:cs="Arial"/>
          <w:sz w:val="24"/>
          <w:szCs w:val="24"/>
        </w:rPr>
        <w:t xml:space="preserve"> προτεινόμενο</w:t>
      </w:r>
      <w:r w:rsidRPr="00256DBE">
        <w:rPr>
          <w:rFonts w:ascii="Book Antiqua" w:hAnsi="Book Antiqua" w:cs="Arial"/>
          <w:sz w:val="24"/>
          <w:szCs w:val="24"/>
        </w:rPr>
        <w:t xml:space="preserve"> άρθρο ορίζεται η θητεία του Δημοτικού και Περιφερειακού Διαμεσολαβητή και προβλέπεται τι συμβαίνει εάν δεν έχει ολοκληρωθεί η ανάληψη καθηκόντων από τον νέο Διαμεσολαβητή και έχει λήξει εν τω μεταξύ η θητεία του απερχόμενου, καθώς και τι συμβαίνει εάν ο Διαμεσολαβητής παραιτηθεί ή εάν αποβιώσει ή εάν αδυνατεί να ασκήσει τα καθήκοντά του για περισσότερους από έξι (6) μήνες.</w:t>
      </w:r>
    </w:p>
    <w:p w:rsidR="00E574B8" w:rsidRPr="00256DBE" w:rsidRDefault="00E574B8" w:rsidP="00E574B8">
      <w:pPr>
        <w:spacing w:after="0" w:line="360" w:lineRule="auto"/>
        <w:ind w:firstLine="720"/>
        <w:jc w:val="both"/>
        <w:rPr>
          <w:rFonts w:ascii="Book Antiqua" w:hAnsi="Book Antiqua" w:cs="Arial"/>
          <w:sz w:val="24"/>
          <w:szCs w:val="24"/>
        </w:rPr>
      </w:pP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60</w:t>
      </w: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Διαδικασία επιλογής του Δημοτικού Διαμεσολαβητή</w:t>
      </w:r>
    </w:p>
    <w:p w:rsidR="00E574B8" w:rsidRDefault="00E574B8" w:rsidP="002E6B94">
      <w:pPr>
        <w:spacing w:after="0" w:line="360" w:lineRule="auto"/>
        <w:jc w:val="both"/>
        <w:rPr>
          <w:rFonts w:ascii="Book Antiqua" w:hAnsi="Book Antiqua" w:cs="Arial"/>
          <w:sz w:val="24"/>
          <w:szCs w:val="24"/>
        </w:rPr>
      </w:pPr>
      <w:r>
        <w:rPr>
          <w:rFonts w:ascii="Book Antiqua" w:hAnsi="Book Antiqua" w:cs="Arial"/>
          <w:sz w:val="24"/>
          <w:szCs w:val="24"/>
        </w:rPr>
        <w:t>Στην προτεινόμενη διάταξη</w:t>
      </w:r>
      <w:r w:rsidRPr="00256DBE">
        <w:rPr>
          <w:rFonts w:ascii="Book Antiqua" w:hAnsi="Book Antiqua" w:cs="Arial"/>
          <w:sz w:val="24"/>
          <w:szCs w:val="24"/>
        </w:rPr>
        <w:t xml:space="preserve"> περιγράφεται η</w:t>
      </w:r>
      <w:r w:rsidRPr="00256DBE">
        <w:rPr>
          <w:rFonts w:ascii="Book Antiqua" w:hAnsi="Book Antiqua" w:cs="Arial"/>
          <w:b/>
          <w:sz w:val="24"/>
          <w:szCs w:val="24"/>
        </w:rPr>
        <w:t xml:space="preserve"> </w:t>
      </w:r>
      <w:r w:rsidRPr="00256DBE">
        <w:rPr>
          <w:rFonts w:ascii="Book Antiqua" w:hAnsi="Book Antiqua" w:cs="Arial"/>
          <w:sz w:val="24"/>
          <w:szCs w:val="24"/>
        </w:rPr>
        <w:t xml:space="preserve">διαδικασία επιλογής του Δημοτικού Διαμεσολαβητή, η οποία διαφοροποιείται από την προβλεπόμενη υπό το ισχύον καθεστώς. Συγκεκριμένα το άρθρο 77 του «Καλλικράτη» απαιτεί για την εκλογή του Συμπαραστάτη του Δημότη και της Επιχείρησης ειδική πλειοψηφία 2/3 του συνόλου των μελών του δημοτικού. Η πρόβλεψη της αυξημένης αυτής πλειοψηφίας δυσχέρανε τη διαδικασία εκλογής του Συμπαραστάτη και συντέλεσε στην αδρανοποίηση του θεσμού και στη μη προσδοκώμενη ανταπόκρισή του. Για το λόγο αυτό με την προτεινόμενη διάταξη βελτιστοποιείται η διαδικασία επιλογής του, η οποία λαμβάνει χώρα σε περισσότερα στάδια. Συγκεκριμένα, προβλέπεται προκήρυξη της θέσης του Διαμεσολαβητή από τον δήμαρχο της έδρας του οικείου νομού έξι μήνες πριν από τη λήξη της θητείας του απερχόμενου, με δημοσίευση της προκήρυξης, και με προθεσμία τριάντα ημερών για υποβολή αιτήσεων από τους ενδιαφερόμενους. Ακολουθεί απόφαση του δημάρχου της έδρας του νομού με πίνακα των τυπικά δεκτών αιτήσεων και παρέχεται δεκαήμερη προθεσμία για υποβολή προσφυγών κατά της απόφασης αυτής. Για τον Δημοτικό Διαμεσολαβητή συνιστάται εκλεκτορικό σώμα από τους εκπροσώπους των δημοτικών συμβουλίων του νομού στην οικεία Περιφερειακή Ένωση Δήμων (ΠΕΔ), πλην του Δημάρχου. Εντός εξήντα ημερών από την απόφαση του δημάρχου και του περιφερειάρχη με τον πίνακα των τυπικά δεκτών αιτήσεων το αρμόδιο όργανο εκλογής καλείται σε δημόσια συνεδρίαση, στην οποία λαμβάνει χώρα ακρόαση των υποψηφίων. Ακολουθεί μυστική ψηφοφορία για την εκλογή του Διαμεσολαβητή, ο οποίος εκλέγεται αφού συγκεντρώσει την απόλυτη πλειοψηφία των μελών του οργάνου. Σε περίπτωση μη επίτευξης απόλυτης πλειοψηφίας, η συνεδρίαση για την εκλογή Διαμεσολαβητή επαναλαμβάνεται υποχρεωτικά άλλες δύο φορές, σε συνεδριάσεις που δεν μπορεί να απέχουν λιγότερο από πέντε  και περισσότερες από δεκαπέντε ημέρες η καθεμία από την προηγούμενη. Στην τρίτη μυστική ψηφοφορία, Διαμεσολαβητής εκλέγεται ο υποψήφιος που συγκέντρωσε τις περισσότερες ψήφους. Τέλος, με τις προτεινόμενες διατάξεις προσδίδεται στο θεσμό υποχρεωτικότητα, γι’ αυτό και ορίζεται στην τελευταία διάταξη αυτών ότι η παραβίαση των διαδικαστικών ενεργειών για την εκλογή του Διαμεσολαβητή συνιστά σοβαρή παράβαση καθήκοντος για το Δήμαρχο όσο και για τα μέλη του αρμόδιου για την εκλογή του Δημοτικού Διαμεσολαβητή σώματος. Γενικότερα η προβλεπόμενη με τις προτεινόμενες διατάξεις διαδικασία κατατείνει στην εξασφάλιση μίας ελάχιστης απαιτούμενης διαφάνειας/αμεροληψίας στη διαδικασία.   </w:t>
      </w:r>
    </w:p>
    <w:p w:rsidR="00E574B8" w:rsidRDefault="00E574B8" w:rsidP="00E574B8">
      <w:pPr>
        <w:spacing w:after="0" w:line="360" w:lineRule="auto"/>
        <w:ind w:firstLine="720"/>
        <w:jc w:val="both"/>
        <w:rPr>
          <w:rFonts w:ascii="Book Antiqua" w:hAnsi="Book Antiqua" w:cs="Arial"/>
          <w:sz w:val="24"/>
          <w:szCs w:val="24"/>
        </w:rPr>
      </w:pP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61</w:t>
      </w: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Διαδικασία επιλογής του Περιφερειακού Διαμεσολαβητή</w:t>
      </w:r>
    </w:p>
    <w:p w:rsidR="00E574B8" w:rsidRPr="00256DBE" w:rsidRDefault="00E574B8" w:rsidP="002E6B94">
      <w:pPr>
        <w:spacing w:after="0" w:line="360" w:lineRule="auto"/>
        <w:jc w:val="both"/>
        <w:rPr>
          <w:rFonts w:ascii="Book Antiqua" w:hAnsi="Book Antiqua" w:cs="Arial"/>
          <w:sz w:val="24"/>
          <w:szCs w:val="24"/>
        </w:rPr>
      </w:pPr>
      <w:r w:rsidRPr="00256DBE">
        <w:rPr>
          <w:rFonts w:ascii="Book Antiqua" w:hAnsi="Book Antiqua" w:cs="Arial"/>
          <w:sz w:val="24"/>
          <w:szCs w:val="24"/>
        </w:rPr>
        <w:t>Στ</w:t>
      </w:r>
      <w:r>
        <w:rPr>
          <w:rFonts w:ascii="Book Antiqua" w:hAnsi="Book Antiqua" w:cs="Arial"/>
          <w:sz w:val="24"/>
          <w:szCs w:val="24"/>
        </w:rPr>
        <w:t>ην προτεινόμενη διάταξη</w:t>
      </w:r>
      <w:r w:rsidRPr="00256DBE">
        <w:rPr>
          <w:rFonts w:ascii="Book Antiqua" w:hAnsi="Book Antiqua" w:cs="Arial"/>
          <w:b/>
          <w:sz w:val="24"/>
          <w:szCs w:val="24"/>
        </w:rPr>
        <w:t xml:space="preserve"> </w:t>
      </w:r>
      <w:r w:rsidRPr="00256DBE">
        <w:rPr>
          <w:rFonts w:ascii="Book Antiqua" w:hAnsi="Book Antiqua" w:cs="Arial"/>
          <w:sz w:val="24"/>
          <w:szCs w:val="24"/>
        </w:rPr>
        <w:t>περιγράφεται η</w:t>
      </w:r>
      <w:r w:rsidRPr="00256DBE">
        <w:rPr>
          <w:rFonts w:ascii="Book Antiqua" w:hAnsi="Book Antiqua" w:cs="Arial"/>
          <w:b/>
          <w:sz w:val="24"/>
          <w:szCs w:val="24"/>
        </w:rPr>
        <w:t xml:space="preserve"> </w:t>
      </w:r>
      <w:r w:rsidRPr="00256DBE">
        <w:rPr>
          <w:rFonts w:ascii="Book Antiqua" w:hAnsi="Book Antiqua" w:cs="Arial"/>
          <w:sz w:val="24"/>
          <w:szCs w:val="24"/>
        </w:rPr>
        <w:t xml:space="preserve">διαδικασία επιλογής του Περιφερειακού Διαμεσολαβητή, η οποία διαφοροποιείται από την προβλεπόμενη υπό το ισχύον καθεστώς. Συγκεκριμένα το άρθρο 179 του «Καλλικράτη» απαιτεί για την εκλογή του Περιφερειακού Συμπαραστάτη του Πολίτη και της Επιχείρησης ειδική πλειοψηφία 2/3 του συνόλου των μελών του περιφερειακού συμβουλίου. Η πρόβλεψη της αυξημένης αυτής πλειοψηφίας δυσχέρανε τη διαδικασία εκλογής του Συμπαραστάτη και συντέλεσε στην αδρανοποίηση του θεσμού και στη μη προσδοκώμενη ανταπόκρισή του. Για το λόγο αυτό με την προτεινόμενη διάταξη βελτιστοποιείται η διαδικασία επιλογής του, η οποία λαμβάνει χώρα σε περισσότερα στάδια. Συγκεκριμένα, προβλέπεται προκήρυξη της θέσης του Διαμεσολαβητή από τον Περιφερειάρχη έξι μήνες πριν από τη λήξη της θητείας του απερχόμενου, με δημοσίευση της προκήρυξης, και με προθεσμία τριάντα ημερών για υποβολή αιτήσεων από τους ενδιαφερόμενους. Ακολουθεί απόφαση του οικείου περιφερειάρχη με πίνακα των τυπικά δεκτών αιτήσεων και παρέχεται δεκαήμερη προθεσμία για υποβολή προσφυγών κατά της απόφασης αυτής. </w:t>
      </w:r>
      <w:r>
        <w:rPr>
          <w:rFonts w:ascii="Book Antiqua" w:hAnsi="Book Antiqua" w:cs="Arial"/>
          <w:sz w:val="24"/>
          <w:szCs w:val="24"/>
        </w:rPr>
        <w:t xml:space="preserve">Για τον </w:t>
      </w:r>
      <w:r w:rsidRPr="00256DBE">
        <w:rPr>
          <w:rFonts w:ascii="Book Antiqua" w:hAnsi="Book Antiqua" w:cs="Arial"/>
          <w:sz w:val="24"/>
          <w:szCs w:val="24"/>
        </w:rPr>
        <w:t>Περιφερε</w:t>
      </w:r>
      <w:r>
        <w:rPr>
          <w:rFonts w:ascii="Book Antiqua" w:hAnsi="Book Antiqua" w:cs="Arial"/>
          <w:sz w:val="24"/>
          <w:szCs w:val="24"/>
        </w:rPr>
        <w:t>ιακό Διαμεσολαβητή</w:t>
      </w:r>
      <w:r w:rsidRPr="00256DBE">
        <w:rPr>
          <w:rFonts w:ascii="Book Antiqua" w:hAnsi="Book Antiqua" w:cs="Arial"/>
          <w:sz w:val="24"/>
          <w:szCs w:val="24"/>
        </w:rPr>
        <w:t xml:space="preserve"> αρμόδιο όργανο για την επιλογή του είναι το οικείο Περιφερειακό Συμβούλιο. Εντός εξήντα ημερών από την απόφαση του περιφερειάρχη με τον πίνακα των τυπικά δεκτών αιτήσεων το αρμόδιο όργανο εκλογής καλείται σε δημόσια συνεδρίαση, στην οποία λαμβάνει χώρα ακρόαση των υποψηφίων. Ακολουθεί μυστική ψηφοφορία για την εκλογή του Διαμεσολαβητή, ο οποίος εκλέγεται αφού συγκεντρώσει την απόλυτη πλειοψηφία των μελών του οργάνου. Σε περίπτωση μη επίτευξης απόλυτης πλειοψηφίας, η συνεδρίαση για την εκλογή Διαμεσολαβητή επαναλαμβάνεται υποχρεωτικά άλλες δύο φορές, σε συνεδριάσεις που δεν μπορεί να απέχουν λιγότερο από πέντε  και περισσότερες από δεκαπέντε ημέρες η καθεμία από την προηγούμενη. Στην τρίτη μυστική ψηφοφορία, Διαμεσολαβητής εκλέγεται ο υποψήφιος που συγκέντρωσε τις περισσότερες ψήφους. Τέλος, με τις προτεινόμενες διατάξεις προσδίδεται στο θεσμό υποχρεωτικότητα, γι’ αυτό και ορίζεται στην τελευταία διάταξη αυτών ότι η παραβίαση των διαδικαστικών ενεργειών για την εκλογή του Διαμεσολαβητή συνιστά σοβαρή παράβαση καθήκοντος για τον Περιφερειάρχη όσο και για τα μέλη του Περιφερειακού Συμβουλίου. Γενικότερα η προβλεπόμενη με τις προτεινόμενες διατάξεις διαδικασία κατατείνει στην εξασφάλιση μίας ελάχιστης απαιτούμενης διαφάνειας/αμεροληψίας στη διαδικασία.   </w:t>
      </w:r>
    </w:p>
    <w:p w:rsidR="00E574B8" w:rsidRPr="00256DBE" w:rsidRDefault="00E574B8" w:rsidP="00E574B8">
      <w:pPr>
        <w:spacing w:after="0" w:line="360" w:lineRule="auto"/>
        <w:ind w:firstLine="720"/>
        <w:jc w:val="both"/>
        <w:rPr>
          <w:rFonts w:ascii="Book Antiqua" w:hAnsi="Book Antiqua" w:cs="Arial"/>
          <w:sz w:val="24"/>
          <w:szCs w:val="24"/>
        </w:rPr>
      </w:pP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62</w:t>
      </w: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 xml:space="preserve">Παύση Διαμεσολαβητή </w:t>
      </w:r>
    </w:p>
    <w:p w:rsidR="00E574B8" w:rsidRDefault="00E574B8" w:rsidP="002E6B94">
      <w:pPr>
        <w:spacing w:after="0" w:line="360" w:lineRule="auto"/>
        <w:jc w:val="both"/>
        <w:rPr>
          <w:rFonts w:ascii="Book Antiqua" w:hAnsi="Book Antiqua" w:cs="Arial"/>
          <w:sz w:val="24"/>
          <w:szCs w:val="24"/>
        </w:rPr>
      </w:pPr>
      <w:r>
        <w:rPr>
          <w:rFonts w:ascii="Book Antiqua" w:hAnsi="Book Antiqua" w:cs="Arial"/>
          <w:sz w:val="24"/>
          <w:szCs w:val="24"/>
        </w:rPr>
        <w:t>Στο προτεινόμενο</w:t>
      </w:r>
      <w:r w:rsidRPr="00256DBE">
        <w:rPr>
          <w:rFonts w:ascii="Book Antiqua" w:hAnsi="Book Antiqua" w:cs="Arial"/>
          <w:sz w:val="24"/>
          <w:szCs w:val="24"/>
        </w:rPr>
        <w:t xml:space="preserve"> άρθρο</w:t>
      </w:r>
      <w:r w:rsidRPr="00256DBE">
        <w:rPr>
          <w:rFonts w:ascii="Book Antiqua" w:hAnsi="Book Antiqua" w:cs="Arial"/>
          <w:b/>
          <w:sz w:val="24"/>
          <w:szCs w:val="24"/>
        </w:rPr>
        <w:t xml:space="preserve"> </w:t>
      </w:r>
      <w:r w:rsidRPr="00256DBE">
        <w:rPr>
          <w:rFonts w:ascii="Book Antiqua" w:hAnsi="Book Antiqua" w:cs="Arial"/>
          <w:sz w:val="24"/>
          <w:szCs w:val="24"/>
        </w:rPr>
        <w:t>ορίζεται ότι το αρμόδιο για την παύση του Διαμεσολαβητή όργανο είναι το ίδιο που είναι αρμόδιο για την εκλογή του</w:t>
      </w:r>
      <w:r w:rsidRPr="00256DBE">
        <w:rPr>
          <w:rFonts w:ascii="Book Antiqua" w:hAnsi="Book Antiqua" w:cs="Arial"/>
          <w:b/>
          <w:sz w:val="24"/>
          <w:szCs w:val="24"/>
        </w:rPr>
        <w:t xml:space="preserve">. </w:t>
      </w:r>
      <w:r w:rsidRPr="00256DBE">
        <w:rPr>
          <w:rFonts w:ascii="Book Antiqua" w:hAnsi="Book Antiqua" w:cs="Arial"/>
          <w:sz w:val="24"/>
          <w:szCs w:val="24"/>
        </w:rPr>
        <w:t>Στην παρ. 3 προβλέπεται η σύνθεση της</w:t>
      </w:r>
      <w:r w:rsidRPr="00256DBE">
        <w:rPr>
          <w:rFonts w:ascii="Book Antiqua" w:hAnsi="Book Antiqua" w:cs="Arial"/>
          <w:b/>
          <w:sz w:val="24"/>
          <w:szCs w:val="24"/>
        </w:rPr>
        <w:t xml:space="preserve"> </w:t>
      </w:r>
      <w:r w:rsidRPr="00256DBE">
        <w:rPr>
          <w:rFonts w:ascii="Book Antiqua" w:hAnsi="Book Antiqua" w:cs="Arial"/>
          <w:sz w:val="24"/>
          <w:szCs w:val="24"/>
        </w:rPr>
        <w:t>επιτροπής</w:t>
      </w:r>
      <w:r w:rsidRPr="00256DBE">
        <w:rPr>
          <w:rFonts w:ascii="Book Antiqua" w:hAnsi="Book Antiqua" w:cs="Arial"/>
          <w:b/>
          <w:sz w:val="24"/>
          <w:szCs w:val="24"/>
        </w:rPr>
        <w:t xml:space="preserve">, </w:t>
      </w:r>
      <w:r w:rsidRPr="00256DBE">
        <w:rPr>
          <w:rFonts w:ascii="Book Antiqua" w:hAnsi="Book Antiqua" w:cs="Arial"/>
          <w:sz w:val="24"/>
          <w:szCs w:val="24"/>
        </w:rPr>
        <w:t>η οποία προηγουμένως παρέχει σύμφωνη γνώμη</w:t>
      </w:r>
      <w:r w:rsidRPr="00256DBE">
        <w:rPr>
          <w:rFonts w:ascii="Book Antiqua" w:hAnsi="Book Antiqua" w:cs="Arial"/>
          <w:b/>
          <w:sz w:val="24"/>
          <w:szCs w:val="24"/>
        </w:rPr>
        <w:t xml:space="preserve"> </w:t>
      </w:r>
      <w:r w:rsidRPr="00256DBE">
        <w:rPr>
          <w:rFonts w:ascii="Book Antiqua" w:hAnsi="Book Antiqua" w:cs="Arial"/>
          <w:sz w:val="24"/>
          <w:szCs w:val="24"/>
        </w:rPr>
        <w:t>για την παύση του Διαμεσολαβητή</w:t>
      </w:r>
      <w:r w:rsidRPr="00256DBE">
        <w:rPr>
          <w:rFonts w:ascii="Book Antiqua" w:hAnsi="Book Antiqua" w:cs="Arial"/>
          <w:b/>
          <w:sz w:val="24"/>
          <w:szCs w:val="24"/>
        </w:rPr>
        <w:t xml:space="preserve">. </w:t>
      </w:r>
      <w:r w:rsidRPr="00256DBE">
        <w:rPr>
          <w:rFonts w:ascii="Book Antiqua" w:hAnsi="Book Antiqua" w:cs="Arial"/>
          <w:sz w:val="24"/>
          <w:szCs w:val="24"/>
        </w:rPr>
        <w:t>Το ως άνω αρμόδιο όργανο οφείλει να διαπιστώσει αιτιολογημένα, κατόπιν προηγούμενης σύμφωνης γνώμης της επιτροπής της παραγράφου 3, εάν ο Διαμεσολαβητής έχει υποπέσει σε σοβαρή πλημμέλεια στην άσκηση των καθηκόντων του. Με απόφαση της επιτροπής της παρ. 3 διαπιστώνεται η αντικειμενική αδυναμία του Διαμεσολαβητή να ασκήσει τα καθήκοντά του, για λόγους ανωτέρας βίας, όπως ιδίως λόγοι υγείας.</w:t>
      </w:r>
    </w:p>
    <w:p w:rsidR="00E574B8" w:rsidRPr="00256DBE" w:rsidRDefault="00E574B8" w:rsidP="00E574B8">
      <w:pPr>
        <w:spacing w:after="0" w:line="360" w:lineRule="auto"/>
        <w:ind w:firstLine="720"/>
        <w:jc w:val="both"/>
        <w:rPr>
          <w:rFonts w:ascii="Book Antiqua" w:hAnsi="Book Antiqua" w:cs="Arial"/>
          <w:sz w:val="24"/>
          <w:szCs w:val="24"/>
        </w:rPr>
      </w:pP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63</w:t>
      </w: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Καθ’ ύλην αρμοδιότητα</w:t>
      </w:r>
    </w:p>
    <w:p w:rsidR="00E574B8" w:rsidRDefault="00E574B8" w:rsidP="002E6B94">
      <w:pPr>
        <w:spacing w:after="0" w:line="360" w:lineRule="auto"/>
        <w:jc w:val="both"/>
        <w:rPr>
          <w:rFonts w:ascii="Book Antiqua" w:hAnsi="Book Antiqua" w:cs="Arial"/>
          <w:sz w:val="24"/>
          <w:szCs w:val="24"/>
        </w:rPr>
      </w:pPr>
      <w:r w:rsidRPr="00256DBE">
        <w:rPr>
          <w:rFonts w:ascii="Book Antiqua" w:hAnsi="Book Antiqua" w:cs="Arial"/>
          <w:sz w:val="24"/>
          <w:szCs w:val="24"/>
        </w:rPr>
        <w:t>Στ</w:t>
      </w:r>
      <w:r>
        <w:rPr>
          <w:rFonts w:ascii="Book Antiqua" w:hAnsi="Book Antiqua" w:cs="Arial"/>
          <w:sz w:val="24"/>
          <w:szCs w:val="24"/>
        </w:rPr>
        <w:t xml:space="preserve">ην προτεινόμενη διάταξη </w:t>
      </w:r>
      <w:r w:rsidRPr="00256DBE">
        <w:rPr>
          <w:rFonts w:ascii="Book Antiqua" w:hAnsi="Book Antiqua" w:cs="Arial"/>
          <w:sz w:val="24"/>
          <w:szCs w:val="24"/>
        </w:rPr>
        <w:t>αναλύεται η καθ’ ύλην αρμοδιότητα του</w:t>
      </w:r>
      <w:r w:rsidRPr="00256DBE">
        <w:rPr>
          <w:rFonts w:ascii="Book Antiqua" w:hAnsi="Book Antiqua" w:cs="Arial"/>
          <w:b/>
          <w:sz w:val="24"/>
          <w:szCs w:val="24"/>
        </w:rPr>
        <w:t xml:space="preserve"> </w:t>
      </w:r>
      <w:r w:rsidRPr="00256DBE">
        <w:rPr>
          <w:rFonts w:ascii="Book Antiqua" w:hAnsi="Book Antiqua" w:cs="Arial"/>
          <w:sz w:val="24"/>
          <w:szCs w:val="24"/>
        </w:rPr>
        <w:t>Διαμεσολαβητή. Σύμφωνα με την προτεινόμενη διάταξη δίνεται η δυνατότητα τόσο σε φυσικά όσο και σε νομικά πρόσωπα, εφόσον θίγονται από φαινόμενα κακοδιοίκησης των υπηρεσιών του δήμου ή της περιφέρειας,</w:t>
      </w:r>
      <w:r w:rsidRPr="00256DBE">
        <w:rPr>
          <w:rFonts w:ascii="Book Antiqua" w:hAnsi="Book Antiqua"/>
          <w:sz w:val="24"/>
          <w:szCs w:val="24"/>
        </w:rPr>
        <w:t xml:space="preserve"> των νομικών τους προσώπων και των επιχειρήσεών τους</w:t>
      </w:r>
      <w:r w:rsidRPr="00256DBE">
        <w:rPr>
          <w:rFonts w:ascii="Book Antiqua" w:hAnsi="Book Antiqua" w:cs="Arial"/>
          <w:sz w:val="24"/>
          <w:szCs w:val="24"/>
        </w:rPr>
        <w:t xml:space="preserve">, να υποβάλουν σχετική αναφορά στον Διαμεσολαβητή. Ανώνυμες αναφορές δεν γίνονται δεκτές  προς αποφυγή υπερφόρτωσης του έργου του Διαμεσολαβητή. Τέλος, παρέχεται η δυνατότητα στον Διαμεσολαβητή να επιλαμβάνεται υποθέσεων αυτεπαγγέλτως, όταν προφανώς κρίνει ότι υφίσταται εκτεταμένο και εξόφθαλμο φαινόμενο κακοδιοίκησης που χρήζει άμεσα αντιμετώπισης. </w:t>
      </w:r>
    </w:p>
    <w:p w:rsidR="00E574B8" w:rsidRDefault="00E574B8" w:rsidP="00E574B8">
      <w:pPr>
        <w:spacing w:after="0" w:line="360" w:lineRule="auto"/>
        <w:ind w:firstLine="720"/>
        <w:jc w:val="both"/>
        <w:rPr>
          <w:rFonts w:ascii="Book Antiqua" w:hAnsi="Book Antiqua" w:cs="Arial"/>
          <w:sz w:val="24"/>
          <w:szCs w:val="24"/>
        </w:rPr>
      </w:pP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64</w:t>
      </w:r>
    </w:p>
    <w:p w:rsidR="00E574B8" w:rsidRPr="000B2B60" w:rsidRDefault="00E574B8" w:rsidP="00E574B8">
      <w:pPr>
        <w:spacing w:after="0" w:line="360" w:lineRule="auto"/>
        <w:jc w:val="center"/>
        <w:rPr>
          <w:rFonts w:ascii="Book Antiqua" w:hAnsi="Book Antiqua" w:cs="Arial"/>
          <w:sz w:val="24"/>
          <w:szCs w:val="24"/>
        </w:rPr>
      </w:pPr>
      <w:r w:rsidRPr="000B2B60">
        <w:rPr>
          <w:rFonts w:ascii="Book Antiqua" w:hAnsi="Book Antiqua" w:cs="Arial"/>
          <w:b/>
          <w:sz w:val="24"/>
          <w:szCs w:val="24"/>
        </w:rPr>
        <w:t>Επιμέρους αρμοδιότητες – Τρόπος επίλυσης υποθέσεων</w:t>
      </w:r>
    </w:p>
    <w:p w:rsidR="00E574B8" w:rsidRDefault="00E574B8" w:rsidP="00E574B8">
      <w:pPr>
        <w:spacing w:after="0" w:line="360" w:lineRule="auto"/>
        <w:jc w:val="both"/>
        <w:rPr>
          <w:rFonts w:ascii="Book Antiqua" w:hAnsi="Book Antiqua" w:cs="Arial"/>
          <w:sz w:val="24"/>
          <w:szCs w:val="24"/>
        </w:rPr>
      </w:pPr>
      <w:r w:rsidRPr="00256DBE">
        <w:rPr>
          <w:rFonts w:ascii="Book Antiqua" w:hAnsi="Book Antiqua" w:cs="Arial"/>
          <w:sz w:val="24"/>
          <w:szCs w:val="24"/>
        </w:rPr>
        <w:t>Στο</w:t>
      </w:r>
      <w:r>
        <w:rPr>
          <w:rFonts w:ascii="Book Antiqua" w:hAnsi="Book Antiqua" w:cs="Arial"/>
          <w:sz w:val="24"/>
          <w:szCs w:val="24"/>
        </w:rPr>
        <w:t xml:space="preserve"> προτεινόμενο</w:t>
      </w:r>
      <w:r w:rsidRPr="00256DBE">
        <w:rPr>
          <w:rFonts w:ascii="Book Antiqua" w:hAnsi="Book Antiqua" w:cs="Arial"/>
          <w:sz w:val="24"/>
          <w:szCs w:val="24"/>
        </w:rPr>
        <w:t xml:space="preserve"> άρθρο προβλέπονται πιο αναλυτικά οι τρόποι με τους οποίους ο Διαμεσολαβητής επιλύει τις υποθέσεις που αναλαμβάνει. Είναι σαφές ότι ο Διαμεσολαβητής οφείλει να λειτουργεί με αμερόληπτο και αντικειμενικό τρόπο, διασφαλίζοντας και προάγοντας το κύρος του θεσμού. Με αυτό το δεδομένο, οι αρμοδιότητές του κωδικοποιούνται με την προτεινόμενη διάταξη στις τρεις κατηγορίες ενημέρωση, διαμεσολάβηση και δημοσιότητα. Πιο αναλυτικά, με σκοπό την προαγωγή του θεσμού, οφείλει να πληροφορεί το κοινό και τους πολίτες ατομικά για τα δικαιώματά τους, να εκδίδει σχετικό πληροφοριακό υλικό, να παραλαμβάνει καταγγελίες και να αλληλογραφεί ή/και να επισκέπτεται τις υπηρεσίες του οικείου ΟΤΑ κατά την εξέταση της αναφοράς. Στα πλαίσια της αμεροληψίας και της αντικειμενικότητάς του,  κοινοποιεί έγγραφες αναφορές στον αρμόδιο Επόπτη ΟΤΑ ή και στον Υπουργό Εσωτερικών, συντάσσει και δημοσιεύει ετήσια έκθεση και ειδικές εκθέσεις για συγκεκριμένα θέματα που προκαλούν μεγαλύτερα προβλήματα και χρήζουν διακριτής αντιμετώπισης. </w:t>
      </w:r>
    </w:p>
    <w:p w:rsidR="00E574B8" w:rsidRPr="00256DBE" w:rsidRDefault="00E574B8" w:rsidP="00E574B8">
      <w:pPr>
        <w:spacing w:after="0" w:line="360" w:lineRule="auto"/>
        <w:jc w:val="both"/>
        <w:rPr>
          <w:rFonts w:ascii="Book Antiqua" w:hAnsi="Book Antiqua" w:cs="Arial"/>
          <w:sz w:val="24"/>
          <w:szCs w:val="24"/>
        </w:rPr>
      </w:pPr>
    </w:p>
    <w:p w:rsidR="00E574B8" w:rsidRPr="000B2B60" w:rsidRDefault="00E574B8" w:rsidP="00E574B8">
      <w:pPr>
        <w:spacing w:after="0" w:line="360" w:lineRule="auto"/>
        <w:jc w:val="center"/>
        <w:rPr>
          <w:rFonts w:ascii="Book Antiqua" w:hAnsi="Book Antiqua" w:cs="Arial"/>
          <w:b/>
          <w:sz w:val="24"/>
          <w:szCs w:val="24"/>
        </w:rPr>
      </w:pPr>
      <w:r w:rsidRPr="00256DBE">
        <w:rPr>
          <w:rFonts w:ascii="Book Antiqua" w:hAnsi="Book Antiqua" w:cs="Arial"/>
          <w:sz w:val="24"/>
          <w:szCs w:val="24"/>
        </w:rPr>
        <w:tab/>
      </w:r>
      <w:r w:rsidRPr="000B2B60">
        <w:rPr>
          <w:rFonts w:ascii="Book Antiqua" w:hAnsi="Book Antiqua" w:cs="Arial"/>
          <w:b/>
          <w:sz w:val="24"/>
          <w:szCs w:val="24"/>
        </w:rPr>
        <w:t>Άρθρο 16</w:t>
      </w:r>
      <w:r>
        <w:rPr>
          <w:rFonts w:ascii="Book Antiqua" w:hAnsi="Book Antiqua" w:cs="Arial"/>
          <w:b/>
          <w:sz w:val="24"/>
          <w:szCs w:val="24"/>
        </w:rPr>
        <w:t>5</w:t>
      </w:r>
    </w:p>
    <w:p w:rsidR="00E574B8" w:rsidRPr="000B2B60" w:rsidRDefault="00E574B8" w:rsidP="00E574B8">
      <w:pPr>
        <w:spacing w:after="0" w:line="360" w:lineRule="auto"/>
        <w:jc w:val="center"/>
        <w:rPr>
          <w:rFonts w:ascii="Book Antiqua" w:hAnsi="Book Antiqua" w:cs="Arial"/>
          <w:sz w:val="24"/>
          <w:szCs w:val="24"/>
        </w:rPr>
      </w:pPr>
      <w:r w:rsidRPr="000B2B60">
        <w:rPr>
          <w:rFonts w:ascii="Book Antiqua" w:hAnsi="Book Antiqua" w:cs="Arial"/>
          <w:b/>
          <w:sz w:val="24"/>
          <w:szCs w:val="24"/>
        </w:rPr>
        <w:t>Σχέσεις του Διαμεσολαβητή με τους πολίτες</w:t>
      </w:r>
    </w:p>
    <w:p w:rsidR="00E574B8" w:rsidRDefault="00E574B8" w:rsidP="00E574B8">
      <w:pPr>
        <w:spacing w:after="0" w:line="360" w:lineRule="auto"/>
        <w:jc w:val="both"/>
        <w:rPr>
          <w:rFonts w:ascii="Book Antiqua" w:hAnsi="Book Antiqua" w:cs="Arial"/>
          <w:sz w:val="24"/>
          <w:szCs w:val="24"/>
        </w:rPr>
      </w:pPr>
      <w:r w:rsidRPr="00256DBE">
        <w:rPr>
          <w:rFonts w:ascii="Book Antiqua" w:hAnsi="Book Antiqua" w:cs="Arial"/>
          <w:sz w:val="24"/>
          <w:szCs w:val="24"/>
        </w:rPr>
        <w:t>Στο</w:t>
      </w:r>
      <w:r>
        <w:rPr>
          <w:rFonts w:ascii="Book Antiqua" w:hAnsi="Book Antiqua" w:cs="Arial"/>
          <w:sz w:val="24"/>
          <w:szCs w:val="24"/>
        </w:rPr>
        <w:t xml:space="preserve"> προτεινόμενο</w:t>
      </w:r>
      <w:r w:rsidRPr="00256DBE">
        <w:rPr>
          <w:rFonts w:ascii="Book Antiqua" w:hAnsi="Book Antiqua" w:cs="Arial"/>
          <w:sz w:val="24"/>
          <w:szCs w:val="24"/>
        </w:rPr>
        <w:t xml:space="preserve"> άρθρο περιγράφονται οι σχέσεις του Διαμεσολαβητή με τους πολίτες. Συγκεκριμένα ο Διαμεσολαβητής έχει 30ήμερη προθεσμία από την υποβολή της σχετικής καταγγελίας ή αναφοράς να απαντήσει εγγράφως ή μέσω ηλεκτρονικού ταχυδρομείου στον/στους ενδιαφερόμενους.  Η εν λόγω προθεσμία είναι ενδεικτική, διότι η ενδεχόμενη αποκλειστικότητα αυτής θα παραβίαζε το καθεστώς λειτουργικής και προσωπικής ανεξαρτησίας του Διαμεσολαβητή και θα δυσκόλευε το έργο του, το οποίο χαρακτηρίζεται από αυξημένο φόρτο εργασίας, δεδομένης μάλιστα της αύξησης της χωρικής αρμοδιότητας του Δημοτικού Διαμεσολαβητή. Υποχρεούται, παρ’ όλα αυτά, να εκθέσει τους λόγους καθυστέρησης και τον εκτιμώμενο χρόνο ολοκλήρωσης της υπόθεσης. Τέλος, γενικώς παρέχεται η δυνατότητα απόκρυψης των στοιχείων του καταγγέλλοντος, εκτός και αν με αυτόν τον τρόπο παρεμποδίζεται η διερεύνηση της υπόθεσης. </w:t>
      </w:r>
    </w:p>
    <w:p w:rsidR="00E574B8" w:rsidRDefault="00E574B8" w:rsidP="00E574B8">
      <w:pPr>
        <w:spacing w:after="0" w:line="360" w:lineRule="auto"/>
        <w:jc w:val="both"/>
        <w:rPr>
          <w:rFonts w:ascii="Book Antiqua" w:hAnsi="Book Antiqua" w:cs="Arial"/>
          <w:sz w:val="24"/>
          <w:szCs w:val="24"/>
        </w:rPr>
      </w:pP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Άρθρο 16</w:t>
      </w:r>
      <w:r>
        <w:rPr>
          <w:rFonts w:ascii="Book Antiqua" w:hAnsi="Book Antiqua" w:cs="Arial"/>
          <w:b/>
          <w:sz w:val="24"/>
          <w:szCs w:val="24"/>
        </w:rPr>
        <w:t>6</w:t>
      </w:r>
    </w:p>
    <w:p w:rsidR="00E574B8" w:rsidRPr="00030392" w:rsidRDefault="00E574B8" w:rsidP="00E574B8">
      <w:pPr>
        <w:spacing w:after="0" w:line="360" w:lineRule="auto"/>
        <w:jc w:val="center"/>
        <w:rPr>
          <w:rFonts w:ascii="Book Antiqua" w:hAnsi="Book Antiqua" w:cs="Arial"/>
          <w:sz w:val="24"/>
          <w:szCs w:val="24"/>
        </w:rPr>
      </w:pPr>
      <w:r w:rsidRPr="000B2B60">
        <w:rPr>
          <w:rFonts w:ascii="Book Antiqua" w:hAnsi="Book Antiqua" w:cs="Arial"/>
          <w:b/>
          <w:sz w:val="24"/>
          <w:szCs w:val="24"/>
        </w:rPr>
        <w:t>Σχέσεις του Διαμεσολαβητή με τις αυτοδιοικητικές υπηρεσίες</w:t>
      </w:r>
    </w:p>
    <w:p w:rsidR="00E574B8" w:rsidRDefault="00E574B8" w:rsidP="00E574B8">
      <w:pPr>
        <w:spacing w:after="0" w:line="360" w:lineRule="auto"/>
        <w:jc w:val="both"/>
        <w:rPr>
          <w:rFonts w:ascii="Book Antiqua" w:hAnsi="Book Antiqua" w:cs="Arial"/>
          <w:sz w:val="24"/>
          <w:szCs w:val="24"/>
        </w:rPr>
      </w:pPr>
      <w:r w:rsidRPr="00256DBE">
        <w:rPr>
          <w:rFonts w:ascii="Book Antiqua" w:hAnsi="Book Antiqua" w:cs="Arial"/>
          <w:sz w:val="24"/>
          <w:szCs w:val="24"/>
        </w:rPr>
        <w:t xml:space="preserve">Στο </w:t>
      </w:r>
      <w:r>
        <w:rPr>
          <w:rFonts w:ascii="Book Antiqua" w:hAnsi="Book Antiqua" w:cs="Arial"/>
          <w:sz w:val="24"/>
          <w:szCs w:val="24"/>
        </w:rPr>
        <w:t xml:space="preserve">προτεινόμενο </w:t>
      </w:r>
      <w:r w:rsidRPr="00256DBE">
        <w:rPr>
          <w:rFonts w:ascii="Book Antiqua" w:hAnsi="Book Antiqua" w:cs="Arial"/>
          <w:sz w:val="24"/>
          <w:szCs w:val="24"/>
        </w:rPr>
        <w:t>άρθρ</w:t>
      </w:r>
      <w:r>
        <w:rPr>
          <w:rFonts w:ascii="Book Antiqua" w:hAnsi="Book Antiqua" w:cs="Arial"/>
          <w:sz w:val="24"/>
          <w:szCs w:val="24"/>
        </w:rPr>
        <w:t>ο</w:t>
      </w:r>
      <w:r w:rsidRPr="00256DBE">
        <w:rPr>
          <w:rFonts w:ascii="Book Antiqua" w:hAnsi="Book Antiqua" w:cs="Arial"/>
          <w:sz w:val="24"/>
          <w:szCs w:val="24"/>
        </w:rPr>
        <w:t xml:space="preserve"> περιγράφονται οι σχέσεις του Διαμεσολαβητή με τις αυτοδιοικητικές υπηρεσίες. Συγκεκριμένα προς διευκόλυνση του έργου του προβλέπεται η υποχρεωτική συνεργασία των υπηρεσιών των Δήμων, των Περιφερειών και των νομικών προσώπων αυτών με τον Διαμεσολαβητή και η υποβοήθηση του έργου του. Ο λόγος που αυτοί έχουν αποκλειστική προθεσμία τριάντα (30) ημερών για να απαντούν εγγράφως ή προφορικά σε ερωτήματα και αιτήματα του Διαμεσολαβητή, είναι η ανάγκη επιτάχυνσης του διαμεσολαβητικού έργου διερεύνησης της καταγγελίας του ενδιαφερόμενου. Για να μπορέσει ο Διαμεσολαβητής να εξάγει ασφαλή συμπεράσματα σχετικά με την ύπαρξη η μη φαινομένου κακοδιοίκησης πρέπει να διεξάγει εμπεριστατωμένη έρευνα, στην οποία αρωγοί είναι οπωσδήποτε οι Δήμοι και οι Περιφέρειες. Συγκεκριμένα οι υπηρεσίες των Δήμων, των Περιφερειών και των νομικών προσώπων αυτών οφείλουν να παρέχουν οποιαδήποτε πληροφορία, έγγραφο ή άλλο στοιχείο τους ζητά ο Διαμεσολαβητής και αφορά την εξεταζόμενη υπόθεση, διαφορετικά δεν θα μπορεί να πραγματωθεί ο σκοπός του θεσμού. Για το λόγο αυτό, άλλωστε, ορίζεται στην προτεινόμενη διάταξη ότι η άρνηση του υπαλλήλου να συνεργαστεί με το Διαμεσολαβητή συνιστά πειθαρχικό παράπτωμα. Στο ίδιο πνεύμα κινείται και η υποχρέωση της εκάστοτε υπηρεσίας να ενημερώνει εγγράφως τον Διαμεσολαβητή εντός 60ήμερης προθεσμίας από την παραλαβή της έκθεσης ή του πορίσματος για τα μέτρα που έχει λάβει σε σχέση με τις προτάσεις του.</w:t>
      </w:r>
    </w:p>
    <w:p w:rsidR="00E574B8" w:rsidRPr="00256DBE" w:rsidRDefault="00E574B8" w:rsidP="00E574B8">
      <w:pPr>
        <w:spacing w:after="0" w:line="360" w:lineRule="auto"/>
        <w:jc w:val="both"/>
        <w:rPr>
          <w:rFonts w:ascii="Book Antiqua" w:hAnsi="Book Antiqua" w:cs="Arial"/>
          <w:sz w:val="24"/>
          <w:szCs w:val="24"/>
        </w:rPr>
      </w:pPr>
    </w:p>
    <w:p w:rsidR="00E574B8" w:rsidRPr="000B2B60" w:rsidRDefault="00E574B8" w:rsidP="00E574B8">
      <w:pPr>
        <w:spacing w:after="0" w:line="360" w:lineRule="auto"/>
        <w:jc w:val="center"/>
        <w:rPr>
          <w:rFonts w:ascii="Book Antiqua" w:hAnsi="Book Antiqua" w:cs="Arial"/>
          <w:b/>
          <w:bCs/>
          <w:sz w:val="24"/>
          <w:szCs w:val="24"/>
          <w:lang w:eastAsia="el-GR"/>
        </w:rPr>
      </w:pPr>
      <w:r w:rsidRPr="00256DBE">
        <w:rPr>
          <w:rFonts w:ascii="Book Antiqua" w:hAnsi="Book Antiqua" w:cs="Arial"/>
          <w:sz w:val="24"/>
          <w:szCs w:val="24"/>
        </w:rPr>
        <w:tab/>
      </w:r>
      <w:r w:rsidRPr="000B2B60">
        <w:rPr>
          <w:rFonts w:ascii="Book Antiqua" w:hAnsi="Book Antiqua" w:cs="Arial"/>
          <w:b/>
          <w:bCs/>
          <w:sz w:val="24"/>
          <w:szCs w:val="24"/>
          <w:lang w:eastAsia="el-GR"/>
        </w:rPr>
        <w:t>Άρθρο 16</w:t>
      </w:r>
      <w:r>
        <w:rPr>
          <w:rFonts w:ascii="Book Antiqua" w:hAnsi="Book Antiqua" w:cs="Arial"/>
          <w:b/>
          <w:bCs/>
          <w:sz w:val="24"/>
          <w:szCs w:val="24"/>
          <w:lang w:eastAsia="el-GR"/>
        </w:rPr>
        <w:t>7</w:t>
      </w:r>
    </w:p>
    <w:p w:rsidR="00E574B8" w:rsidRPr="000B2B60"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Αυτοτελές Γραφείο Δημοτικού Διαμεσολαβητή</w:t>
      </w:r>
    </w:p>
    <w:p w:rsidR="00E574B8" w:rsidRDefault="00E574B8" w:rsidP="002E6B94">
      <w:pPr>
        <w:spacing w:after="0" w:line="360" w:lineRule="auto"/>
        <w:jc w:val="both"/>
        <w:rPr>
          <w:rFonts w:ascii="Book Antiqua" w:hAnsi="Book Antiqua" w:cs="Arial"/>
          <w:bCs/>
          <w:sz w:val="24"/>
          <w:szCs w:val="24"/>
          <w:lang w:eastAsia="el-GR"/>
        </w:rPr>
      </w:pPr>
      <w:r>
        <w:rPr>
          <w:rFonts w:ascii="Book Antiqua" w:hAnsi="Book Antiqua" w:cs="Arial"/>
          <w:sz w:val="24"/>
          <w:szCs w:val="24"/>
        </w:rPr>
        <w:t>Με την προτεινόμενη διάταξη</w:t>
      </w:r>
      <w:r w:rsidRPr="00256DBE">
        <w:rPr>
          <w:rFonts w:ascii="Book Antiqua" w:hAnsi="Book Antiqua" w:cs="Arial"/>
          <w:sz w:val="24"/>
          <w:szCs w:val="24"/>
        </w:rPr>
        <w:t xml:space="preserve"> </w:t>
      </w:r>
      <w:r w:rsidRPr="00256DBE">
        <w:rPr>
          <w:rFonts w:ascii="Book Antiqua" w:hAnsi="Book Antiqua" w:cs="Arial"/>
          <w:bCs/>
          <w:sz w:val="24"/>
          <w:szCs w:val="24"/>
          <w:lang w:eastAsia="el-GR"/>
        </w:rPr>
        <w:t>συστήνονται υποχρεωτικά Αυτοτελή Γραφεία Δημοτικού Διαμεσολαβητή. Σκοπός των εν λόγω γραφείων είναι να υπάρχουν κάποιες ελάχιστες ασφαλιστικές δικλείδες, οι οποίες θα εξασφαλίσουν την ελάχιστη αυτονομία του Διαμεσολαβητή από τους οικείους ΟΤΑ. Στην προτεινόμενη διάταξη προβλέπεται η στελέχωση των εν λόγω γραφείων με τρεις (3) υπαλλήλους των δήμων και των νομικών προσώπων αυτών, καθώς αυτοί οι υπάλληλοι διαθέτουν την πλέον κατάλληλη γνώση και σχετική εμπειρία για να βοηθήσουν αποτελεσματικά τον Διαμεσολαβητή στο έργο του. Δεδομένου του αυξημένου κύρους του θεσμού, η προτεινόμενη διάταξη  απαιτεί οι δύο (2) αποσπασμένοι υπάλληλοι να είναι κατηγορίας ΠΕ και ο ένας (1) κατηγορίας ΔΕ. Οι εν λόγω υπάλληλοι επιλέγονται από τον Διαμεσολαβητή και αποσπώνται με απόφαση του Δημάρχου της έδρας του νομού, για χρονικό διάστημα ισάριθμο με τη θητεία του Διαμεσολαβητή, κατά παρέκκλιση κάθε ειδικής ή γενικής διάταξης</w:t>
      </w:r>
      <w:r w:rsidR="00963ED5">
        <w:rPr>
          <w:rFonts w:ascii="Book Antiqua" w:hAnsi="Book Antiqua" w:cs="Arial"/>
          <w:bCs/>
          <w:sz w:val="24"/>
          <w:szCs w:val="24"/>
          <w:lang w:eastAsia="el-GR"/>
        </w:rPr>
        <w:t>, προκειμένου να καταστεί σύντομα εφικτή η λυσιτελής λειτουργία του νέου θεσμού</w:t>
      </w:r>
      <w:r w:rsidRPr="00256DBE">
        <w:rPr>
          <w:rFonts w:ascii="Book Antiqua" w:hAnsi="Book Antiqua" w:cs="Arial"/>
          <w:bCs/>
          <w:sz w:val="24"/>
          <w:szCs w:val="24"/>
          <w:lang w:eastAsia="el-GR"/>
        </w:rPr>
        <w:t xml:space="preserve">. Προβλέπεται, τέλος, ότι η δαπάνη μισθοδοσίας των υπαλλήλων που απασχολούνται στο Γραφείο του Δημοτικού Διαμεσολαβητή, η δαπάνη της αντιμισθίας των Διαμεσολαβητών, καθώς και το λειτουργικό κόστος του Γραφείου αυτών, βαρύνουν τον προϋπολογισμό του δήμου της έδρας του οικείου νομού. </w:t>
      </w:r>
    </w:p>
    <w:p w:rsidR="00E574B8" w:rsidRPr="00256DBE" w:rsidRDefault="00E574B8" w:rsidP="00E574B8">
      <w:pPr>
        <w:spacing w:after="0" w:line="360" w:lineRule="auto"/>
        <w:ind w:firstLine="720"/>
        <w:jc w:val="both"/>
        <w:rPr>
          <w:rFonts w:ascii="Book Antiqua" w:hAnsi="Book Antiqua" w:cs="Arial"/>
          <w:bCs/>
          <w:sz w:val="24"/>
          <w:szCs w:val="24"/>
          <w:lang w:eastAsia="el-GR"/>
        </w:rPr>
      </w:pPr>
    </w:p>
    <w:p w:rsidR="00E574B8" w:rsidRPr="000B2B60" w:rsidRDefault="00E574B8" w:rsidP="00E574B8">
      <w:pPr>
        <w:spacing w:after="0" w:line="360" w:lineRule="auto"/>
        <w:jc w:val="center"/>
        <w:rPr>
          <w:rFonts w:ascii="Book Antiqua" w:hAnsi="Book Antiqua" w:cs="Arial"/>
          <w:b/>
          <w:bCs/>
          <w:sz w:val="24"/>
          <w:szCs w:val="24"/>
          <w:lang w:eastAsia="el-GR"/>
        </w:rPr>
      </w:pPr>
      <w:r w:rsidRPr="00256DBE">
        <w:rPr>
          <w:rFonts w:ascii="Book Antiqua" w:hAnsi="Book Antiqua" w:cs="Arial"/>
          <w:bCs/>
          <w:sz w:val="24"/>
          <w:szCs w:val="24"/>
          <w:lang w:eastAsia="el-GR"/>
        </w:rPr>
        <w:tab/>
      </w:r>
      <w:r w:rsidRPr="000B2B60">
        <w:rPr>
          <w:rFonts w:ascii="Book Antiqua" w:hAnsi="Book Antiqua" w:cs="Arial"/>
          <w:b/>
          <w:bCs/>
          <w:sz w:val="24"/>
          <w:szCs w:val="24"/>
          <w:lang w:eastAsia="el-GR"/>
        </w:rPr>
        <w:t>Άρθρο 16</w:t>
      </w:r>
      <w:r>
        <w:rPr>
          <w:rFonts w:ascii="Book Antiqua" w:hAnsi="Book Antiqua" w:cs="Arial"/>
          <w:b/>
          <w:bCs/>
          <w:sz w:val="24"/>
          <w:szCs w:val="24"/>
          <w:lang w:eastAsia="el-GR"/>
        </w:rPr>
        <w:t>8</w:t>
      </w:r>
    </w:p>
    <w:p w:rsidR="00E574B8" w:rsidRPr="000B2B60"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Αυτοτελές Γραφείο Περιφερειακού Διαμεσολαβητή</w:t>
      </w:r>
    </w:p>
    <w:p w:rsidR="00E574B8" w:rsidRDefault="00E574B8" w:rsidP="002E6B94">
      <w:pPr>
        <w:spacing w:after="0" w:line="360" w:lineRule="auto"/>
        <w:jc w:val="both"/>
        <w:rPr>
          <w:rFonts w:ascii="Book Antiqua" w:hAnsi="Book Antiqua" w:cs="Arial"/>
          <w:bCs/>
          <w:sz w:val="24"/>
          <w:szCs w:val="24"/>
          <w:lang w:eastAsia="el-GR"/>
        </w:rPr>
      </w:pPr>
      <w:r>
        <w:rPr>
          <w:rFonts w:ascii="Book Antiqua" w:hAnsi="Book Antiqua" w:cs="Arial"/>
          <w:sz w:val="24"/>
          <w:szCs w:val="24"/>
        </w:rPr>
        <w:t>Με την προτεινόμενη διάταξη</w:t>
      </w:r>
      <w:r w:rsidRPr="00256DBE">
        <w:rPr>
          <w:rFonts w:ascii="Book Antiqua" w:hAnsi="Book Antiqua" w:cs="Arial"/>
          <w:sz w:val="24"/>
          <w:szCs w:val="24"/>
        </w:rPr>
        <w:t xml:space="preserve"> </w:t>
      </w:r>
      <w:r w:rsidRPr="00256DBE">
        <w:rPr>
          <w:rFonts w:ascii="Book Antiqua" w:hAnsi="Book Antiqua" w:cs="Arial"/>
          <w:bCs/>
          <w:sz w:val="24"/>
          <w:szCs w:val="24"/>
          <w:lang w:eastAsia="el-GR"/>
        </w:rPr>
        <w:t>συστήνονται υποχρεωτικά Αυτοτελή Γραφεία Περιφερειακού Διαμεσολαβητή. Σκοπός των εν λόγω γραφείων είναι να υπάρχουν κάποιες ελάχιστες ασφαλιστικές δικλείδες, οι οποίες θα εξασφαλίσουν την ελάχιστη αυτονομία του Διαμεσολαβητή από την οικεία Περιφέρεια. Στην προτεινόμενη διάταξη προβλέπεται η στελέχωση των εν λόγω γραφείων με τρεις (3) υπαλλήλους των οικείων Περιφερειών και των νομικών προσώπων αυτών, καθώς αυτοί οι υπάλληλοι διαθέτουν την πλέον κατάλληλη γνώση και σχετική εμπειρία για να βοηθήσουν αποτελεσματικά τον Διαμεσολαβητή στο έργο του. Δεδομένου του αυξημένου κύρους  του θεσμού, η προτεινόμενη διάταξη  απαιτεί οι δύο (2) αποσπασμένοι υπάλληλοι να είναι κατηγορίας ΠΕ και ο ένας (1) κατηγορίας ΔΕ. Οι εν λόγω υπάλληλοι επιλέγονται από τον Διαμεσολαβητή και αποσπώνται με απόφαση του Περιφερειάρχη, για χρονικό διάστημα ισάριθμο με τη θητεία του Διαμεσολαβητή, κατά παρέκκλιση κάθε ειδικής ή γενικής διάταξης. Προβλέπεται, τέλος, ότι η δαπάνη μισθοδοσίας των υπαλλήλων που απασχολούνται στο Γραφείο του Περιφερειακού Διαμεσολαβητή, η δαπάνη της αντιμισθίας των Διαμεσολαβητών, καθώς και το λειτουργικό κόστος του Γραφείου αυτών,</w:t>
      </w:r>
      <w:r>
        <w:rPr>
          <w:rFonts w:ascii="Book Antiqua" w:hAnsi="Book Antiqua" w:cs="Arial"/>
          <w:bCs/>
          <w:sz w:val="24"/>
          <w:szCs w:val="24"/>
          <w:lang w:eastAsia="el-GR"/>
        </w:rPr>
        <w:t xml:space="preserve"> βαρύνουν τον προϋπολογισμό </w:t>
      </w:r>
      <w:r w:rsidRPr="00256DBE">
        <w:rPr>
          <w:rFonts w:ascii="Book Antiqua" w:hAnsi="Book Antiqua" w:cs="Arial"/>
          <w:bCs/>
          <w:sz w:val="24"/>
          <w:szCs w:val="24"/>
          <w:lang w:eastAsia="el-GR"/>
        </w:rPr>
        <w:t xml:space="preserve">της Περιφέρειας. </w:t>
      </w:r>
    </w:p>
    <w:p w:rsidR="00E574B8" w:rsidRDefault="00E574B8" w:rsidP="00E574B8">
      <w:pPr>
        <w:spacing w:after="0" w:line="360" w:lineRule="auto"/>
        <w:ind w:firstLine="720"/>
        <w:jc w:val="both"/>
        <w:rPr>
          <w:rFonts w:ascii="Book Antiqua" w:hAnsi="Book Antiqua" w:cs="Arial"/>
          <w:bCs/>
          <w:sz w:val="24"/>
          <w:szCs w:val="24"/>
          <w:lang w:eastAsia="el-GR"/>
        </w:rPr>
      </w:pPr>
    </w:p>
    <w:p w:rsidR="00E574B8" w:rsidRPr="000B2B60"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Άρθρο 16</w:t>
      </w:r>
      <w:r>
        <w:rPr>
          <w:rFonts w:ascii="Book Antiqua" w:hAnsi="Book Antiqua" w:cs="Arial"/>
          <w:b/>
          <w:bCs/>
          <w:sz w:val="24"/>
          <w:szCs w:val="24"/>
          <w:lang w:eastAsia="el-GR"/>
        </w:rPr>
        <w:t>9</w:t>
      </w:r>
    </w:p>
    <w:p w:rsidR="00E574B8" w:rsidRPr="000B2B60" w:rsidRDefault="00E574B8" w:rsidP="00E574B8">
      <w:pPr>
        <w:spacing w:after="0" w:line="360" w:lineRule="auto"/>
        <w:jc w:val="center"/>
        <w:rPr>
          <w:rFonts w:ascii="Book Antiqua" w:hAnsi="Book Antiqua" w:cs="Arial"/>
          <w:bCs/>
          <w:sz w:val="24"/>
          <w:szCs w:val="24"/>
          <w:lang w:eastAsia="el-GR"/>
        </w:rPr>
      </w:pPr>
      <w:r w:rsidRPr="000B2B60">
        <w:rPr>
          <w:rFonts w:ascii="Book Antiqua" w:hAnsi="Book Antiqua" w:cs="Arial"/>
          <w:b/>
          <w:bCs/>
          <w:sz w:val="24"/>
          <w:szCs w:val="24"/>
          <w:lang w:eastAsia="el-GR"/>
        </w:rPr>
        <w:t>Σύσταση Εθνικού Συμβουλίου Διαμεσολαβητών</w:t>
      </w:r>
    </w:p>
    <w:p w:rsidR="00E574B8" w:rsidRPr="00256DBE" w:rsidRDefault="00E574B8" w:rsidP="00E574B8">
      <w:pPr>
        <w:spacing w:after="0" w:line="360" w:lineRule="auto"/>
        <w:ind w:firstLine="720"/>
        <w:jc w:val="both"/>
        <w:rPr>
          <w:rFonts w:ascii="Book Antiqua" w:hAnsi="Book Antiqua" w:cs="Arial"/>
          <w:bCs/>
          <w:sz w:val="24"/>
          <w:szCs w:val="24"/>
          <w:lang w:eastAsia="el-GR"/>
        </w:rPr>
      </w:pPr>
    </w:p>
    <w:p w:rsidR="00E574B8" w:rsidRDefault="00E574B8" w:rsidP="002E6B94">
      <w:pPr>
        <w:spacing w:after="0" w:line="360" w:lineRule="auto"/>
        <w:jc w:val="both"/>
        <w:rPr>
          <w:rFonts w:ascii="Book Antiqua" w:hAnsi="Book Antiqua" w:cs="Arial"/>
          <w:bCs/>
          <w:sz w:val="24"/>
          <w:szCs w:val="24"/>
          <w:lang w:eastAsia="el-GR"/>
        </w:rPr>
      </w:pPr>
      <w:r w:rsidRPr="00256DBE">
        <w:rPr>
          <w:rFonts w:ascii="Book Antiqua" w:hAnsi="Book Antiqua" w:cs="Arial"/>
          <w:bCs/>
          <w:sz w:val="24"/>
          <w:szCs w:val="24"/>
          <w:lang w:eastAsia="el-GR"/>
        </w:rPr>
        <w:t>Στο</w:t>
      </w:r>
      <w:r>
        <w:rPr>
          <w:rFonts w:ascii="Book Antiqua" w:hAnsi="Book Antiqua" w:cs="Arial"/>
          <w:bCs/>
          <w:sz w:val="24"/>
          <w:szCs w:val="24"/>
          <w:lang w:eastAsia="el-GR"/>
        </w:rPr>
        <w:t xml:space="preserve"> προτεινόμενο</w:t>
      </w:r>
      <w:r w:rsidRPr="00256DBE">
        <w:rPr>
          <w:rFonts w:ascii="Book Antiqua" w:hAnsi="Book Antiqua" w:cs="Arial"/>
          <w:bCs/>
          <w:sz w:val="24"/>
          <w:szCs w:val="24"/>
          <w:lang w:eastAsia="el-GR"/>
        </w:rPr>
        <w:t xml:space="preserve"> άρθρο </w:t>
      </w:r>
      <w:r w:rsidRPr="00256DBE">
        <w:rPr>
          <w:rFonts w:ascii="Book Antiqua" w:hAnsi="Book Antiqua" w:cs="Arial"/>
          <w:sz w:val="24"/>
          <w:szCs w:val="24"/>
        </w:rPr>
        <w:t xml:space="preserve">προβλέπεται η </w:t>
      </w:r>
      <w:r w:rsidRPr="00256DBE">
        <w:rPr>
          <w:rFonts w:ascii="Book Antiqua" w:hAnsi="Book Antiqua" w:cs="Arial"/>
          <w:bCs/>
          <w:sz w:val="24"/>
          <w:szCs w:val="24"/>
          <w:lang w:eastAsia="el-GR"/>
        </w:rPr>
        <w:t>σύσταση στο Υπουργείο Εσωτερικών του Εθνικού Συμβουλίου Διαμεσολαβητών, ενός εθνικού συντονιστικού και γνωμοδοτικού φορέα σε θέματα τοπικής και περιφερειακής διαμεσολάβησης. Είναι σαφές ότι για την αποτελεσματικότερη λειτουργία του θεσμού, είναι κομβικής σημασίας ο συντονισμός και η αλληλοενημέρωση των Διαμεσολαβητών, ώστε να δημιουργείται μία αίσθηση «</w:t>
      </w:r>
      <w:r w:rsidRPr="00256DBE">
        <w:rPr>
          <w:rFonts w:ascii="Book Antiqua" w:hAnsi="Book Antiqua" w:cs="Arial"/>
          <w:bCs/>
          <w:sz w:val="24"/>
          <w:szCs w:val="24"/>
          <w:lang w:val="en-US" w:eastAsia="el-GR"/>
        </w:rPr>
        <w:t>corpus</w:t>
      </w:r>
      <w:r w:rsidRPr="00256DBE">
        <w:rPr>
          <w:rFonts w:ascii="Book Antiqua" w:hAnsi="Book Antiqua" w:cs="Arial"/>
          <w:bCs/>
          <w:sz w:val="24"/>
          <w:szCs w:val="24"/>
          <w:lang w:eastAsia="el-GR"/>
        </w:rPr>
        <w:t>».</w:t>
      </w:r>
    </w:p>
    <w:p w:rsidR="00E574B8" w:rsidRPr="000B2B60" w:rsidRDefault="00E574B8" w:rsidP="00E574B8">
      <w:pPr>
        <w:spacing w:after="0" w:line="360" w:lineRule="auto"/>
        <w:jc w:val="both"/>
        <w:rPr>
          <w:rFonts w:ascii="Book Antiqua" w:hAnsi="Book Antiqua" w:cs="Arial"/>
          <w:bCs/>
          <w:sz w:val="24"/>
          <w:szCs w:val="24"/>
          <w:lang w:eastAsia="el-GR"/>
        </w:rPr>
      </w:pPr>
    </w:p>
    <w:p w:rsidR="00E574B8" w:rsidRPr="000B2B60" w:rsidRDefault="00E574B8" w:rsidP="00E574B8">
      <w:pPr>
        <w:spacing w:after="0" w:line="360" w:lineRule="auto"/>
        <w:jc w:val="center"/>
        <w:rPr>
          <w:rFonts w:ascii="Book Antiqua" w:hAnsi="Book Antiqua" w:cs="Arial"/>
          <w:b/>
          <w:bCs/>
          <w:sz w:val="24"/>
          <w:szCs w:val="24"/>
          <w:lang w:eastAsia="el-GR"/>
        </w:rPr>
      </w:pPr>
      <w:r>
        <w:rPr>
          <w:rFonts w:ascii="Book Antiqua" w:hAnsi="Book Antiqua" w:cs="Arial"/>
          <w:b/>
          <w:bCs/>
          <w:sz w:val="24"/>
          <w:szCs w:val="24"/>
          <w:lang w:eastAsia="el-GR"/>
        </w:rPr>
        <w:t>Άρθρο 170</w:t>
      </w:r>
    </w:p>
    <w:p w:rsidR="00E574B8" w:rsidRPr="00D65AA8"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Αρμοδιότητες</w:t>
      </w:r>
    </w:p>
    <w:p w:rsidR="00E574B8" w:rsidRDefault="00E574B8" w:rsidP="002E6B94">
      <w:pPr>
        <w:spacing w:after="0" w:line="360" w:lineRule="auto"/>
        <w:jc w:val="both"/>
        <w:rPr>
          <w:rFonts w:ascii="Book Antiqua" w:hAnsi="Book Antiqua" w:cs="Arial"/>
          <w:bCs/>
          <w:sz w:val="24"/>
          <w:szCs w:val="24"/>
          <w:lang w:eastAsia="el-GR"/>
        </w:rPr>
      </w:pPr>
      <w:r w:rsidRPr="00256DBE">
        <w:rPr>
          <w:rFonts w:ascii="Book Antiqua" w:hAnsi="Book Antiqua" w:cs="Arial"/>
          <w:bCs/>
          <w:sz w:val="24"/>
          <w:szCs w:val="24"/>
          <w:lang w:eastAsia="el-GR"/>
        </w:rPr>
        <w:t>Στ</w:t>
      </w:r>
      <w:r>
        <w:rPr>
          <w:rFonts w:ascii="Book Antiqua" w:hAnsi="Book Antiqua" w:cs="Arial"/>
          <w:bCs/>
          <w:sz w:val="24"/>
          <w:szCs w:val="24"/>
          <w:lang w:eastAsia="el-GR"/>
        </w:rPr>
        <w:t xml:space="preserve">ην προτεινόμενη διάταξη </w:t>
      </w:r>
      <w:r w:rsidRPr="00256DBE">
        <w:rPr>
          <w:rFonts w:ascii="Book Antiqua" w:hAnsi="Book Antiqua" w:cs="Arial"/>
          <w:bCs/>
          <w:sz w:val="24"/>
          <w:szCs w:val="24"/>
          <w:lang w:eastAsia="el-GR"/>
        </w:rPr>
        <w:t xml:space="preserve">αναλύονται οι αρμοδιότητες του Εθνικού Συμβουλίου Διαμεσολαβητών, οι οποίες κατατείνουν στην ενίσχυση της συνεργασίας αυτών, στην ενιαία αντιμετώπιση των φαινομένων κακοδιοίκησης και των εν γένει προβλημάτων της Διοίκησης, στη διατύπωση προτάσεων για τη βελτίωση του θεσμού και τη λειτουργία της τοπικής αυτοδιοίκησης  και στη συνεργασία με το αρμόδιο Υπουργείο και όλους τους συναρμόδιους φορείς. </w:t>
      </w:r>
    </w:p>
    <w:p w:rsidR="00E574B8" w:rsidRPr="00256DBE" w:rsidRDefault="00E574B8" w:rsidP="00E574B8">
      <w:pPr>
        <w:spacing w:after="0" w:line="360" w:lineRule="auto"/>
        <w:ind w:firstLine="720"/>
        <w:jc w:val="both"/>
        <w:rPr>
          <w:rFonts w:ascii="Book Antiqua" w:hAnsi="Book Antiqua" w:cs="Arial"/>
          <w:bCs/>
          <w:sz w:val="24"/>
          <w:szCs w:val="24"/>
          <w:lang w:eastAsia="el-GR"/>
        </w:rPr>
      </w:pPr>
    </w:p>
    <w:p w:rsidR="00E574B8" w:rsidRPr="000B2B60" w:rsidRDefault="00E574B8" w:rsidP="00E574B8">
      <w:pPr>
        <w:spacing w:after="0" w:line="360" w:lineRule="auto"/>
        <w:jc w:val="center"/>
        <w:rPr>
          <w:rFonts w:ascii="Book Antiqua" w:hAnsi="Book Antiqua" w:cs="Arial"/>
          <w:b/>
          <w:bCs/>
          <w:sz w:val="24"/>
          <w:szCs w:val="24"/>
          <w:lang w:eastAsia="el-GR"/>
        </w:rPr>
      </w:pPr>
      <w:r>
        <w:rPr>
          <w:rFonts w:ascii="Book Antiqua" w:hAnsi="Book Antiqua" w:cs="Arial"/>
          <w:b/>
          <w:bCs/>
          <w:sz w:val="24"/>
          <w:szCs w:val="24"/>
          <w:lang w:eastAsia="el-GR"/>
        </w:rPr>
        <w:t>Άρθρο 171</w:t>
      </w:r>
    </w:p>
    <w:p w:rsidR="00E574B8" w:rsidRPr="000B2B60"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Συγκρότηση και λειτουργία</w:t>
      </w:r>
    </w:p>
    <w:p w:rsidR="00E574B8" w:rsidRDefault="00E574B8" w:rsidP="002E6B94">
      <w:pPr>
        <w:spacing w:after="0" w:line="360" w:lineRule="auto"/>
        <w:jc w:val="both"/>
        <w:rPr>
          <w:rFonts w:ascii="Book Antiqua" w:hAnsi="Book Antiqua" w:cs="Arial"/>
          <w:bCs/>
          <w:sz w:val="24"/>
          <w:szCs w:val="24"/>
          <w:lang w:eastAsia="el-GR"/>
        </w:rPr>
      </w:pPr>
      <w:r w:rsidRPr="00256DBE">
        <w:rPr>
          <w:rFonts w:ascii="Book Antiqua" w:hAnsi="Book Antiqua" w:cs="Arial"/>
          <w:bCs/>
          <w:sz w:val="24"/>
          <w:szCs w:val="24"/>
          <w:lang w:eastAsia="el-GR"/>
        </w:rPr>
        <w:t xml:space="preserve">Στο </w:t>
      </w:r>
      <w:r>
        <w:rPr>
          <w:rFonts w:ascii="Book Antiqua" w:hAnsi="Book Antiqua" w:cs="Arial"/>
          <w:bCs/>
          <w:sz w:val="24"/>
          <w:szCs w:val="24"/>
          <w:lang w:eastAsia="el-GR"/>
        </w:rPr>
        <w:t xml:space="preserve">προτεινόμενο </w:t>
      </w:r>
      <w:r w:rsidRPr="00256DBE">
        <w:rPr>
          <w:rFonts w:ascii="Book Antiqua" w:hAnsi="Book Antiqua" w:cs="Arial"/>
          <w:bCs/>
          <w:sz w:val="24"/>
          <w:szCs w:val="24"/>
          <w:lang w:eastAsia="el-GR"/>
        </w:rPr>
        <w:t>άρθρο ορίζεται η συγκρότηση και η λειτουργία του Εθνικού Συμβουλίου Διαμεσολαβητών. Συγκεκριμένα προβλέπεται ότι η Ολομέλεια αυτού εκλέγει τον Πρόεδρο και τα μέλη της Συντονιστικής Επιτροπής του καθώς και τους εκπροσώπους των Διαμεσολαβητών στην ειδική επιτροπή της παρ. 3 του άρθρου 162. Στα πλαίσια της συνεργασίας του θεσμού του Διαμεσολαβητή και του Συνηγόρου του Πολίτη, ορίζεται ότι στο Συμβούλιο δύναται να καλείται και να παρίσταται και ο τελευταίος.</w:t>
      </w:r>
      <w:r w:rsidRPr="00256DBE">
        <w:rPr>
          <w:rFonts w:ascii="Book Antiqua" w:hAnsi="Book Antiqua"/>
          <w:sz w:val="24"/>
          <w:szCs w:val="24"/>
        </w:rPr>
        <w:t xml:space="preserve"> Με την προτεινόμενη διάταξη </w:t>
      </w:r>
      <w:r w:rsidRPr="00256DBE">
        <w:rPr>
          <w:rFonts w:ascii="Book Antiqua" w:hAnsi="Book Antiqua" w:cs="Arial"/>
          <w:bCs/>
          <w:sz w:val="24"/>
          <w:szCs w:val="24"/>
          <w:lang w:eastAsia="el-GR"/>
        </w:rPr>
        <w:t>προβλέπεται η διοικητική υποστήριξη του Συμβουλίου από τη Διεύθυνση Οργάνωσης &amp; Λειτουργίας Τοπικής Αυτοδιοίκησης του Υπουργείου Εσωτερικών, η οποία είναι η πλέον αρμόδια να προσφέρει αρωγή στο Συμβούλιο.</w:t>
      </w:r>
    </w:p>
    <w:p w:rsidR="00E574B8" w:rsidRPr="00256DBE" w:rsidRDefault="00E574B8" w:rsidP="00E574B8">
      <w:pPr>
        <w:spacing w:after="0" w:line="360" w:lineRule="auto"/>
        <w:ind w:firstLine="720"/>
        <w:jc w:val="both"/>
        <w:rPr>
          <w:rFonts w:ascii="Book Antiqua" w:hAnsi="Book Antiqua" w:cs="Arial"/>
          <w:bCs/>
          <w:sz w:val="24"/>
          <w:szCs w:val="24"/>
          <w:lang w:eastAsia="el-GR"/>
        </w:rPr>
      </w:pPr>
    </w:p>
    <w:p w:rsidR="00E574B8" w:rsidRPr="000B2B60" w:rsidRDefault="00E574B8" w:rsidP="00E574B8">
      <w:pPr>
        <w:spacing w:after="0" w:line="360" w:lineRule="auto"/>
        <w:jc w:val="center"/>
        <w:rPr>
          <w:rFonts w:ascii="Book Antiqua" w:hAnsi="Book Antiqua" w:cs="Arial"/>
          <w:b/>
          <w:bCs/>
          <w:sz w:val="24"/>
          <w:szCs w:val="24"/>
          <w:lang w:eastAsia="el-GR"/>
        </w:rPr>
      </w:pPr>
      <w:r>
        <w:rPr>
          <w:rFonts w:ascii="Book Antiqua" w:hAnsi="Book Antiqua" w:cs="Arial"/>
          <w:b/>
          <w:bCs/>
          <w:sz w:val="24"/>
          <w:szCs w:val="24"/>
          <w:lang w:eastAsia="el-GR"/>
        </w:rPr>
        <w:t>Άρθρο 172</w:t>
      </w:r>
    </w:p>
    <w:p w:rsidR="00E574B8" w:rsidRPr="000B2B60" w:rsidRDefault="00E574B8" w:rsidP="00E574B8">
      <w:pPr>
        <w:spacing w:after="0" w:line="360" w:lineRule="auto"/>
        <w:jc w:val="center"/>
        <w:rPr>
          <w:rFonts w:ascii="Book Antiqua" w:hAnsi="Book Antiqua" w:cs="Arial"/>
          <w:bCs/>
          <w:sz w:val="24"/>
          <w:szCs w:val="24"/>
          <w:lang w:eastAsia="el-GR"/>
        </w:rPr>
      </w:pPr>
      <w:r w:rsidRPr="000B2B60">
        <w:rPr>
          <w:rFonts w:ascii="Book Antiqua" w:hAnsi="Book Antiqua" w:cs="Arial"/>
          <w:b/>
          <w:bCs/>
          <w:sz w:val="24"/>
          <w:szCs w:val="24"/>
          <w:lang w:eastAsia="el-GR"/>
        </w:rPr>
        <w:t>Γενικές αρχές</w:t>
      </w:r>
    </w:p>
    <w:p w:rsidR="00E574B8" w:rsidRDefault="00E574B8" w:rsidP="002E6B94">
      <w:pPr>
        <w:spacing w:after="0" w:line="360" w:lineRule="auto"/>
        <w:jc w:val="both"/>
        <w:rPr>
          <w:rFonts w:ascii="Book Antiqua" w:hAnsi="Book Antiqua" w:cs="Arial"/>
          <w:b/>
          <w:bCs/>
          <w:sz w:val="24"/>
          <w:szCs w:val="24"/>
          <w:lang w:eastAsia="el-GR"/>
        </w:rPr>
      </w:pPr>
      <w:r>
        <w:rPr>
          <w:rFonts w:ascii="Book Antiqua" w:hAnsi="Book Antiqua" w:cs="Arial"/>
          <w:bCs/>
          <w:sz w:val="24"/>
          <w:szCs w:val="24"/>
          <w:lang w:eastAsia="el-GR"/>
        </w:rPr>
        <w:t>Στην προτεινόμενη διάταξη</w:t>
      </w:r>
      <w:r w:rsidRPr="00256DBE">
        <w:rPr>
          <w:rFonts w:ascii="Book Antiqua" w:hAnsi="Book Antiqua" w:cs="Arial"/>
          <w:bCs/>
          <w:sz w:val="24"/>
          <w:szCs w:val="24"/>
          <w:lang w:eastAsia="el-GR"/>
        </w:rPr>
        <w:t xml:space="preserve"> προβλέπεται η συνεργασία του Διαμεσολαβητή με άλλα όργανα και φορείς Διαμεσολάβησης και ελέγχου</w:t>
      </w:r>
      <w:r w:rsidRPr="00256DBE">
        <w:rPr>
          <w:rFonts w:ascii="Book Antiqua" w:hAnsi="Book Antiqua" w:cs="Arial"/>
          <w:b/>
          <w:bCs/>
          <w:sz w:val="24"/>
          <w:szCs w:val="24"/>
          <w:lang w:eastAsia="el-GR"/>
        </w:rPr>
        <w:t xml:space="preserve">, </w:t>
      </w:r>
      <w:r w:rsidRPr="00256DBE">
        <w:rPr>
          <w:rFonts w:ascii="Book Antiqua" w:hAnsi="Book Antiqua" w:cs="Arial"/>
          <w:bCs/>
          <w:sz w:val="24"/>
          <w:szCs w:val="24"/>
          <w:lang w:eastAsia="el-GR"/>
        </w:rPr>
        <w:t>η οποία κατατείνει στην αλληλοβοήθειά τους και κατ’ επέκταση βελτίωση του έργου τους.</w:t>
      </w:r>
      <w:r w:rsidRPr="00256DBE">
        <w:rPr>
          <w:rFonts w:ascii="Book Antiqua" w:hAnsi="Book Antiqua" w:cs="Arial"/>
          <w:b/>
          <w:bCs/>
          <w:sz w:val="24"/>
          <w:szCs w:val="24"/>
          <w:lang w:eastAsia="el-GR"/>
        </w:rPr>
        <w:t xml:space="preserve"> </w:t>
      </w:r>
    </w:p>
    <w:p w:rsidR="00E574B8" w:rsidRPr="00256DBE" w:rsidRDefault="00E574B8" w:rsidP="00E574B8">
      <w:pPr>
        <w:spacing w:after="0" w:line="360" w:lineRule="auto"/>
        <w:ind w:firstLine="720"/>
        <w:jc w:val="both"/>
        <w:rPr>
          <w:rFonts w:ascii="Book Antiqua" w:hAnsi="Book Antiqua" w:cs="Arial"/>
          <w:b/>
          <w:bCs/>
          <w:sz w:val="24"/>
          <w:szCs w:val="24"/>
          <w:lang w:eastAsia="el-GR"/>
        </w:rPr>
      </w:pPr>
    </w:p>
    <w:p w:rsidR="00E574B8" w:rsidRPr="000B2B60"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Άρθρο 1</w:t>
      </w:r>
      <w:r>
        <w:rPr>
          <w:rFonts w:ascii="Book Antiqua" w:hAnsi="Book Antiqua" w:cs="Arial"/>
          <w:b/>
          <w:bCs/>
          <w:sz w:val="24"/>
          <w:szCs w:val="24"/>
          <w:lang w:eastAsia="el-GR"/>
        </w:rPr>
        <w:t>73</w:t>
      </w:r>
    </w:p>
    <w:p w:rsidR="00E574B8" w:rsidRPr="000B2B60" w:rsidRDefault="00E574B8" w:rsidP="00E574B8">
      <w:pPr>
        <w:spacing w:after="0" w:line="360" w:lineRule="auto"/>
        <w:jc w:val="center"/>
        <w:rPr>
          <w:rFonts w:ascii="Book Antiqua" w:hAnsi="Book Antiqua" w:cs="Arial"/>
          <w:b/>
          <w:bCs/>
          <w:sz w:val="24"/>
          <w:szCs w:val="24"/>
          <w:lang w:eastAsia="el-GR"/>
        </w:rPr>
      </w:pPr>
      <w:r w:rsidRPr="000B2B60">
        <w:rPr>
          <w:rFonts w:ascii="Book Antiqua" w:hAnsi="Book Antiqua" w:cs="Arial"/>
          <w:b/>
          <w:bCs/>
          <w:sz w:val="24"/>
          <w:szCs w:val="24"/>
          <w:lang w:eastAsia="el-GR"/>
        </w:rPr>
        <w:t>Σχέσεις με το Συνήγορο του Πολίτη</w:t>
      </w:r>
    </w:p>
    <w:p w:rsidR="00E574B8" w:rsidRDefault="00E574B8" w:rsidP="002E6B94">
      <w:pPr>
        <w:spacing w:after="0" w:line="360" w:lineRule="auto"/>
        <w:jc w:val="both"/>
        <w:rPr>
          <w:rFonts w:ascii="Book Antiqua" w:hAnsi="Book Antiqua" w:cs="Arial"/>
          <w:sz w:val="24"/>
          <w:szCs w:val="24"/>
        </w:rPr>
      </w:pPr>
      <w:r w:rsidRPr="00256DBE">
        <w:rPr>
          <w:rFonts w:ascii="Book Antiqua" w:hAnsi="Book Antiqua" w:cs="Arial"/>
          <w:bCs/>
          <w:sz w:val="24"/>
          <w:szCs w:val="24"/>
          <w:lang w:eastAsia="el-GR"/>
        </w:rPr>
        <w:t xml:space="preserve">Στο </w:t>
      </w:r>
      <w:r>
        <w:rPr>
          <w:rFonts w:ascii="Book Antiqua" w:hAnsi="Book Antiqua" w:cs="Arial"/>
          <w:bCs/>
          <w:sz w:val="24"/>
          <w:szCs w:val="24"/>
          <w:lang w:eastAsia="el-GR"/>
        </w:rPr>
        <w:t xml:space="preserve">προτεινόμενο </w:t>
      </w:r>
      <w:r w:rsidRPr="00256DBE">
        <w:rPr>
          <w:rFonts w:ascii="Book Antiqua" w:hAnsi="Book Antiqua" w:cs="Arial"/>
          <w:bCs/>
          <w:sz w:val="24"/>
          <w:szCs w:val="24"/>
          <w:lang w:eastAsia="el-GR"/>
        </w:rPr>
        <w:t>άρθρο</w:t>
      </w:r>
      <w:r w:rsidRPr="00256DBE">
        <w:rPr>
          <w:rFonts w:ascii="Book Antiqua" w:hAnsi="Book Antiqua" w:cs="Arial"/>
          <w:b/>
          <w:bCs/>
          <w:sz w:val="24"/>
          <w:szCs w:val="24"/>
          <w:lang w:eastAsia="el-GR"/>
        </w:rPr>
        <w:t xml:space="preserve"> </w:t>
      </w:r>
      <w:r w:rsidRPr="00256DBE">
        <w:rPr>
          <w:rFonts w:ascii="Book Antiqua" w:hAnsi="Book Antiqua" w:cs="Arial"/>
          <w:bCs/>
          <w:sz w:val="24"/>
          <w:szCs w:val="24"/>
          <w:lang w:eastAsia="el-GR"/>
        </w:rPr>
        <w:t>περιγράφονται</w:t>
      </w:r>
      <w:r w:rsidRPr="00256DBE">
        <w:rPr>
          <w:rFonts w:ascii="Book Antiqua" w:hAnsi="Book Antiqua" w:cs="Arial"/>
          <w:b/>
          <w:bCs/>
          <w:sz w:val="24"/>
          <w:szCs w:val="24"/>
          <w:lang w:eastAsia="el-GR"/>
        </w:rPr>
        <w:t xml:space="preserve"> </w:t>
      </w:r>
      <w:r w:rsidRPr="00256DBE">
        <w:rPr>
          <w:rFonts w:ascii="Book Antiqua" w:hAnsi="Book Antiqua" w:cs="Arial"/>
          <w:bCs/>
          <w:sz w:val="24"/>
          <w:szCs w:val="24"/>
          <w:lang w:eastAsia="el-GR"/>
        </w:rPr>
        <w:t xml:space="preserve">οι σχέσεις του Διαμεσολαβητή με το Συνήγορο του Πολίτη. Με βάση τις συστάσεις του Συμβουλίου της Ευρώπης και τις επισημάνσεις του Συνηγόρου του πολίτη, είναι σημαντικό να οριοθετηθούν οι σχέσεις και οι αρμοδιότητες αφενός του Διαμεσολαβητή αφετέρου  του Συνηγόρου του πολίτη, με τρόπο που να διαχωρίζονται οι αρμοδιότητες, να μειώνονται οι αλληλοεπικαλύψεις και ταυτόχρονα να δημιουργείται ένα πλαίσιο τέτοιο που να καθιστά εφικτή τη συνεργασία των δύο θεσμών. Η σύγχυση του Συμπαραστάτη του Δημότη με το Συνήγορο του Πολίτη και η επικάλυψη των αρμοδιοτήτων τους ήταν, άλλωστε, ένας από τους λόγους που οδήγησαν στην αδρανοποίηση του θεσμού του Συμπαραστάτη. Γι’ αυτό με την προτεινόμενη διάταξη ορίζεται σαφώς ότι ο </w:t>
      </w:r>
      <w:r w:rsidRPr="00256DBE">
        <w:rPr>
          <w:rFonts w:ascii="Book Antiqua" w:hAnsi="Book Antiqua" w:cs="Arial"/>
          <w:sz w:val="24"/>
          <w:szCs w:val="24"/>
        </w:rPr>
        <w:t xml:space="preserve">Διαμεσολαβητής είναι ανεξάρτητος από το Συνήγορο του Πολίτη και ότι η άσκηση των αρμοδιοτήτων του Διαμεσολαβητή δεν θίγει τις αρμοδιότητες του Συνηγόρου του Πολίτη ως ανεξάρτητης και συνταγματικά κατοχυρωμένης αρχής. Στο πνεύμα αλληλοβοήθειας των δύο φορέων προβλέπεται, ακόμη, ότι ο Διαμεσολαβητής υποχρεούται να κοινοποιεί την ετήσια έκθεσή του στον Συνήγορο του Πολίτη και μπορεί αν υποβάλλει ερωτήματα και να ζητεί τις απόψεις του Συνηγόρου του Πολίτη. </w:t>
      </w:r>
      <w:r w:rsidRPr="00256DBE">
        <w:rPr>
          <w:rFonts w:ascii="Book Antiqua" w:hAnsi="Book Antiqua" w:cs="Arial"/>
          <w:bCs/>
          <w:sz w:val="24"/>
          <w:szCs w:val="24"/>
          <w:lang w:eastAsia="el-GR"/>
        </w:rPr>
        <w:t xml:space="preserve">Αντιστρόφως, </w:t>
      </w:r>
      <w:r w:rsidRPr="00256DBE">
        <w:rPr>
          <w:rFonts w:ascii="Book Antiqua" w:hAnsi="Book Antiqua" w:cs="Arial"/>
          <w:sz w:val="24"/>
          <w:szCs w:val="24"/>
        </w:rPr>
        <w:t>ο Συνήγορος του Πολίτη μπορεί να ζητεί τη συνδρομή του κατά τόπο αρμόδιου Διαμεσολαβητή για υποθέσεις που χειρίζεται ο ίδιος, να παρίσταται στις συνεδριάσεις του Εθνικού Συμβουλίου Διαμεσολαβητών και να επιλαμβάνεται ο ίδιος υποθέσεων που έχει ήδη χειριστεί ο Διαμεσολαβητής, μόνο εφόσον διαπιστώνει αστοχίες ή πλημμέλειες και μόνο κατόπιν αιτήματος του ενδιαφερόμενου πολίτη ή ΟΤΑ, ώστε να μην επικαλύπτει την αρμοδιότητα του Διαμεσολαβητή.</w:t>
      </w:r>
    </w:p>
    <w:p w:rsidR="00E574B8" w:rsidRPr="00256DBE" w:rsidRDefault="00E574B8" w:rsidP="00E574B8">
      <w:pPr>
        <w:spacing w:after="0" w:line="360" w:lineRule="auto"/>
        <w:ind w:firstLine="720"/>
        <w:jc w:val="both"/>
        <w:rPr>
          <w:rFonts w:ascii="Book Antiqua" w:hAnsi="Book Antiqua" w:cs="Arial"/>
          <w:sz w:val="24"/>
          <w:szCs w:val="24"/>
        </w:rPr>
      </w:pP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Άρθρο 17</w:t>
      </w:r>
      <w:r>
        <w:rPr>
          <w:rFonts w:ascii="Book Antiqua" w:hAnsi="Book Antiqua" w:cs="Arial"/>
          <w:b/>
          <w:sz w:val="24"/>
          <w:szCs w:val="24"/>
        </w:rPr>
        <w:t>4</w:t>
      </w:r>
    </w:p>
    <w:p w:rsidR="00E574B8" w:rsidRPr="000B2B60" w:rsidRDefault="00E574B8" w:rsidP="00E574B8">
      <w:pPr>
        <w:spacing w:after="0" w:line="360" w:lineRule="auto"/>
        <w:jc w:val="center"/>
        <w:rPr>
          <w:rFonts w:ascii="Book Antiqua" w:hAnsi="Book Antiqua" w:cs="Arial"/>
          <w:b/>
          <w:sz w:val="24"/>
          <w:szCs w:val="24"/>
        </w:rPr>
      </w:pPr>
      <w:r w:rsidRPr="000B2B60">
        <w:rPr>
          <w:rFonts w:ascii="Book Antiqua" w:hAnsi="Book Antiqua" w:cs="Arial"/>
          <w:b/>
          <w:sz w:val="24"/>
          <w:szCs w:val="24"/>
        </w:rPr>
        <w:t xml:space="preserve">Τελικές – μεταβατικές διατάξεις Κεφαλαίου </w:t>
      </w:r>
      <w:r>
        <w:rPr>
          <w:rFonts w:ascii="Book Antiqua" w:hAnsi="Book Antiqua" w:cs="Arial"/>
          <w:b/>
          <w:sz w:val="24"/>
          <w:szCs w:val="24"/>
        </w:rPr>
        <w:t>Θ</w:t>
      </w:r>
      <w:r w:rsidRPr="000B2B60">
        <w:rPr>
          <w:rFonts w:ascii="Book Antiqua" w:hAnsi="Book Antiqua" w:cs="Arial"/>
          <w:b/>
          <w:sz w:val="24"/>
          <w:szCs w:val="24"/>
        </w:rPr>
        <w:t>’</w:t>
      </w:r>
    </w:p>
    <w:p w:rsidR="00E574B8" w:rsidRPr="00256DBE" w:rsidRDefault="00E574B8" w:rsidP="002E6B94">
      <w:pPr>
        <w:spacing w:after="0" w:line="360" w:lineRule="auto"/>
        <w:jc w:val="both"/>
        <w:rPr>
          <w:rFonts w:ascii="Book Antiqua" w:hAnsi="Book Antiqua" w:cs="Arial"/>
          <w:sz w:val="24"/>
          <w:szCs w:val="24"/>
        </w:rPr>
      </w:pPr>
      <w:r w:rsidRPr="00256DBE">
        <w:rPr>
          <w:rFonts w:ascii="Book Antiqua" w:hAnsi="Book Antiqua" w:cs="Arial"/>
          <w:sz w:val="24"/>
          <w:szCs w:val="24"/>
        </w:rPr>
        <w:t>Στο</w:t>
      </w:r>
      <w:r>
        <w:rPr>
          <w:rFonts w:ascii="Book Antiqua" w:hAnsi="Book Antiqua" w:cs="Arial"/>
          <w:sz w:val="24"/>
          <w:szCs w:val="24"/>
        </w:rPr>
        <w:t xml:space="preserve"> προτεινόμενο</w:t>
      </w:r>
      <w:r w:rsidRPr="00256DBE">
        <w:rPr>
          <w:rFonts w:ascii="Book Antiqua" w:hAnsi="Book Antiqua" w:cs="Arial"/>
          <w:sz w:val="24"/>
          <w:szCs w:val="24"/>
        </w:rPr>
        <w:t xml:space="preserve"> άρθρο προβλέπονται οι τελικές και μεταβατικές διατάξεις </w:t>
      </w:r>
      <w:r>
        <w:rPr>
          <w:rFonts w:ascii="Book Antiqua" w:hAnsi="Book Antiqua" w:cs="Arial"/>
          <w:sz w:val="24"/>
          <w:szCs w:val="24"/>
        </w:rPr>
        <w:t>του Κεφαλαίου Θ</w:t>
      </w:r>
      <w:r w:rsidRPr="00256DBE">
        <w:rPr>
          <w:rFonts w:ascii="Book Antiqua" w:hAnsi="Book Antiqua" w:cs="Arial"/>
          <w:sz w:val="24"/>
          <w:szCs w:val="24"/>
        </w:rPr>
        <w:t xml:space="preserve">΄. </w:t>
      </w:r>
    </w:p>
    <w:p w:rsidR="00E574B8" w:rsidRPr="00256DBE" w:rsidRDefault="00E574B8" w:rsidP="00E574B8">
      <w:pPr>
        <w:spacing w:line="360" w:lineRule="auto"/>
        <w:jc w:val="center"/>
        <w:rPr>
          <w:rFonts w:ascii="Book Antiqua" w:hAnsi="Book Antiqua"/>
          <w:sz w:val="24"/>
          <w:szCs w:val="24"/>
        </w:rPr>
      </w:pPr>
    </w:p>
    <w:p w:rsidR="009F5D0E" w:rsidRDefault="009F5D0E" w:rsidP="007F4037">
      <w:pPr>
        <w:spacing w:line="360" w:lineRule="auto"/>
        <w:jc w:val="both"/>
        <w:rPr>
          <w:rFonts w:ascii="Book Antiqua" w:hAnsi="Book Antiqua"/>
          <w:b/>
          <w:sz w:val="24"/>
          <w:szCs w:val="24"/>
        </w:rPr>
      </w:pPr>
    </w:p>
    <w:p w:rsidR="00863BF2" w:rsidRPr="000B2B60" w:rsidRDefault="00302CE4" w:rsidP="007F4037">
      <w:pPr>
        <w:spacing w:line="360" w:lineRule="auto"/>
        <w:jc w:val="center"/>
        <w:rPr>
          <w:rFonts w:ascii="Book Antiqua" w:hAnsi="Book Antiqua" w:cs="Tahoma"/>
          <w:b/>
          <w:sz w:val="24"/>
          <w:szCs w:val="24"/>
          <w:lang w:eastAsia="el-GR"/>
        </w:rPr>
      </w:pPr>
      <w:r>
        <w:rPr>
          <w:rFonts w:ascii="Book Antiqua" w:hAnsi="Book Antiqua" w:cs="Tahoma"/>
          <w:b/>
          <w:sz w:val="24"/>
          <w:szCs w:val="24"/>
          <w:lang w:eastAsia="el-GR"/>
        </w:rPr>
        <w:t>ΚΕΦΑΛΑΙΟ Ι</w:t>
      </w:r>
      <w:r w:rsidR="00863BF2" w:rsidRPr="000B2B60">
        <w:rPr>
          <w:rFonts w:ascii="Book Antiqua" w:hAnsi="Book Antiqua" w:cs="Tahoma"/>
          <w:b/>
          <w:sz w:val="24"/>
          <w:szCs w:val="24"/>
          <w:lang w:eastAsia="el-GR"/>
        </w:rPr>
        <w:t>’</w:t>
      </w:r>
    </w:p>
    <w:p w:rsidR="00302CE4" w:rsidRPr="00302CE4" w:rsidRDefault="00302CE4" w:rsidP="00302CE4">
      <w:pPr>
        <w:spacing w:line="360" w:lineRule="auto"/>
        <w:jc w:val="center"/>
        <w:rPr>
          <w:rFonts w:ascii="Book Antiqua" w:hAnsi="Book Antiqua" w:cs="Tahoma"/>
          <w:b/>
          <w:sz w:val="24"/>
          <w:szCs w:val="24"/>
          <w:lang w:eastAsia="el-GR"/>
        </w:rPr>
      </w:pPr>
      <w:r w:rsidRPr="00302CE4">
        <w:rPr>
          <w:rFonts w:ascii="Book Antiqua" w:hAnsi="Book Antiqua" w:cs="Tahoma"/>
          <w:b/>
          <w:sz w:val="24"/>
          <w:szCs w:val="24"/>
          <w:lang w:eastAsia="el-GR"/>
        </w:rPr>
        <w:t>ΡΥΘΜΙΣΕΙΣ ΓΙΑ ΤΗΝ ΕΝΙΣΧΥΣΗ ΤΗΣ ΑΝΑΠΤΥΞΙΑΚΗΣ ΔΡΑΣΗΣ ΚΑΙ ΤΗ ΒΕΛΤΙΩΣΗ ΤΗΣ ΟΙΚΟΝΟΜΙΚΗΣ ΛΕΙΤΟΥΡΓΙΑΣ ΤΩΝ ΟΤΑ</w:t>
      </w:r>
    </w:p>
    <w:p w:rsidR="00302CE4" w:rsidRPr="00302CE4" w:rsidRDefault="00302CE4" w:rsidP="00302CE4">
      <w:pPr>
        <w:spacing w:line="360" w:lineRule="auto"/>
        <w:jc w:val="center"/>
        <w:rPr>
          <w:rFonts w:ascii="Book Antiqua" w:hAnsi="Book Antiqua" w:cs="Tahoma"/>
          <w:b/>
          <w:sz w:val="24"/>
          <w:szCs w:val="24"/>
          <w:lang w:eastAsia="el-GR"/>
        </w:rPr>
      </w:pPr>
    </w:p>
    <w:p w:rsidR="00302CE4" w:rsidRPr="00302CE4" w:rsidRDefault="00302CE4" w:rsidP="00302CE4">
      <w:pPr>
        <w:spacing w:line="360" w:lineRule="auto"/>
        <w:jc w:val="center"/>
        <w:rPr>
          <w:rFonts w:ascii="Book Antiqua" w:hAnsi="Book Antiqua" w:cs="Tahoma"/>
          <w:b/>
          <w:sz w:val="24"/>
          <w:szCs w:val="24"/>
          <w:lang w:eastAsia="el-GR"/>
        </w:rPr>
      </w:pPr>
      <w:r w:rsidRPr="00302CE4">
        <w:rPr>
          <w:rFonts w:ascii="Book Antiqua" w:hAnsi="Book Antiqua" w:cs="Tahoma"/>
          <w:b/>
          <w:sz w:val="24"/>
          <w:szCs w:val="24"/>
          <w:lang w:eastAsia="el-GR"/>
        </w:rPr>
        <w:t>ΤΜΗΜΑ Α’</w:t>
      </w:r>
    </w:p>
    <w:p w:rsidR="00302CE4" w:rsidRPr="00302CE4" w:rsidRDefault="00302CE4" w:rsidP="00302CE4">
      <w:pPr>
        <w:spacing w:line="360" w:lineRule="auto"/>
        <w:jc w:val="center"/>
        <w:rPr>
          <w:rFonts w:ascii="Book Antiqua" w:hAnsi="Book Antiqua" w:cs="Tahoma"/>
          <w:b/>
          <w:sz w:val="24"/>
          <w:szCs w:val="24"/>
          <w:lang w:eastAsia="el-GR"/>
        </w:rPr>
      </w:pPr>
      <w:r w:rsidRPr="00302CE4">
        <w:rPr>
          <w:rFonts w:ascii="Book Antiqua" w:hAnsi="Book Antiqua" w:cs="Tahoma"/>
          <w:b/>
          <w:sz w:val="24"/>
          <w:szCs w:val="24"/>
          <w:lang w:eastAsia="el-GR"/>
        </w:rPr>
        <w:t xml:space="preserve">ΕΠΙΧΕΙΡΗΣΙΑΚΟΣ ΠΡΟΓΡΑΜΜΑΤΙΣΜΟΣ </w:t>
      </w:r>
    </w:p>
    <w:p w:rsidR="00302CE4" w:rsidRPr="00302CE4" w:rsidRDefault="00302CE4" w:rsidP="00302CE4">
      <w:pPr>
        <w:spacing w:line="360" w:lineRule="auto"/>
        <w:jc w:val="center"/>
        <w:rPr>
          <w:rFonts w:ascii="Book Antiqua" w:hAnsi="Book Antiqua"/>
          <w:b/>
          <w:sz w:val="24"/>
          <w:szCs w:val="24"/>
          <w:lang w:eastAsia="el-GR"/>
        </w:rPr>
      </w:pPr>
    </w:p>
    <w:p w:rsidR="00302CE4" w:rsidRPr="00302CE4" w:rsidRDefault="00302CE4" w:rsidP="00302CE4">
      <w:pPr>
        <w:spacing w:line="360" w:lineRule="auto"/>
        <w:jc w:val="center"/>
        <w:rPr>
          <w:rFonts w:ascii="Book Antiqua" w:hAnsi="Book Antiqua"/>
          <w:b/>
          <w:sz w:val="24"/>
          <w:szCs w:val="24"/>
          <w:lang w:eastAsia="el-GR"/>
        </w:rPr>
      </w:pPr>
      <w:r w:rsidRPr="00302CE4">
        <w:rPr>
          <w:rFonts w:ascii="Book Antiqua" w:hAnsi="Book Antiqua"/>
          <w:b/>
          <w:sz w:val="24"/>
          <w:szCs w:val="24"/>
          <w:lang w:eastAsia="el-GR"/>
        </w:rPr>
        <w:t>Άρθρο 175</w:t>
      </w:r>
    </w:p>
    <w:p w:rsidR="00302CE4" w:rsidRPr="00302CE4" w:rsidRDefault="00302CE4" w:rsidP="00302CE4">
      <w:pPr>
        <w:spacing w:line="360" w:lineRule="auto"/>
        <w:jc w:val="center"/>
        <w:rPr>
          <w:rFonts w:ascii="Book Antiqua" w:hAnsi="Book Antiqua"/>
          <w:b/>
          <w:sz w:val="24"/>
          <w:szCs w:val="24"/>
          <w:lang w:eastAsia="el-GR"/>
        </w:rPr>
      </w:pPr>
      <w:r w:rsidRPr="00302CE4">
        <w:rPr>
          <w:rFonts w:ascii="Book Antiqua" w:hAnsi="Book Antiqua"/>
          <w:b/>
          <w:sz w:val="24"/>
          <w:szCs w:val="24"/>
          <w:lang w:eastAsia="el-GR"/>
        </w:rPr>
        <w:t>Τετραετή Επιχειρησιακά Προγράμματα – Ετήσια Προγράμματα Δράσης δήμων – Τροποποίηση άρθρου 266 του ν. 3852/2010</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Η χρονική διάρκεια των επιχειρησιακών προγραμμάτων των Δήμων αναπροσαρμόζεται σε τέσσερα έτη, ώστε να συμπίπτει με την τετραετή θητεία των δημοτικών αρχών. Περαιτέρω, ειδικά για την ψήφιση και εκτέλεση του προϋπολογισμού και του τεχνικού προγράμματος</w:t>
      </w:r>
      <w:r>
        <w:rPr>
          <w:rFonts w:ascii="Book Antiqua" w:hAnsi="Book Antiqua"/>
          <w:sz w:val="24"/>
          <w:szCs w:val="24"/>
        </w:rPr>
        <w:t>,</w:t>
      </w:r>
      <w:r w:rsidRPr="00302CE4">
        <w:rPr>
          <w:rFonts w:ascii="Book Antiqua" w:hAnsi="Book Antiqua"/>
          <w:sz w:val="24"/>
          <w:szCs w:val="24"/>
        </w:rPr>
        <w:t xml:space="preserve"> επισημαίνεται ότι ο πρώτος ετήσιος προϋπολογισμός και το αντίστοιχο τεχνικό πρόγραμμα λογίζονται ως προσχέδιο του Ετήσιου Προγράμματος Δράσης. Το Ετήσιο Πρόγραμμα Δράσης του πρώτου έτους της δημοτικής περιόδου οριστικοποιείται με την κατάρτιση και έγκριση του Τετραετούς Επιχειρησιακού Προγράμματος.</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lang w:eastAsia="el-GR"/>
        </w:rPr>
        <w:t xml:space="preserve">Με την παρ. 2 αποκαθίσταται ο </w:t>
      </w:r>
      <w:r w:rsidRPr="00302CE4">
        <w:rPr>
          <w:rFonts w:ascii="Book Antiqua" w:hAnsi="Book Antiqua"/>
          <w:sz w:val="24"/>
          <w:szCs w:val="24"/>
        </w:rPr>
        <w:t xml:space="preserve">ενιαίος χαρακτήρας του σχεδιασμού καθώς </w:t>
      </w:r>
      <w:r w:rsidRPr="00302CE4">
        <w:rPr>
          <w:rFonts w:ascii="Book Antiqua" w:hAnsi="Book Antiqua"/>
          <w:sz w:val="24"/>
          <w:szCs w:val="24"/>
          <w:lang w:eastAsia="el-GR"/>
        </w:rPr>
        <w:t xml:space="preserve">τίθεται ως σκοπός των επιχειρησιακών προγραμμάτων, μεταξύ άλλων, η </w:t>
      </w:r>
      <w:r w:rsidRPr="00302CE4">
        <w:rPr>
          <w:rFonts w:ascii="Book Antiqua" w:hAnsi="Book Antiqua"/>
          <w:sz w:val="24"/>
          <w:szCs w:val="24"/>
        </w:rPr>
        <w:t>παρακολούθηση του βαθμού υλοποίησης του Χωρικού και Αναπτυξιακού σχεδιασμού σε τοπικό επίπεδο. Επιπλέον, τα τετραετή επιχειρησιακά προγράμματα των δήμων οφείλουν να λαμβάνουν υπόψη το χωρικό  σχεδιασμό</w:t>
      </w:r>
      <w:r w:rsidR="00937272" w:rsidRPr="00937272">
        <w:rPr>
          <w:rFonts w:ascii="Book Antiqua" w:hAnsi="Book Antiqua"/>
          <w:sz w:val="24"/>
          <w:szCs w:val="24"/>
        </w:rPr>
        <w:t xml:space="preserve"> </w:t>
      </w:r>
      <w:r w:rsidR="00937272" w:rsidRPr="00302CE4">
        <w:rPr>
          <w:rFonts w:ascii="Book Antiqua" w:hAnsi="Book Antiqua"/>
          <w:sz w:val="24"/>
          <w:szCs w:val="24"/>
        </w:rPr>
        <w:t>υπερκείμενων επιπέδων</w:t>
      </w:r>
      <w:r w:rsidRPr="00302CE4">
        <w:rPr>
          <w:rFonts w:ascii="Book Antiqua" w:hAnsi="Book Antiqua"/>
          <w:sz w:val="24"/>
          <w:szCs w:val="24"/>
        </w:rPr>
        <w:t>. Με τον τρόπο αυτό τα επιχειρησιακά προγράμματα των δήμων αποτελούν τμήμα του γενικότερου χωρικού σχεδιασμού ανάπτυξης με ειδικότερες μέριμνες για</w:t>
      </w:r>
      <w:r w:rsidR="00937272">
        <w:rPr>
          <w:rFonts w:ascii="Book Antiqua" w:hAnsi="Book Antiqua"/>
          <w:sz w:val="24"/>
          <w:szCs w:val="24"/>
        </w:rPr>
        <w:t xml:space="preserve"> τις ιδιαιτερότητες κάθε περιοχή</w:t>
      </w:r>
      <w:r w:rsidRPr="00302CE4">
        <w:rPr>
          <w:rFonts w:ascii="Book Antiqua" w:hAnsi="Book Antiqua"/>
          <w:sz w:val="24"/>
          <w:szCs w:val="24"/>
        </w:rPr>
        <w:t xml:space="preserve">ς. Προβλέπεται επίσης, δυνατότητα διαβούλευσης με τους πολίτες πριν την κατάρτισή τους ώστε να έχουν τη δυνατότητα να συμπεριλάβουν όσο το δυνατό περισσότερες προτάσεις δημοτών ή φορέων της τοπικής κοινωνίας. </w:t>
      </w:r>
    </w:p>
    <w:p w:rsidR="00937272" w:rsidRDefault="00937272" w:rsidP="00302CE4">
      <w:pPr>
        <w:spacing w:line="360" w:lineRule="auto"/>
        <w:jc w:val="center"/>
        <w:rPr>
          <w:rFonts w:ascii="Book Antiqua" w:hAnsi="Book Antiqua"/>
          <w:b/>
          <w:sz w:val="24"/>
          <w:szCs w:val="24"/>
        </w:rPr>
      </w:pP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Άρθρο 176</w:t>
      </w:r>
    </w:p>
    <w:p w:rsidR="00302CE4" w:rsidRPr="00302CE4" w:rsidRDefault="00302CE4" w:rsidP="00302CE4">
      <w:pPr>
        <w:spacing w:line="360" w:lineRule="auto"/>
        <w:jc w:val="center"/>
        <w:rPr>
          <w:rFonts w:ascii="Book Antiqua" w:hAnsi="Book Antiqua"/>
          <w:b/>
          <w:sz w:val="24"/>
          <w:szCs w:val="24"/>
          <w:lang w:eastAsia="el-GR"/>
        </w:rPr>
      </w:pPr>
      <w:r w:rsidRPr="00302CE4">
        <w:rPr>
          <w:rFonts w:ascii="Book Antiqua" w:hAnsi="Book Antiqua"/>
          <w:b/>
          <w:sz w:val="24"/>
          <w:szCs w:val="24"/>
          <w:lang w:eastAsia="el-GR"/>
        </w:rPr>
        <w:t>Τετραετή Επιχειρησιακά Προγράμματα – Ετήσια Προγράμματα Δράσης περιφερειών – Τροποποίηση άρθρου 268 του ν. 3852/2010</w:t>
      </w:r>
    </w:p>
    <w:p w:rsidR="00302CE4" w:rsidRPr="00302CE4" w:rsidRDefault="00302CE4" w:rsidP="00302CE4">
      <w:pPr>
        <w:spacing w:line="360" w:lineRule="auto"/>
        <w:jc w:val="both"/>
        <w:rPr>
          <w:rFonts w:ascii="Book Antiqua" w:hAnsi="Book Antiqua"/>
          <w:b/>
          <w:sz w:val="24"/>
          <w:szCs w:val="24"/>
          <w:lang w:eastAsia="el-GR"/>
        </w:rPr>
      </w:pPr>
      <w:r w:rsidRPr="00302CE4">
        <w:rPr>
          <w:rFonts w:ascii="Book Antiqua" w:hAnsi="Book Antiqua"/>
          <w:sz w:val="24"/>
          <w:szCs w:val="24"/>
        </w:rPr>
        <w:t>Τα Τετραετή Επιχειρησιακά Προγράμματα των περιφερειών</w:t>
      </w:r>
      <w:r w:rsidR="00937272">
        <w:rPr>
          <w:rFonts w:ascii="Book Antiqua" w:hAnsi="Book Antiqua"/>
          <w:sz w:val="24"/>
          <w:szCs w:val="24"/>
        </w:rPr>
        <w:t>,</w:t>
      </w:r>
      <w:r w:rsidRPr="00302CE4">
        <w:rPr>
          <w:rFonts w:ascii="Book Antiqua" w:hAnsi="Book Antiqua"/>
          <w:sz w:val="24"/>
          <w:szCs w:val="24"/>
        </w:rPr>
        <w:t xml:space="preserve"> έχουν όπως και τα δημοτικά</w:t>
      </w:r>
      <w:r w:rsidR="00937272">
        <w:rPr>
          <w:rFonts w:ascii="Book Antiqua" w:hAnsi="Book Antiqua"/>
          <w:sz w:val="24"/>
          <w:szCs w:val="24"/>
        </w:rPr>
        <w:t>,</w:t>
      </w:r>
      <w:r w:rsidRPr="00302CE4">
        <w:rPr>
          <w:rFonts w:ascii="Book Antiqua" w:hAnsi="Book Antiqua"/>
          <w:sz w:val="24"/>
          <w:szCs w:val="24"/>
        </w:rPr>
        <w:t xml:space="preserve"> τετραετή διάρκεια και οφείλουν να είναι συμβατά με τον υπερκείμενο χωρικό σχεδιασμό. Ειδικότερα, τα περιφερειακά έχουν ενιαία δομή και συγκρότηση, που διέπει το σύνολο των περιφερειακών ενοτήτων και περιλαμβάνουν α) στρατηγικό σχέδιο, β) επιχειρησιακό σχέδιο και γ) δείκτες παρακολούθησης και αξιολόγησης. Για την κατάρτισή τους, λαμβάνονται απαραίτητα υπ’ όψη οι κατευθύνσεις του υφιστάμενου χωρικού σχεδιασμού Εθνικού, Περιφερειακού και Τοπικού Επιπέδου, η μακροπεριφερειακή και διαπεριφερειακή στρατηγική, οι προτεραιότητες που απορρέουν από χρηματοδοτικά και αναπτυξιακά προγράμματα, καθώς και ιδιαιτερότητες της περιφέρειας. Κατά την κατάρτιση και υλοποίηση τους, αξιοποιούνται όλες οι διαθέσιμες μορφές δημοσιοποίησης και δημόσιας διαβούλευσης, με σκοπό την ενίσχυση της διαφάνειας και της συμμετοχής.</w:t>
      </w:r>
    </w:p>
    <w:p w:rsidR="00302CE4" w:rsidRPr="00302CE4" w:rsidRDefault="00302CE4" w:rsidP="00302CE4">
      <w:pPr>
        <w:spacing w:line="360" w:lineRule="auto"/>
        <w:jc w:val="both"/>
        <w:rPr>
          <w:rFonts w:ascii="Book Antiqua" w:hAnsi="Book Antiqua"/>
          <w:sz w:val="24"/>
          <w:szCs w:val="24"/>
        </w:rPr>
      </w:pPr>
    </w:p>
    <w:p w:rsidR="00302CE4" w:rsidRPr="00302CE4" w:rsidRDefault="00302CE4" w:rsidP="00302CE4">
      <w:pPr>
        <w:spacing w:line="360" w:lineRule="auto"/>
        <w:jc w:val="center"/>
        <w:rPr>
          <w:rFonts w:ascii="Book Antiqua" w:hAnsi="Book Antiqua"/>
          <w:b/>
          <w:sz w:val="24"/>
          <w:szCs w:val="24"/>
          <w:lang w:eastAsia="el-GR"/>
        </w:rPr>
      </w:pPr>
      <w:r w:rsidRPr="00302CE4">
        <w:rPr>
          <w:rFonts w:ascii="Book Antiqua" w:hAnsi="Book Antiqua"/>
          <w:b/>
          <w:sz w:val="24"/>
          <w:szCs w:val="24"/>
          <w:lang w:eastAsia="el-GR"/>
        </w:rPr>
        <w:t>Άρθρο 177</w:t>
      </w:r>
    </w:p>
    <w:p w:rsidR="00302CE4" w:rsidRPr="00302CE4" w:rsidRDefault="00302CE4" w:rsidP="00302CE4">
      <w:pPr>
        <w:spacing w:line="360" w:lineRule="auto"/>
        <w:jc w:val="center"/>
        <w:rPr>
          <w:rFonts w:ascii="Book Antiqua" w:hAnsi="Book Antiqua"/>
          <w:b/>
          <w:sz w:val="24"/>
          <w:szCs w:val="24"/>
          <w:lang w:eastAsia="el-GR"/>
        </w:rPr>
      </w:pPr>
      <w:r w:rsidRPr="00302CE4">
        <w:rPr>
          <w:rFonts w:ascii="Book Antiqua" w:hAnsi="Book Antiqua"/>
          <w:b/>
          <w:sz w:val="24"/>
          <w:szCs w:val="24"/>
          <w:lang w:eastAsia="el-GR"/>
        </w:rPr>
        <w:t>«Επιτροπή Παρακολούθησης &amp; Υλοποίησης Χωρικού και Αναπτυξιακού Σχεδιασμού Τοπικού και Περιφερειακού Επιπέδου</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lang w:eastAsia="el-GR"/>
        </w:rPr>
        <w:t>Για την ανάπτυξη μιας νέας θεσμικής αντίληψης για τον συσχετισμό στρατηγικού σχεδιασμού και ετήσιων</w:t>
      </w:r>
      <w:r w:rsidRPr="00302CE4">
        <w:rPr>
          <w:rFonts w:ascii="Book Antiqua" w:hAnsi="Book Antiqua"/>
          <w:sz w:val="24"/>
          <w:szCs w:val="24"/>
        </w:rPr>
        <w:t xml:space="preserve"> προϋπολογισμών και τεχνικών προγραμμάτων</w:t>
      </w:r>
      <w:r w:rsidR="00937272">
        <w:rPr>
          <w:rFonts w:ascii="Book Antiqua" w:hAnsi="Book Antiqua"/>
          <w:sz w:val="24"/>
          <w:szCs w:val="24"/>
        </w:rPr>
        <w:t>,</w:t>
      </w:r>
      <w:r w:rsidRPr="00302CE4">
        <w:rPr>
          <w:rFonts w:ascii="Book Antiqua" w:hAnsi="Book Antiqua"/>
          <w:sz w:val="24"/>
          <w:szCs w:val="24"/>
        </w:rPr>
        <w:t xml:space="preserve"> </w:t>
      </w:r>
      <w:r w:rsidRPr="00302CE4">
        <w:rPr>
          <w:rFonts w:ascii="Book Antiqua" w:hAnsi="Book Antiqua"/>
          <w:sz w:val="24"/>
          <w:szCs w:val="24"/>
          <w:lang w:eastAsia="el-GR"/>
        </w:rPr>
        <w:t xml:space="preserve">προτείνεται η συγκρότηση </w:t>
      </w:r>
      <w:r w:rsidRPr="00302CE4">
        <w:rPr>
          <w:rFonts w:ascii="Book Antiqua" w:hAnsi="Book Antiqua"/>
          <w:sz w:val="24"/>
          <w:szCs w:val="24"/>
        </w:rPr>
        <w:t>Επιτροπής Παρακολούθησης &amp; Υλοποίησης Χωρικού και Αναπτυξιακού Σχεδιασμού Περιφερειακού και Τοπικού Επιπέδου στο Υπουργείο Εσωτερικών</w:t>
      </w:r>
      <w:r w:rsidRPr="00302CE4">
        <w:rPr>
          <w:rFonts w:ascii="Book Antiqua" w:hAnsi="Book Antiqua"/>
          <w:sz w:val="24"/>
          <w:szCs w:val="24"/>
          <w:lang w:eastAsia="el-GR"/>
        </w:rPr>
        <w:t xml:space="preserve">, κατόπιν </w:t>
      </w:r>
      <w:r w:rsidRPr="00302CE4">
        <w:rPr>
          <w:rFonts w:ascii="Book Antiqua" w:hAnsi="Book Antiqua"/>
          <w:sz w:val="24"/>
          <w:szCs w:val="24"/>
        </w:rPr>
        <w:t xml:space="preserve">κοινής απόφασης των Υπουργών Εσωτερικών, Περιβάλλοντος και Ενέργειας και Οικονομίας και Ανάπτυξης. Μέσω της προτεινόμενης Επιτροπής σκοπείται η παρακολούθηση του βαθμού υλοποίησης του χωρικού και αναπτυξιακού σχεδιασμού σε τοπικό και περιφερειακό επίπεδο, η ενημέρωση και υποστήριξη των ΟΤΑ α’ και β’ βαθμού σε θέματα εναρμόνισης του σχεδιασμού τους με τον χωρικό και αναπτυξιακό σχεδιασμό των άλλων επιπέδων διοίκησης και η προώθηση του συντονισμού του χωρικού και αναπτυξιακού  του τοπικού και περιφερειακού αναπτυξιακού σχεδιασμού με στόχο τη διαμόρφωση συνεκτικών πολιτικών χωρικού και αναπτυξιακού σχεδιασμού σε επίπεδο εθνικό. </w:t>
      </w:r>
    </w:p>
    <w:p w:rsidR="00302CE4" w:rsidRPr="00302CE4" w:rsidRDefault="00302CE4" w:rsidP="00302CE4">
      <w:pPr>
        <w:spacing w:line="360" w:lineRule="auto"/>
        <w:ind w:firstLine="720"/>
        <w:jc w:val="both"/>
        <w:rPr>
          <w:rFonts w:ascii="Book Antiqua" w:hAnsi="Book Antiqua"/>
          <w:sz w:val="24"/>
          <w:szCs w:val="24"/>
        </w:rPr>
      </w:pPr>
    </w:p>
    <w:p w:rsidR="00302CE4" w:rsidRPr="00302CE4" w:rsidRDefault="00302CE4" w:rsidP="00302CE4">
      <w:pPr>
        <w:spacing w:line="360" w:lineRule="auto"/>
        <w:jc w:val="center"/>
        <w:rPr>
          <w:rFonts w:ascii="Book Antiqua" w:hAnsi="Book Antiqua"/>
          <w:b/>
          <w:sz w:val="24"/>
          <w:szCs w:val="24"/>
          <w:lang w:eastAsia="el-GR"/>
        </w:rPr>
      </w:pPr>
      <w:r w:rsidRPr="00302CE4">
        <w:rPr>
          <w:rFonts w:ascii="Book Antiqua" w:hAnsi="Book Antiqua"/>
          <w:b/>
          <w:sz w:val="24"/>
          <w:szCs w:val="24"/>
          <w:lang w:eastAsia="el-GR"/>
        </w:rPr>
        <w:t>ΤΜΗΜΑ Β’</w:t>
      </w:r>
    </w:p>
    <w:p w:rsidR="00302CE4" w:rsidRPr="00302CE4" w:rsidRDefault="00302CE4" w:rsidP="00302CE4">
      <w:pPr>
        <w:spacing w:line="360" w:lineRule="auto"/>
        <w:jc w:val="center"/>
        <w:rPr>
          <w:rFonts w:ascii="Book Antiqua" w:hAnsi="Book Antiqua" w:cs="Tahoma"/>
          <w:b/>
          <w:sz w:val="24"/>
          <w:szCs w:val="24"/>
          <w:lang w:eastAsia="el-GR"/>
        </w:rPr>
      </w:pPr>
      <w:r w:rsidRPr="00302CE4">
        <w:rPr>
          <w:rFonts w:ascii="Book Antiqua" w:hAnsi="Book Antiqua" w:cs="Tahoma"/>
          <w:b/>
          <w:sz w:val="24"/>
          <w:szCs w:val="24"/>
          <w:lang w:eastAsia="el-GR"/>
        </w:rPr>
        <w:t xml:space="preserve">ΔΙΕΥΚΟΛΥΝΣΗ ΤΗΣ ΕΚΤΕΛΕΣΗΣ ΕΡΓΩΝ ΑΠΟ ΤΟΥΣ ΔΗΜΟΥΣ - ΔΙΕΥΡΥΝΣΗ ΤΗΣ ΔΥΝΑΤΟΤΗΤΑΣ ΣΥΝΑΨΗΣ ΠΡΟΓΡΑΜΜΑΤΙΚΩΝ ΣΥΜΒΑΣΕΩΝ ΑΠΟ ΤΟΥΣ ΟΤΑ – </w:t>
      </w:r>
    </w:p>
    <w:p w:rsidR="00302CE4" w:rsidRPr="00302CE4" w:rsidRDefault="00302CE4" w:rsidP="00302CE4">
      <w:pPr>
        <w:spacing w:line="360" w:lineRule="auto"/>
        <w:jc w:val="center"/>
        <w:rPr>
          <w:rFonts w:ascii="Book Antiqua" w:hAnsi="Book Antiqua"/>
          <w:b/>
          <w:sz w:val="24"/>
          <w:szCs w:val="24"/>
          <w:lang w:eastAsia="el-GR"/>
        </w:rPr>
      </w:pPr>
      <w:r w:rsidRPr="00302CE4">
        <w:rPr>
          <w:rFonts w:ascii="Book Antiqua" w:hAnsi="Book Antiqua" w:cs="Tahoma"/>
          <w:b/>
          <w:sz w:val="24"/>
          <w:szCs w:val="24"/>
          <w:lang w:eastAsia="el-GR"/>
        </w:rPr>
        <w:t>ΥΠΗΡΕΣΙΕΣ ΔΟΜΗΣΗΣ ΔΗΜΩΝ</w:t>
      </w:r>
    </w:p>
    <w:p w:rsidR="00302CE4" w:rsidRPr="00302CE4" w:rsidRDefault="00302CE4" w:rsidP="00302CE4">
      <w:pPr>
        <w:spacing w:line="360" w:lineRule="auto"/>
        <w:jc w:val="center"/>
        <w:rPr>
          <w:rFonts w:ascii="Book Antiqua" w:hAnsi="Book Antiqua"/>
          <w:b/>
          <w:sz w:val="24"/>
          <w:szCs w:val="24"/>
          <w:lang w:eastAsia="el-GR"/>
        </w:rPr>
      </w:pPr>
    </w:p>
    <w:p w:rsidR="00302CE4" w:rsidRPr="00302CE4" w:rsidRDefault="00302CE4" w:rsidP="00302CE4">
      <w:pPr>
        <w:spacing w:line="360" w:lineRule="auto"/>
        <w:jc w:val="center"/>
        <w:rPr>
          <w:rFonts w:ascii="Book Antiqua" w:hAnsi="Book Antiqua"/>
          <w:b/>
          <w:sz w:val="24"/>
          <w:szCs w:val="24"/>
          <w:lang w:eastAsia="el-GR"/>
        </w:rPr>
      </w:pPr>
      <w:r w:rsidRPr="00302CE4">
        <w:rPr>
          <w:rFonts w:ascii="Book Antiqua" w:hAnsi="Book Antiqua"/>
          <w:b/>
          <w:sz w:val="24"/>
          <w:szCs w:val="24"/>
          <w:lang w:eastAsia="el-GR"/>
        </w:rPr>
        <w:t>Άρθρο 178</w:t>
      </w:r>
    </w:p>
    <w:p w:rsidR="00302CE4" w:rsidRPr="00302CE4" w:rsidRDefault="00302CE4" w:rsidP="00302CE4">
      <w:pPr>
        <w:spacing w:line="360" w:lineRule="auto"/>
        <w:jc w:val="center"/>
        <w:rPr>
          <w:rFonts w:ascii="Book Antiqua" w:hAnsi="Book Antiqua"/>
          <w:b/>
          <w:sz w:val="24"/>
          <w:szCs w:val="24"/>
          <w:lang w:eastAsia="el-GR"/>
        </w:rPr>
      </w:pPr>
      <w:r w:rsidRPr="00302CE4">
        <w:rPr>
          <w:rFonts w:ascii="Book Antiqua" w:hAnsi="Book Antiqua"/>
          <w:b/>
          <w:sz w:val="24"/>
          <w:szCs w:val="24"/>
          <w:lang w:eastAsia="el-GR"/>
        </w:rPr>
        <w:t>Υποστήριξη των Δήμων από τη Μ.Ο.Δ Α.Ε για τη μελέτη και εκτέλεση έργων</w:t>
      </w:r>
    </w:p>
    <w:p w:rsidR="00302CE4" w:rsidRPr="00302CE4" w:rsidRDefault="00302CE4" w:rsidP="00302CE4">
      <w:pPr>
        <w:spacing w:line="360" w:lineRule="auto"/>
        <w:jc w:val="both"/>
        <w:rPr>
          <w:rFonts w:ascii="Book Antiqua" w:hAnsi="Book Antiqua"/>
          <w:b/>
          <w:sz w:val="24"/>
          <w:szCs w:val="24"/>
          <w:lang w:eastAsia="el-GR"/>
        </w:rPr>
      </w:pPr>
      <w:r w:rsidRPr="00302CE4">
        <w:rPr>
          <w:rFonts w:ascii="Book Antiqua" w:hAnsi="Book Antiqua"/>
          <w:sz w:val="24"/>
          <w:szCs w:val="24"/>
          <w:lang w:eastAsia="el-GR"/>
        </w:rPr>
        <w:t>Με την προτεινόμενη ρύθμιση δήμοι, οι οποίοι είτε δεν έχουν επαρκή τεχνική υπηρεσία είτε</w:t>
      </w:r>
      <w:r w:rsidR="00FD6E3D">
        <w:rPr>
          <w:rFonts w:ascii="Book Antiqua" w:hAnsi="Book Antiqua"/>
          <w:sz w:val="24"/>
          <w:szCs w:val="24"/>
          <w:lang w:eastAsia="el-GR"/>
        </w:rPr>
        <w:t xml:space="preserve"> στερούνται του αναγκαίου προσωπικού των απαιτούμενων ειδικοτήτων</w:t>
      </w:r>
      <w:r w:rsidRPr="00302CE4">
        <w:rPr>
          <w:rFonts w:ascii="Book Antiqua" w:hAnsi="Book Antiqua"/>
          <w:sz w:val="24"/>
          <w:szCs w:val="24"/>
          <w:lang w:eastAsia="el-GR"/>
        </w:rPr>
        <w:t>, θα επικουρούνται για τη μελέτη και εκτέλεση έργων από την ανώνυμη εταιρία μη κερδοσκοπικού χαρακτήρα με την επωνυμία «Μονάδα Οργάνωσης της Διαχείρισης Αναπτυξιακών Προγραμμάτων (Μ.Ο.Δ. ΑΕ)». Η Μ.Ο.Δ. ΑΕ η οποία διαθέτει την απαιτούμενη τεχνογνωσία αλλά και εξειδικευμένα στελέχη, θα αναλαμβάνει ως αναθέτουσα αρχή την μελέτη και εκτέλεση συγχρηματοδοτούμενων ή μη έργων. Η διαδικασία θα διενεργείται στο πλαίσιο υλοποίησης προγραμματικής συμφωνίας</w:t>
      </w:r>
      <w:r w:rsidR="00FD6E3D">
        <w:rPr>
          <w:rFonts w:ascii="Book Antiqua" w:hAnsi="Book Antiqua"/>
          <w:sz w:val="24"/>
          <w:szCs w:val="24"/>
          <w:lang w:eastAsia="el-GR"/>
        </w:rPr>
        <w:t>,</w:t>
      </w:r>
      <w:r w:rsidRPr="00302CE4">
        <w:rPr>
          <w:rFonts w:ascii="Book Antiqua" w:hAnsi="Book Antiqua"/>
          <w:sz w:val="24"/>
          <w:szCs w:val="24"/>
          <w:lang w:eastAsia="el-GR"/>
        </w:rPr>
        <w:t xml:space="preserve"> κατόπιν αιτήματος του ΟΤΑ α’ βαθμού. Με κοινή απόφαση των Υπουργών Οικονομίας και Ανάπτυξης και Εσωτερικών θα καθοριστούν οι σχετικές λεπτομέρειες. </w:t>
      </w:r>
    </w:p>
    <w:p w:rsidR="00FD6E3D" w:rsidRDefault="00FD6E3D" w:rsidP="00302CE4">
      <w:pPr>
        <w:spacing w:line="360" w:lineRule="auto"/>
        <w:jc w:val="center"/>
        <w:rPr>
          <w:rFonts w:ascii="Book Antiqua" w:hAnsi="Book Antiqua" w:cs="Tahoma"/>
          <w:b/>
          <w:sz w:val="24"/>
          <w:szCs w:val="24"/>
          <w:lang w:eastAsia="el-GR"/>
        </w:rPr>
      </w:pPr>
    </w:p>
    <w:p w:rsidR="00302CE4" w:rsidRPr="00302CE4" w:rsidRDefault="00302CE4" w:rsidP="00302CE4">
      <w:pPr>
        <w:spacing w:line="360" w:lineRule="auto"/>
        <w:jc w:val="center"/>
        <w:rPr>
          <w:rFonts w:ascii="Book Antiqua" w:hAnsi="Book Antiqua" w:cs="Tahoma"/>
          <w:b/>
          <w:sz w:val="24"/>
          <w:szCs w:val="24"/>
          <w:lang w:eastAsia="el-GR"/>
        </w:rPr>
      </w:pPr>
      <w:r w:rsidRPr="00302CE4">
        <w:rPr>
          <w:rFonts w:ascii="Book Antiqua" w:hAnsi="Book Antiqua" w:cs="Tahoma"/>
          <w:b/>
          <w:sz w:val="24"/>
          <w:szCs w:val="24"/>
          <w:lang w:eastAsia="el-GR"/>
        </w:rPr>
        <w:t>Άρθρο 179</w:t>
      </w:r>
    </w:p>
    <w:p w:rsidR="00302CE4" w:rsidRPr="00302CE4" w:rsidRDefault="00302CE4" w:rsidP="00302CE4">
      <w:pPr>
        <w:spacing w:line="360" w:lineRule="auto"/>
        <w:jc w:val="both"/>
        <w:rPr>
          <w:rFonts w:ascii="Book Antiqua" w:hAnsi="Book Antiqua" w:cs="Tahoma"/>
          <w:sz w:val="24"/>
          <w:szCs w:val="24"/>
          <w:lang w:eastAsia="el-GR"/>
        </w:rPr>
      </w:pPr>
      <w:r w:rsidRPr="00302CE4">
        <w:rPr>
          <w:rFonts w:ascii="Book Antiqua" w:hAnsi="Book Antiqua" w:cs="Tahoma"/>
          <w:b/>
          <w:sz w:val="24"/>
          <w:szCs w:val="24"/>
          <w:lang w:eastAsia="el-GR"/>
        </w:rPr>
        <w:t>Προγραμματικές συμβάσεις - Τροποποίηση του άρθρου 100 του ν. 3852/2010</w:t>
      </w:r>
    </w:p>
    <w:p w:rsidR="00302CE4" w:rsidRPr="00302CE4" w:rsidRDefault="00302CE4" w:rsidP="00FD6E3D">
      <w:pPr>
        <w:spacing w:line="360" w:lineRule="auto"/>
        <w:jc w:val="both"/>
        <w:rPr>
          <w:rFonts w:ascii="Book Antiqua" w:hAnsi="Book Antiqua"/>
          <w:sz w:val="24"/>
          <w:szCs w:val="24"/>
        </w:rPr>
      </w:pPr>
      <w:r w:rsidRPr="00302CE4">
        <w:rPr>
          <w:rFonts w:ascii="Book Antiqua" w:hAnsi="Book Antiqua"/>
          <w:sz w:val="24"/>
          <w:szCs w:val="24"/>
        </w:rPr>
        <w:t>Με την παρ. 1 τροποποιείται το άρθρο 100 του ν. 3852/2010  και διευκολύνονται σημαντικά</w:t>
      </w:r>
      <w:r w:rsidR="00FD6E3D">
        <w:rPr>
          <w:rFonts w:ascii="Book Antiqua" w:hAnsi="Book Antiqua"/>
          <w:sz w:val="24"/>
          <w:szCs w:val="24"/>
        </w:rPr>
        <w:t>,</w:t>
      </w:r>
      <w:r w:rsidRPr="00302CE4">
        <w:rPr>
          <w:rFonts w:ascii="Book Antiqua" w:hAnsi="Book Antiqua"/>
          <w:sz w:val="24"/>
          <w:szCs w:val="24"/>
        </w:rPr>
        <w:t xml:space="preserve"> ιδίως οι μικροί και μεσαίοι δήμοι</w:t>
      </w:r>
      <w:r w:rsidR="00FD6E3D">
        <w:rPr>
          <w:rFonts w:ascii="Book Antiqua" w:hAnsi="Book Antiqua"/>
          <w:sz w:val="24"/>
          <w:szCs w:val="24"/>
        </w:rPr>
        <w:t>,</w:t>
      </w:r>
      <w:r w:rsidRPr="00302CE4">
        <w:rPr>
          <w:rFonts w:ascii="Book Antiqua" w:hAnsi="Book Antiqua"/>
          <w:sz w:val="24"/>
          <w:szCs w:val="24"/>
        </w:rPr>
        <w:t xml:space="preserve"> να αξιοποιήσουν συγχρηματοδοτούμενα προγράμματα και να υλοποιούν σημαντικά έργα υποδομών. Με την επαναδιατύπωση της παραγράφου 1</w:t>
      </w:r>
      <w:r w:rsidRPr="00302CE4">
        <w:rPr>
          <w:rFonts w:ascii="Book Antiqua" w:hAnsi="Book Antiqua"/>
          <w:sz w:val="24"/>
          <w:szCs w:val="24"/>
          <w:vertAlign w:val="superscript"/>
        </w:rPr>
        <w:t>α</w:t>
      </w:r>
      <w:r w:rsidRPr="00302CE4">
        <w:rPr>
          <w:rFonts w:ascii="Book Antiqua" w:hAnsi="Book Antiqua"/>
          <w:sz w:val="24"/>
          <w:szCs w:val="24"/>
        </w:rPr>
        <w:t xml:space="preserve"> μπορούν πλέον οι ΟΤΑ και οι επιχειρήσεις τους να συμβάλλονται με φορείς όπως η ΕΓΝΑΤΙΑ ΟΔΟΣ Α.Ε και η ΜΟΔ Α.Ε, οι οποίοι διαθέτουν τη σχετική διαχειριστική επάρκεια και είναι σε θέση να αναλαμβάνουν την ωρίμαση μελετών αλλά και διενέργεια διαγωνισμών. Με τον τρόπο αυτό διευρύνονται τα αναπτυξιακά εργαλεία, τα οποία έχ</w:t>
      </w:r>
      <w:r w:rsidR="00DA3CB5">
        <w:rPr>
          <w:rFonts w:ascii="Book Antiqua" w:hAnsi="Book Antiqua"/>
          <w:sz w:val="24"/>
          <w:szCs w:val="24"/>
        </w:rPr>
        <w:t>ουν</w:t>
      </w:r>
      <w:r w:rsidRPr="00302CE4">
        <w:rPr>
          <w:rFonts w:ascii="Book Antiqua" w:hAnsi="Book Antiqua"/>
          <w:sz w:val="24"/>
          <w:szCs w:val="24"/>
        </w:rPr>
        <w:t xml:space="preserve"> στη διάθεσή τ</w:t>
      </w:r>
      <w:r w:rsidR="00DA3CB5">
        <w:rPr>
          <w:rFonts w:ascii="Book Antiqua" w:hAnsi="Book Antiqua"/>
          <w:sz w:val="24"/>
          <w:szCs w:val="24"/>
        </w:rPr>
        <w:t>ου οι αυτοδιοικητικοί οργανισμοί και παρέχονται νέες θεσμικές δυνατότητες συμπράξεων, προκειμένου να ανταποκριθούν σε βασικές τους ανάγκες</w:t>
      </w:r>
      <w:r w:rsidRPr="00302CE4">
        <w:rPr>
          <w:rFonts w:ascii="Book Antiqua" w:hAnsi="Book Antiqua"/>
          <w:sz w:val="24"/>
          <w:szCs w:val="24"/>
        </w:rPr>
        <w:t>.</w:t>
      </w:r>
    </w:p>
    <w:p w:rsidR="00302CE4" w:rsidRPr="00302CE4" w:rsidRDefault="00302CE4" w:rsidP="00302CE4">
      <w:pPr>
        <w:spacing w:before="120" w:after="0" w:line="360" w:lineRule="auto"/>
        <w:jc w:val="both"/>
        <w:rPr>
          <w:rFonts w:ascii="Book Antiqua" w:hAnsi="Book Antiqua"/>
          <w:sz w:val="24"/>
          <w:szCs w:val="24"/>
        </w:rPr>
      </w:pPr>
      <w:r w:rsidRPr="00302CE4">
        <w:rPr>
          <w:rFonts w:ascii="Book Antiqua" w:hAnsi="Book Antiqua"/>
          <w:sz w:val="24"/>
          <w:szCs w:val="24"/>
        </w:rPr>
        <w:t>Με την παρ. 2 εισάγεται περίπτωση ε’ στο άρθρο 100 του ν. 3852/2010 και δίνεται η δυνατότητα στην Ελληνική Εταιρία Τοπικής Ανάπτυξης και Αυτοδιοίκησης (ΕΕΤΑΑ) να συμβάλλεται με τους ΟΤΑ α’ βαθμού</w:t>
      </w:r>
      <w:r w:rsidR="00DA3CB5">
        <w:rPr>
          <w:rFonts w:ascii="Book Antiqua" w:hAnsi="Book Antiqua"/>
          <w:sz w:val="24"/>
          <w:szCs w:val="24"/>
        </w:rPr>
        <w:t>,</w:t>
      </w:r>
      <w:r w:rsidRPr="00302CE4">
        <w:rPr>
          <w:rFonts w:ascii="Book Antiqua" w:hAnsi="Book Antiqua"/>
          <w:sz w:val="24"/>
          <w:szCs w:val="24"/>
        </w:rPr>
        <w:t xml:space="preserve"> στο πλαίσιο προγραμματικής συμφωνίας. Η  ΕΕΤΑΑ αποτελεί θεσμοθετημένο τεχνικό και επιστημονικό σύμβουλο της Αυτοδιοίκησης ήδη από την ίδρυσή της το έτος 1985. Η σύνθεση του μετοχικού της κεφαλαίου (34% κεντρικοί φορείς του Δημοσίου,  55% φορείς της Αυτοδιοίκησης και 11% φορείς του κοινωνικού τομέα), βεβαιώνει τον προσανατολισμό της στον ρόλο υποστήριξης της Αυτοδιοίκησης σε όλο το εύρος των θεμάτων που την αφορούν. Στο πλαίσιο αυτό, η ΕΕΤΑΑ μπορεί να υποστηρίξει τους ΟΤΑ για την υλοποίηση αναπτυξιακών προγραμμάτων. Η προτεινόμενη ρύθμιση εντάσσεται στο γενικότερο πλαίσιο συνεργασίας μεταξύ φορέων της Γενικής Κυβέρνησης, προκειμένου να διευκολυνθεί</w:t>
      </w:r>
      <w:r w:rsidR="00DA3CB5">
        <w:rPr>
          <w:rFonts w:ascii="Book Antiqua" w:hAnsi="Book Antiqua"/>
          <w:sz w:val="24"/>
          <w:szCs w:val="24"/>
        </w:rPr>
        <w:t>,</w:t>
      </w:r>
      <w:r w:rsidRPr="00302CE4">
        <w:rPr>
          <w:rFonts w:ascii="Book Antiqua" w:hAnsi="Book Antiqua"/>
          <w:sz w:val="24"/>
          <w:szCs w:val="24"/>
        </w:rPr>
        <w:t xml:space="preserve"> μέσω της σύναψης προγραμματικών συμβάσεων, η σύναψη και επίβλεψη δημοσίων συμβάσεων ανάθεσης τεχνικών μελετών από δήμους, οι οποίοι δεν έχουν τεχνική υπηρεσία, ή η υφιστάμενη είναι ανεπαρκώς στελεχωμένη. </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Με την παρ. 3 του παρόντος άρθρου τροποποιείται η παρ. 2 του άρθρου 100 του ν. 3852/2010</w:t>
      </w:r>
      <w:r w:rsidR="00DA3CB5">
        <w:rPr>
          <w:rFonts w:ascii="Book Antiqua" w:hAnsi="Book Antiqua"/>
          <w:sz w:val="24"/>
          <w:szCs w:val="24"/>
        </w:rPr>
        <w:t>,</w:t>
      </w:r>
      <w:r w:rsidRPr="00302CE4">
        <w:rPr>
          <w:rFonts w:ascii="Book Antiqua" w:hAnsi="Book Antiqua"/>
          <w:sz w:val="24"/>
          <w:szCs w:val="24"/>
        </w:rPr>
        <w:t xml:space="preserve"> προκειμένου να εξειδικευτ</w:t>
      </w:r>
      <w:r w:rsidR="00DA3CB5">
        <w:rPr>
          <w:rFonts w:ascii="Book Antiqua" w:hAnsi="Book Antiqua"/>
          <w:sz w:val="24"/>
          <w:szCs w:val="24"/>
        </w:rPr>
        <w:t>εί το περιεχόμενο των προγραμματικών συμβάσεων και να ευθυγραμμιστεί με το στόχο της ομαλής εκπλήρωσης των εκατέρωθεν αναλαμβανόμενων υποχρεώσεων</w:t>
      </w:r>
      <w:r w:rsidRPr="00302CE4">
        <w:rPr>
          <w:rFonts w:ascii="Book Antiqua" w:hAnsi="Book Antiqua"/>
          <w:sz w:val="24"/>
          <w:szCs w:val="24"/>
        </w:rPr>
        <w:t xml:space="preserve">. </w:t>
      </w:r>
    </w:p>
    <w:p w:rsidR="00302CE4" w:rsidRPr="00302CE4" w:rsidRDefault="00302CE4" w:rsidP="00302CE4">
      <w:pPr>
        <w:spacing w:line="360" w:lineRule="auto"/>
        <w:jc w:val="both"/>
        <w:rPr>
          <w:rFonts w:ascii="Book Antiqua" w:hAnsi="Book Antiqua"/>
          <w:color w:val="000000"/>
          <w:sz w:val="24"/>
          <w:szCs w:val="24"/>
        </w:rPr>
      </w:pPr>
    </w:p>
    <w:p w:rsidR="00302CE4" w:rsidRPr="00302CE4" w:rsidRDefault="00302CE4" w:rsidP="00302CE4">
      <w:pPr>
        <w:spacing w:line="360" w:lineRule="auto"/>
        <w:ind w:left="3600"/>
        <w:rPr>
          <w:rFonts w:ascii="Book Antiqua" w:hAnsi="Book Antiqua"/>
          <w:b/>
          <w:sz w:val="24"/>
          <w:szCs w:val="24"/>
          <w:lang w:eastAsia="el-GR"/>
        </w:rPr>
      </w:pPr>
      <w:r w:rsidRPr="00302CE4">
        <w:rPr>
          <w:rFonts w:ascii="Book Antiqua" w:hAnsi="Book Antiqua"/>
          <w:b/>
          <w:sz w:val="24"/>
          <w:szCs w:val="24"/>
          <w:lang w:eastAsia="el-GR"/>
        </w:rPr>
        <w:t>Άρθρο 180</w:t>
      </w:r>
    </w:p>
    <w:p w:rsidR="00302CE4" w:rsidRPr="00302CE4" w:rsidRDefault="00302CE4" w:rsidP="00302CE4">
      <w:pPr>
        <w:spacing w:line="360" w:lineRule="auto"/>
        <w:ind w:left="567"/>
        <w:jc w:val="center"/>
        <w:rPr>
          <w:rFonts w:ascii="Book Antiqua" w:hAnsi="Book Antiqua"/>
          <w:b/>
          <w:sz w:val="24"/>
          <w:szCs w:val="24"/>
          <w:lang w:eastAsia="el-GR"/>
        </w:rPr>
      </w:pPr>
      <w:r w:rsidRPr="00302CE4">
        <w:rPr>
          <w:rFonts w:ascii="Book Antiqua" w:hAnsi="Book Antiqua"/>
          <w:b/>
          <w:sz w:val="24"/>
          <w:szCs w:val="24"/>
          <w:lang w:eastAsia="el-GR"/>
        </w:rPr>
        <w:t>Διαδημοτικός σύνδεσμος τεχνικής υπηρεσίας</w:t>
      </w:r>
    </w:p>
    <w:p w:rsidR="00302CE4" w:rsidRPr="00302CE4" w:rsidRDefault="00302CE4" w:rsidP="00302CE4">
      <w:pPr>
        <w:spacing w:line="360" w:lineRule="auto"/>
        <w:jc w:val="both"/>
        <w:rPr>
          <w:rFonts w:ascii="Book Antiqua" w:hAnsi="Book Antiqua"/>
          <w:sz w:val="24"/>
          <w:szCs w:val="24"/>
          <w:lang w:eastAsia="el-GR"/>
        </w:rPr>
      </w:pPr>
      <w:r w:rsidRPr="00302CE4">
        <w:rPr>
          <w:rFonts w:ascii="Book Antiqua" w:hAnsi="Book Antiqua"/>
          <w:sz w:val="24"/>
          <w:szCs w:val="24"/>
          <w:lang w:eastAsia="el-GR"/>
        </w:rPr>
        <w:t>Με την προτεινόμενη ρύθμιση προβλέπεται η δυνατότητα σύστασης νέων διαδημοτικών σχημάτων εκ μέρους των Οργανισμών Τοπικής Αυτοδιοίκησης α’ βαθμού</w:t>
      </w:r>
      <w:r w:rsidR="00DA3CB5">
        <w:rPr>
          <w:rFonts w:ascii="Book Antiqua" w:hAnsi="Book Antiqua"/>
          <w:sz w:val="24"/>
          <w:szCs w:val="24"/>
          <w:lang w:eastAsia="el-GR"/>
        </w:rPr>
        <w:t>,</w:t>
      </w:r>
      <w:r w:rsidRPr="00302CE4">
        <w:rPr>
          <w:rFonts w:ascii="Book Antiqua" w:hAnsi="Book Antiqua"/>
          <w:sz w:val="24"/>
          <w:szCs w:val="24"/>
          <w:lang w:eastAsia="el-GR"/>
        </w:rPr>
        <w:t xml:space="preserve"> με αντικείμενο την παροχή υπηρεσιών τεχνικής υπηρεσίας</w:t>
      </w:r>
      <w:r w:rsidR="00DA3CB5">
        <w:rPr>
          <w:rFonts w:ascii="Book Antiqua" w:hAnsi="Book Antiqua"/>
          <w:sz w:val="24"/>
          <w:szCs w:val="24"/>
          <w:lang w:eastAsia="el-GR"/>
        </w:rPr>
        <w:t>,</w:t>
      </w:r>
      <w:r w:rsidRPr="00302CE4">
        <w:rPr>
          <w:rFonts w:ascii="Book Antiqua" w:hAnsi="Book Antiqua"/>
          <w:sz w:val="24"/>
          <w:szCs w:val="24"/>
          <w:lang w:eastAsia="el-GR"/>
        </w:rPr>
        <w:t xml:space="preserve"> στο πλαίσιο μιας προσπάθειας αντιμετώπισης του χρόνιου, για την πρωτοβάθμια τοπική αυτοδιοίκηση, ζητήματος της μη επάρκειας </w:t>
      </w:r>
      <w:r w:rsidR="00DA3CB5">
        <w:rPr>
          <w:rFonts w:ascii="Book Antiqua" w:hAnsi="Book Antiqua"/>
          <w:sz w:val="24"/>
          <w:szCs w:val="24"/>
          <w:lang w:eastAsia="el-GR"/>
        </w:rPr>
        <w:t>σημαντικού αριθμού</w:t>
      </w:r>
      <w:r w:rsidRPr="00302CE4">
        <w:rPr>
          <w:rFonts w:ascii="Book Antiqua" w:hAnsi="Book Antiqua"/>
        </w:rPr>
        <w:t xml:space="preserve"> </w:t>
      </w:r>
      <w:r w:rsidR="00DA3CB5">
        <w:rPr>
          <w:rFonts w:ascii="Book Antiqua" w:hAnsi="Book Antiqua"/>
        </w:rPr>
        <w:t>δ</w:t>
      </w:r>
      <w:r w:rsidRPr="00302CE4">
        <w:rPr>
          <w:rFonts w:ascii="Book Antiqua" w:hAnsi="Book Antiqua"/>
        </w:rPr>
        <w:t xml:space="preserve">ήμων της χώρας να προβαίνουν με ίδια μέσα στη μελέτη και εκτέλεση των τεχνικών τους έργων. Προτείνεται για το σκοπό αυτό, η δυνατότητα σύστασης διαδημοτικού συνδέσμου τεχνικής υπηρεσίας από δύο ή περισσότερους Δήμους </w:t>
      </w:r>
      <w:r w:rsidRPr="00302CE4">
        <w:rPr>
          <w:rFonts w:ascii="Book Antiqua" w:hAnsi="Book Antiqua"/>
          <w:sz w:val="24"/>
          <w:szCs w:val="24"/>
          <w:lang w:eastAsia="el-GR"/>
        </w:rPr>
        <w:t>του ίδιου νομού, καθώς και όμορων νομών της ίδιας Περιφέρειας, έπειτα από απόφαση των δημοτικών τους συμβουλίων, λαμβανόμενη με την απόλυτη πλειοψηφία του συνόλου των μελών τους. Οι προς σύσταση διαδημοτικοί σύνδεσμοι διαθέτουν υποχρεωτικά</w:t>
      </w:r>
      <w:r w:rsidR="00DA3CB5">
        <w:rPr>
          <w:rFonts w:ascii="Book Antiqua" w:hAnsi="Book Antiqua"/>
          <w:sz w:val="24"/>
          <w:szCs w:val="24"/>
          <w:lang w:eastAsia="el-GR"/>
        </w:rPr>
        <w:t>,</w:t>
      </w:r>
      <w:r w:rsidRPr="00302CE4">
        <w:rPr>
          <w:rFonts w:ascii="Book Antiqua" w:hAnsi="Book Antiqua"/>
          <w:sz w:val="24"/>
          <w:szCs w:val="24"/>
          <w:lang w:eastAsia="el-GR"/>
        </w:rPr>
        <w:t xml:space="preserve"> κατ’ ελάχιστο</w:t>
      </w:r>
      <w:r w:rsidR="00DA3CB5">
        <w:rPr>
          <w:rFonts w:ascii="Book Antiqua" w:hAnsi="Book Antiqua"/>
          <w:sz w:val="24"/>
          <w:szCs w:val="24"/>
          <w:lang w:eastAsia="el-GR"/>
        </w:rPr>
        <w:t>,</w:t>
      </w:r>
      <w:r w:rsidRPr="00302CE4">
        <w:rPr>
          <w:rFonts w:ascii="Book Antiqua" w:hAnsi="Book Antiqua"/>
          <w:sz w:val="24"/>
          <w:szCs w:val="24"/>
          <w:lang w:eastAsia="el-GR"/>
        </w:rPr>
        <w:t xml:space="preserve"> μία Διεύθυνση Τεχνικής Υπηρεσίας με ένα ή περισσότερα τμήματα και ένα τμήμα Διοικητικών και Οικονομικών Υπηρεσιών, ενώ σε περίπτωση που, για οποιονδήποτε λόγο, δεν είναι δυνατή η λειτουργία Τμήματος Διοικητικών και Οικονομικών Υπηρεσιών, οι αρμοδιότητες του Τμήματος αυτού ασκούνται υποχρεωτικά από την αντίστοιχη υπηρεσία του δήμου της έδρας του συνδέσμου. Οι εν λόγω διαδημοτικοί σύνδεσμοι, μετά τη</w:t>
      </w:r>
      <w:r w:rsidR="00DA3CB5">
        <w:rPr>
          <w:rFonts w:ascii="Book Antiqua" w:hAnsi="Book Antiqua"/>
          <w:sz w:val="24"/>
          <w:szCs w:val="24"/>
          <w:lang w:eastAsia="el-GR"/>
        </w:rPr>
        <w:t xml:space="preserve"> δημοσίευση της απόφασης σύστασή</w:t>
      </w:r>
      <w:r w:rsidRPr="00302CE4">
        <w:rPr>
          <w:rFonts w:ascii="Book Antiqua" w:hAnsi="Book Antiqua"/>
          <w:sz w:val="24"/>
          <w:szCs w:val="24"/>
          <w:lang w:eastAsia="el-GR"/>
        </w:rPr>
        <w:t xml:space="preserve">ς </w:t>
      </w:r>
      <w:r w:rsidR="00DA3CB5">
        <w:rPr>
          <w:rFonts w:ascii="Book Antiqua" w:hAnsi="Book Antiqua"/>
          <w:sz w:val="24"/>
          <w:szCs w:val="24"/>
          <w:lang w:eastAsia="el-GR"/>
        </w:rPr>
        <w:t>τους,</w:t>
      </w:r>
      <w:r w:rsidRPr="00302CE4">
        <w:rPr>
          <w:rFonts w:ascii="Book Antiqua" w:hAnsi="Book Antiqua"/>
          <w:sz w:val="24"/>
          <w:szCs w:val="24"/>
          <w:lang w:eastAsia="el-GR"/>
        </w:rPr>
        <w:t xml:space="preserve"> υποκαθ</w:t>
      </w:r>
      <w:r w:rsidR="00DA3CB5">
        <w:rPr>
          <w:rFonts w:ascii="Book Antiqua" w:hAnsi="Book Antiqua"/>
          <w:sz w:val="24"/>
          <w:szCs w:val="24"/>
          <w:lang w:eastAsia="el-GR"/>
        </w:rPr>
        <w:t>ιστούν</w:t>
      </w:r>
      <w:r w:rsidRPr="00302CE4">
        <w:rPr>
          <w:rFonts w:ascii="Book Antiqua" w:hAnsi="Book Antiqua"/>
          <w:sz w:val="24"/>
          <w:szCs w:val="24"/>
          <w:lang w:eastAsia="el-GR"/>
        </w:rPr>
        <w:t xml:space="preserve"> εξολοκλήρου τις αρμοδιότητες της τεχνικής υπηρεσίας των συνεργαζομένων</w:t>
      </w:r>
      <w:r w:rsidR="00DA3CB5">
        <w:rPr>
          <w:rFonts w:ascii="Book Antiqua" w:hAnsi="Book Antiqua"/>
          <w:sz w:val="24"/>
          <w:szCs w:val="24"/>
          <w:lang w:eastAsia="el-GR"/>
        </w:rPr>
        <w:t xml:space="preserve"> δήμων,</w:t>
      </w:r>
      <w:r w:rsidRPr="00302CE4">
        <w:rPr>
          <w:rFonts w:ascii="Book Antiqua" w:hAnsi="Book Antiqua"/>
          <w:sz w:val="24"/>
          <w:szCs w:val="24"/>
          <w:lang w:eastAsia="el-GR"/>
        </w:rPr>
        <w:t xml:space="preserve"> συμπεριλαμβανομένων και των εκκρεμών υποθέσεων των υπηρεσιών</w:t>
      </w:r>
      <w:r w:rsidR="00DA3CB5">
        <w:rPr>
          <w:rFonts w:ascii="Book Antiqua" w:hAnsi="Book Antiqua"/>
          <w:sz w:val="24"/>
          <w:szCs w:val="24"/>
          <w:lang w:eastAsia="el-GR"/>
        </w:rPr>
        <w:t xml:space="preserve"> υπηρεσιών τους.</w:t>
      </w:r>
      <w:r w:rsidRPr="00302CE4">
        <w:rPr>
          <w:rFonts w:ascii="Book Antiqua" w:hAnsi="Book Antiqua"/>
          <w:sz w:val="24"/>
          <w:szCs w:val="24"/>
          <w:lang w:eastAsia="el-GR"/>
        </w:rPr>
        <w:t xml:space="preserve"> Με την προτεινόμενη διάταξη ρυθμίζονται ακόμη ζητήματα που σχετίζονται με το </w:t>
      </w:r>
      <w:r w:rsidR="00DA3CB5">
        <w:rPr>
          <w:rFonts w:ascii="Book Antiqua" w:hAnsi="Book Antiqua"/>
          <w:sz w:val="24"/>
          <w:szCs w:val="24"/>
          <w:lang w:eastAsia="el-GR"/>
        </w:rPr>
        <w:t>υπηρετούν</w:t>
      </w:r>
      <w:r w:rsidRPr="00302CE4">
        <w:rPr>
          <w:rFonts w:ascii="Book Antiqua" w:hAnsi="Book Antiqua"/>
          <w:sz w:val="24"/>
          <w:szCs w:val="24"/>
          <w:lang w:eastAsia="el-GR"/>
        </w:rPr>
        <w:t xml:space="preserve"> </w:t>
      </w:r>
      <w:r w:rsidR="00DA3CB5">
        <w:rPr>
          <w:rFonts w:ascii="Book Antiqua" w:hAnsi="Book Antiqua"/>
          <w:sz w:val="24"/>
          <w:szCs w:val="24"/>
          <w:lang w:eastAsia="el-GR"/>
        </w:rPr>
        <w:t>στους συμπράττοντες</w:t>
      </w:r>
      <w:r w:rsidRPr="00302CE4">
        <w:rPr>
          <w:rFonts w:ascii="Book Antiqua" w:hAnsi="Book Antiqua"/>
          <w:sz w:val="24"/>
          <w:szCs w:val="24"/>
          <w:lang w:eastAsia="el-GR"/>
        </w:rPr>
        <w:t xml:space="preserve"> </w:t>
      </w:r>
      <w:r w:rsidR="00DA3CB5">
        <w:rPr>
          <w:rFonts w:ascii="Book Antiqua" w:hAnsi="Book Antiqua"/>
          <w:sz w:val="24"/>
          <w:szCs w:val="24"/>
          <w:lang w:eastAsia="el-GR"/>
        </w:rPr>
        <w:t>δ</w:t>
      </w:r>
      <w:r w:rsidRPr="00302CE4">
        <w:rPr>
          <w:rFonts w:ascii="Book Antiqua" w:hAnsi="Book Antiqua"/>
          <w:sz w:val="24"/>
          <w:szCs w:val="24"/>
          <w:lang w:eastAsia="el-GR"/>
        </w:rPr>
        <w:t>ήμους προσωπικό</w:t>
      </w:r>
      <w:r w:rsidR="00DA3CB5">
        <w:rPr>
          <w:rFonts w:ascii="Book Antiqua" w:hAnsi="Book Antiqua"/>
          <w:sz w:val="24"/>
          <w:szCs w:val="24"/>
          <w:lang w:eastAsia="el-GR"/>
        </w:rPr>
        <w:t>,</w:t>
      </w:r>
      <w:r w:rsidRPr="00302CE4">
        <w:rPr>
          <w:rFonts w:ascii="Book Antiqua" w:hAnsi="Book Antiqua"/>
          <w:sz w:val="24"/>
          <w:szCs w:val="24"/>
          <w:lang w:eastAsia="el-GR"/>
        </w:rPr>
        <w:t xml:space="preserve"> από το οποίο και πρόκειται να στελεχωθούν οι οικείοι σύνδεσμοι, καθώς και ζητήματα περί ανανέωσης των εν λόγω σχημάτων με την αποχώρηση ή την προσχώρηση νέων Δήμων-μελών. </w:t>
      </w:r>
    </w:p>
    <w:p w:rsidR="00302CE4" w:rsidRPr="00302CE4" w:rsidRDefault="00302CE4" w:rsidP="00302CE4">
      <w:pPr>
        <w:spacing w:line="360" w:lineRule="auto"/>
        <w:ind w:left="3600"/>
        <w:rPr>
          <w:rFonts w:ascii="Book Antiqua" w:hAnsi="Book Antiqua"/>
          <w:b/>
          <w:sz w:val="24"/>
          <w:szCs w:val="24"/>
          <w:lang w:eastAsia="el-GR"/>
        </w:rPr>
      </w:pPr>
    </w:p>
    <w:p w:rsidR="00302CE4" w:rsidRPr="00302CE4" w:rsidRDefault="00302CE4" w:rsidP="00302CE4">
      <w:pPr>
        <w:spacing w:line="360" w:lineRule="auto"/>
        <w:jc w:val="center"/>
        <w:rPr>
          <w:rFonts w:ascii="Book Antiqua" w:hAnsi="Book Antiqua"/>
          <w:b/>
          <w:sz w:val="24"/>
          <w:szCs w:val="24"/>
          <w:lang w:eastAsia="el-GR"/>
        </w:rPr>
      </w:pPr>
      <w:r w:rsidRPr="00302CE4">
        <w:rPr>
          <w:rFonts w:ascii="Book Antiqua" w:hAnsi="Book Antiqua"/>
          <w:b/>
          <w:sz w:val="24"/>
          <w:szCs w:val="24"/>
          <w:lang w:eastAsia="el-GR"/>
        </w:rPr>
        <w:t>Άρθρο 181</w:t>
      </w:r>
    </w:p>
    <w:p w:rsidR="00302CE4" w:rsidRPr="00302CE4" w:rsidRDefault="00302CE4" w:rsidP="00302CE4">
      <w:pPr>
        <w:spacing w:line="360" w:lineRule="auto"/>
        <w:jc w:val="center"/>
        <w:rPr>
          <w:rFonts w:ascii="Book Antiqua" w:hAnsi="Book Antiqua"/>
          <w:b/>
          <w:sz w:val="24"/>
          <w:szCs w:val="24"/>
          <w:lang w:eastAsia="el-GR"/>
        </w:rPr>
      </w:pPr>
      <w:r w:rsidRPr="00302CE4">
        <w:rPr>
          <w:rFonts w:ascii="Book Antiqua" w:hAnsi="Book Antiqua"/>
          <w:b/>
          <w:sz w:val="24"/>
          <w:szCs w:val="24"/>
          <w:lang w:eastAsia="el-GR"/>
        </w:rPr>
        <w:t>Υπηρεσία Δόμησης</w:t>
      </w:r>
    </w:p>
    <w:p w:rsidR="00302CE4" w:rsidRPr="00302CE4" w:rsidRDefault="00DA3CB5" w:rsidP="00302CE4">
      <w:pPr>
        <w:spacing w:line="360" w:lineRule="auto"/>
        <w:jc w:val="both"/>
        <w:rPr>
          <w:rFonts w:ascii="Book Antiqua" w:hAnsi="Book Antiqua"/>
          <w:sz w:val="24"/>
          <w:szCs w:val="24"/>
          <w:lang w:eastAsia="el-GR"/>
        </w:rPr>
      </w:pPr>
      <w:r>
        <w:rPr>
          <w:rFonts w:ascii="Book Antiqua" w:hAnsi="Book Antiqua"/>
        </w:rPr>
        <w:t>Με το ν. 3852/2010,</w:t>
      </w:r>
      <w:r w:rsidR="00302CE4" w:rsidRPr="00302CE4">
        <w:rPr>
          <w:rFonts w:ascii="Book Antiqua" w:hAnsi="Book Antiqua"/>
        </w:rPr>
        <w:t xml:space="preserve"> στο πλαίσιο </w:t>
      </w:r>
      <w:r w:rsidR="00302CE4" w:rsidRPr="00302CE4">
        <w:rPr>
          <w:rFonts w:ascii="Book Antiqua" w:hAnsi="Book Antiqua"/>
          <w:sz w:val="24"/>
          <w:szCs w:val="24"/>
          <w:lang w:eastAsia="el-GR"/>
        </w:rPr>
        <w:t xml:space="preserve">μιας προσπάθειας αντιμετώπισης του χρόνιου, για την πρωτοβάθμια τοπική αυτοδιοίκηση, ζητήματος της </w:t>
      </w:r>
      <w:r w:rsidR="0001273B">
        <w:rPr>
          <w:rFonts w:ascii="Book Antiqua" w:hAnsi="Book Antiqua"/>
          <w:sz w:val="24"/>
          <w:szCs w:val="24"/>
          <w:lang w:eastAsia="el-GR"/>
        </w:rPr>
        <w:t>αδυναμίας</w:t>
      </w:r>
      <w:r w:rsidR="00302CE4" w:rsidRPr="00302CE4">
        <w:rPr>
          <w:rFonts w:ascii="Book Antiqua" w:hAnsi="Book Antiqua"/>
          <w:sz w:val="24"/>
          <w:szCs w:val="24"/>
          <w:lang w:eastAsia="el-GR"/>
        </w:rPr>
        <w:t xml:space="preserve"> </w:t>
      </w:r>
      <w:r>
        <w:rPr>
          <w:rFonts w:ascii="Book Antiqua" w:hAnsi="Book Antiqua"/>
        </w:rPr>
        <w:t>σημαντικού αριθμού δ</w:t>
      </w:r>
      <w:r w:rsidR="00302CE4" w:rsidRPr="00302CE4">
        <w:rPr>
          <w:rFonts w:ascii="Book Antiqua" w:hAnsi="Book Antiqua"/>
        </w:rPr>
        <w:t xml:space="preserve">ήμων της χώρας να </w:t>
      </w:r>
      <w:r w:rsidR="0001273B">
        <w:rPr>
          <w:rFonts w:ascii="Book Antiqua" w:hAnsi="Book Antiqua"/>
        </w:rPr>
        <w:t xml:space="preserve">παρέχουν </w:t>
      </w:r>
      <w:r w:rsidR="00302CE4" w:rsidRPr="00302CE4">
        <w:rPr>
          <w:rFonts w:ascii="Book Antiqua" w:hAnsi="Book Antiqua"/>
        </w:rPr>
        <w:t>με ίδια μέσα</w:t>
      </w:r>
      <w:r w:rsidR="0001273B">
        <w:rPr>
          <w:rFonts w:ascii="Book Antiqua" w:hAnsi="Book Antiqua"/>
        </w:rPr>
        <w:t xml:space="preserve"> στους δημότες τους Υπηρεσίες Δόμησης</w:t>
      </w:r>
      <w:r>
        <w:rPr>
          <w:rFonts w:ascii="Book Antiqua" w:hAnsi="Book Antiqua"/>
        </w:rPr>
        <w:t>,</w:t>
      </w:r>
      <w:r w:rsidR="00302CE4" w:rsidRPr="00302CE4">
        <w:rPr>
          <w:rFonts w:ascii="Book Antiqua" w:hAnsi="Book Antiqua"/>
        </w:rPr>
        <w:t xml:space="preserve"> προβλέφθηκε ρύθμιση με αντικείμενο την υποχρέωση παροχής διοικητικής υποστήριξης σε </w:t>
      </w:r>
      <w:r w:rsidR="0001273B">
        <w:rPr>
          <w:rFonts w:ascii="Book Antiqua" w:hAnsi="Book Antiqua"/>
        </w:rPr>
        <w:t>δ</w:t>
      </w:r>
      <w:r w:rsidR="00302CE4" w:rsidRPr="00302CE4">
        <w:rPr>
          <w:rFonts w:ascii="Book Antiqua" w:hAnsi="Book Antiqua"/>
        </w:rPr>
        <w:t xml:space="preserve">ήμους στους οποίους δεν υφίστανται υπηρεσίες με επάρκεια υλικοτεχνικής υποδομής και προσωπικού, για την άσκηση </w:t>
      </w:r>
      <w:r w:rsidR="0001273B">
        <w:rPr>
          <w:rFonts w:ascii="Book Antiqua" w:hAnsi="Book Antiqua"/>
        </w:rPr>
        <w:t xml:space="preserve">των </w:t>
      </w:r>
      <w:r w:rsidR="00302CE4" w:rsidRPr="00302CE4">
        <w:rPr>
          <w:rFonts w:ascii="Book Antiqua" w:hAnsi="Book Antiqua"/>
        </w:rPr>
        <w:t xml:space="preserve">συγκεκριμένων αρμοδιοτήτων, από το </w:t>
      </w:r>
      <w:r w:rsidR="0001273B">
        <w:rPr>
          <w:rFonts w:ascii="Book Antiqua" w:hAnsi="Book Antiqua"/>
        </w:rPr>
        <w:t>δ</w:t>
      </w:r>
      <w:r w:rsidR="00302CE4" w:rsidRPr="00302CE4">
        <w:rPr>
          <w:rFonts w:ascii="Book Antiqua" w:hAnsi="Book Antiqua"/>
        </w:rPr>
        <w:t xml:space="preserve">ήμο της έδρας του οικείου νομού ή από άλλον εγγύτερο </w:t>
      </w:r>
      <w:r w:rsidR="0001273B">
        <w:rPr>
          <w:rFonts w:ascii="Book Antiqua" w:hAnsi="Book Antiqua"/>
        </w:rPr>
        <w:t>δ</w:t>
      </w:r>
      <w:r w:rsidR="00302CE4" w:rsidRPr="00302CE4">
        <w:rPr>
          <w:rFonts w:ascii="Book Antiqua" w:hAnsi="Book Antiqua"/>
        </w:rPr>
        <w:t xml:space="preserve">ήμο. Με την εν λόγω ρύθμιση δεν </w:t>
      </w:r>
      <w:r w:rsidR="0001273B">
        <w:rPr>
          <w:rFonts w:ascii="Book Antiqua" w:hAnsi="Book Antiqua"/>
        </w:rPr>
        <w:t>επιτεύχθηκε</w:t>
      </w:r>
      <w:r>
        <w:rPr>
          <w:rFonts w:ascii="Book Antiqua" w:hAnsi="Book Antiqua"/>
        </w:rPr>
        <w:t xml:space="preserve"> η αποτελεσματική και διαρκής επίλυση του προβλήματος και κατέστη ήδη εμφανής η ανάγκη παροχής νέων θεσμικών εργαλείων για την υπέρβασή του</w:t>
      </w:r>
      <w:r w:rsidR="00302CE4" w:rsidRPr="00302CE4">
        <w:rPr>
          <w:rFonts w:ascii="Book Antiqua" w:hAnsi="Book Antiqua"/>
        </w:rPr>
        <w:t xml:space="preserve">. </w:t>
      </w:r>
      <w:r>
        <w:rPr>
          <w:rFonts w:ascii="Book Antiqua" w:hAnsi="Book Antiqua"/>
        </w:rPr>
        <w:t>Με την προτεινόμενη διάταξη και προκειμένου να αντιμετωπιστεί το φαινόμενο δήμων, που, ενώ διαθέτουν το απαραίτητο προσωπικό, δεν προβαίνουν εντούτοις στη συγκρότηση υπηρεσίας δόμησης, επαφιέμενοι στις υπηρεσίες που απολαμβάνουν από άλλους δήμους, μέσω διοικητικής υποστήριξης,</w:t>
      </w:r>
      <w:r w:rsidR="00302CE4" w:rsidRPr="00302CE4">
        <w:rPr>
          <w:rFonts w:ascii="Book Antiqua" w:hAnsi="Book Antiqua"/>
        </w:rPr>
        <w:t xml:space="preserve"> θεσμοθετείται η υποχρεωτική λειτουργία υπηρεσίας δόμησης </w:t>
      </w:r>
      <w:r>
        <w:rPr>
          <w:rFonts w:ascii="Book Antiqua" w:hAnsi="Book Antiqua"/>
        </w:rPr>
        <w:t xml:space="preserve">από τους δήμους, εφόσον αυτοί </w:t>
      </w:r>
      <w:r w:rsidR="00302CE4" w:rsidRPr="00302CE4">
        <w:rPr>
          <w:rFonts w:ascii="Book Antiqua" w:hAnsi="Book Antiqua"/>
        </w:rPr>
        <w:t>είτε πλ</w:t>
      </w:r>
      <w:r>
        <w:rPr>
          <w:rFonts w:ascii="Book Antiqua" w:hAnsi="Book Antiqua"/>
        </w:rPr>
        <w:t>ηρούν συγκεκριμένα κριτήρια, που καθορίζονται</w:t>
      </w:r>
      <w:r w:rsidR="00302CE4" w:rsidRPr="00302CE4">
        <w:rPr>
          <w:rFonts w:ascii="Book Antiqua" w:hAnsi="Book Antiqua"/>
        </w:rPr>
        <w:t xml:space="preserve"> από σχετικό προεδρικό διάταγμα</w:t>
      </w:r>
      <w:r w:rsidR="0001273B">
        <w:rPr>
          <w:rFonts w:ascii="Book Antiqua" w:hAnsi="Book Antiqua"/>
        </w:rPr>
        <w:t>,</w:t>
      </w:r>
      <w:r w:rsidR="00302CE4" w:rsidRPr="00302CE4">
        <w:rPr>
          <w:rFonts w:ascii="Book Antiqua" w:hAnsi="Book Antiqua"/>
        </w:rPr>
        <w:t xml:space="preserve"> είτε </w:t>
      </w:r>
      <w:r>
        <w:rPr>
          <w:rFonts w:ascii="Book Antiqua" w:hAnsi="Book Antiqua"/>
        </w:rPr>
        <w:t xml:space="preserve">διαθέτουν, σε άλλες οργανικές μονάδες, πλην της ΥΔΟΜ ή των τεχνικών τους υπηρεσιών, προσωπικό με τις ειδικότητες και </w:t>
      </w:r>
      <w:r w:rsidR="0001273B">
        <w:rPr>
          <w:rFonts w:ascii="Book Antiqua" w:hAnsi="Book Antiqua"/>
        </w:rPr>
        <w:t xml:space="preserve">την αριθμητική επάρκεια </w:t>
      </w:r>
      <w:r w:rsidR="00302CE4" w:rsidRPr="00302CE4">
        <w:rPr>
          <w:rFonts w:ascii="Book Antiqua" w:hAnsi="Book Antiqua"/>
          <w:sz w:val="24"/>
          <w:szCs w:val="24"/>
          <w:lang w:eastAsia="el-GR"/>
        </w:rPr>
        <w:t>που προβλέπονται στο ανωτέρω προεδρικό διάταγμα</w:t>
      </w:r>
      <w:r w:rsidR="0001273B">
        <w:rPr>
          <w:rFonts w:ascii="Book Antiqua" w:hAnsi="Book Antiqua"/>
          <w:sz w:val="24"/>
          <w:szCs w:val="24"/>
          <w:lang w:eastAsia="el-GR"/>
        </w:rPr>
        <w:t>. Στην περίπτωση αυτή, το εν λόγω προσωπικό</w:t>
      </w:r>
      <w:r w:rsidR="00302CE4" w:rsidRPr="00302CE4">
        <w:rPr>
          <w:rFonts w:ascii="Book Antiqua" w:hAnsi="Book Antiqua"/>
          <w:sz w:val="24"/>
          <w:szCs w:val="24"/>
          <w:lang w:eastAsia="el-GR"/>
        </w:rPr>
        <w:t xml:space="preserve"> μετακιν</w:t>
      </w:r>
      <w:r w:rsidR="0001273B">
        <w:rPr>
          <w:rFonts w:ascii="Book Antiqua" w:hAnsi="Book Antiqua"/>
          <w:sz w:val="24"/>
          <w:szCs w:val="24"/>
          <w:lang w:eastAsia="el-GR"/>
        </w:rPr>
        <w:t>εί</w:t>
      </w:r>
      <w:r w:rsidR="00302CE4" w:rsidRPr="00302CE4">
        <w:rPr>
          <w:rFonts w:ascii="Book Antiqua" w:hAnsi="Book Antiqua"/>
          <w:sz w:val="24"/>
          <w:szCs w:val="24"/>
          <w:lang w:eastAsia="el-GR"/>
        </w:rPr>
        <w:t>ται υποχρεωτικά στην ΥΔΟΜ</w:t>
      </w:r>
      <w:r w:rsidR="0001273B">
        <w:rPr>
          <w:rFonts w:ascii="Book Antiqua" w:hAnsi="Book Antiqua"/>
          <w:sz w:val="24"/>
          <w:szCs w:val="24"/>
          <w:lang w:eastAsia="el-GR"/>
        </w:rPr>
        <w:t>,</w:t>
      </w:r>
      <w:r w:rsidR="00302CE4" w:rsidRPr="00302CE4">
        <w:rPr>
          <w:rFonts w:ascii="Book Antiqua" w:hAnsi="Book Antiqua"/>
          <w:sz w:val="24"/>
          <w:szCs w:val="24"/>
          <w:lang w:eastAsia="el-GR"/>
        </w:rPr>
        <w:t xml:space="preserve"> σε θέση αντίστοιχου ιεραρχικού επιπέδου</w:t>
      </w:r>
      <w:r w:rsidR="0001273B">
        <w:rPr>
          <w:rFonts w:ascii="Book Antiqua" w:hAnsi="Book Antiqua"/>
          <w:sz w:val="24"/>
          <w:szCs w:val="24"/>
          <w:lang w:eastAsia="el-GR"/>
        </w:rPr>
        <w:t>,</w:t>
      </w:r>
      <w:r w:rsidR="00302CE4" w:rsidRPr="00302CE4">
        <w:rPr>
          <w:rFonts w:ascii="Book Antiqua" w:hAnsi="Book Antiqua"/>
          <w:sz w:val="24"/>
          <w:szCs w:val="24"/>
          <w:lang w:eastAsia="el-GR"/>
        </w:rPr>
        <w:t xml:space="preserve"> λαμβανομένων υπόψη, για τη μετακίνησή τους αυτή</w:t>
      </w:r>
      <w:r w:rsidR="0001273B">
        <w:rPr>
          <w:rFonts w:ascii="Book Antiqua" w:hAnsi="Book Antiqua"/>
          <w:sz w:val="24"/>
          <w:szCs w:val="24"/>
          <w:lang w:eastAsia="el-GR"/>
        </w:rPr>
        <w:t>, συγκεκριμένων κριτηρίων που καθορίζονται από τη διάταξη.</w:t>
      </w:r>
      <w:r w:rsidR="00302CE4" w:rsidRPr="00302CE4">
        <w:rPr>
          <w:rFonts w:ascii="Book Antiqua" w:hAnsi="Book Antiqua"/>
          <w:sz w:val="24"/>
          <w:szCs w:val="24"/>
          <w:lang w:eastAsia="el-GR"/>
        </w:rPr>
        <w:t xml:space="preserve"> </w:t>
      </w:r>
    </w:p>
    <w:p w:rsidR="00302CE4" w:rsidRPr="00302CE4" w:rsidRDefault="0001273B" w:rsidP="00302CE4">
      <w:pPr>
        <w:spacing w:line="360" w:lineRule="auto"/>
        <w:jc w:val="both"/>
        <w:rPr>
          <w:rFonts w:ascii="Book Antiqua" w:hAnsi="Book Antiqua"/>
          <w:sz w:val="24"/>
          <w:szCs w:val="24"/>
          <w:lang w:eastAsia="el-GR"/>
        </w:rPr>
      </w:pPr>
      <w:r>
        <w:rPr>
          <w:rFonts w:ascii="Book Antiqua" w:hAnsi="Book Antiqua"/>
          <w:sz w:val="24"/>
          <w:szCs w:val="24"/>
          <w:lang w:eastAsia="el-GR"/>
        </w:rPr>
        <w:t>Μ</w:t>
      </w:r>
      <w:r w:rsidR="00302CE4" w:rsidRPr="00302CE4">
        <w:rPr>
          <w:rFonts w:ascii="Book Antiqua" w:hAnsi="Book Antiqua"/>
          <w:sz w:val="24"/>
          <w:szCs w:val="24"/>
          <w:lang w:eastAsia="el-GR"/>
        </w:rPr>
        <w:t xml:space="preserve">ε την προτεινόμενη ρύθμιση, οι ΟΤΑ α’ βαθμού θα </w:t>
      </w:r>
      <w:r>
        <w:rPr>
          <w:rFonts w:ascii="Book Antiqua" w:hAnsi="Book Antiqua"/>
          <w:sz w:val="24"/>
          <w:szCs w:val="24"/>
          <w:lang w:eastAsia="el-GR"/>
        </w:rPr>
        <w:t>προστρέχουν στο καθεστώς της διοικητικής υποστήριξης</w:t>
      </w:r>
      <w:r w:rsidR="00302CE4" w:rsidRPr="00302CE4">
        <w:rPr>
          <w:rFonts w:ascii="Book Antiqua" w:hAnsi="Book Antiqua"/>
          <w:sz w:val="24"/>
          <w:szCs w:val="24"/>
          <w:lang w:eastAsia="el-GR"/>
        </w:rPr>
        <w:t xml:space="preserve"> μόνον </w:t>
      </w:r>
      <w:r>
        <w:rPr>
          <w:rFonts w:ascii="Book Antiqua" w:hAnsi="Book Antiqua"/>
          <w:sz w:val="24"/>
          <w:szCs w:val="24"/>
          <w:lang w:eastAsia="el-GR"/>
        </w:rPr>
        <w:t>εφόσον,</w:t>
      </w:r>
      <w:r w:rsidR="00302CE4" w:rsidRPr="00302CE4">
        <w:rPr>
          <w:rFonts w:ascii="Book Antiqua" w:hAnsi="Book Antiqua"/>
          <w:sz w:val="24"/>
          <w:szCs w:val="24"/>
          <w:lang w:eastAsia="el-GR"/>
        </w:rPr>
        <w:t xml:space="preserve"> με απόφαση δημάρχου, διαπιστώνεται αιτιολογημένα η αδυναμία συγκρότησης αυτοτελούς ΥΔΟΜ, σύμφωνα με τις θεσμοθετούμενες με το παρόν προϋποθέσεις</w:t>
      </w:r>
      <w:r>
        <w:rPr>
          <w:rFonts w:ascii="Book Antiqua" w:hAnsi="Book Antiqua"/>
          <w:sz w:val="24"/>
          <w:szCs w:val="24"/>
          <w:lang w:eastAsia="el-GR"/>
        </w:rPr>
        <w:t>, ενώ,</w:t>
      </w:r>
      <w:r w:rsidR="00302CE4" w:rsidRPr="00302CE4">
        <w:rPr>
          <w:rFonts w:ascii="Book Antiqua" w:hAnsi="Book Antiqua"/>
          <w:sz w:val="24"/>
          <w:szCs w:val="24"/>
          <w:lang w:eastAsia="el-GR"/>
        </w:rPr>
        <w:t xml:space="preserve"> στην περίπτωση αυτή, τα παράβολα που αντιστοιχούν στην έκδοση οικοδομικών αδειών για ακίνητα κείμενα εντός της επικράτειας των υποστηριζόμενων </w:t>
      </w:r>
      <w:r>
        <w:rPr>
          <w:rFonts w:ascii="Book Antiqua" w:hAnsi="Book Antiqua"/>
          <w:sz w:val="24"/>
          <w:szCs w:val="24"/>
          <w:lang w:eastAsia="el-GR"/>
        </w:rPr>
        <w:t>δ</w:t>
      </w:r>
      <w:r w:rsidR="00302CE4" w:rsidRPr="00302CE4">
        <w:rPr>
          <w:rFonts w:ascii="Book Antiqua" w:hAnsi="Book Antiqua"/>
          <w:sz w:val="24"/>
          <w:szCs w:val="24"/>
          <w:lang w:eastAsia="el-GR"/>
        </w:rPr>
        <w:t xml:space="preserve">ήμων θα αποδίδονται στο Δήμο που παρέχει τη διοικητική υποστήριξη. </w:t>
      </w:r>
    </w:p>
    <w:p w:rsidR="00302CE4" w:rsidRPr="00302CE4" w:rsidRDefault="00302CE4" w:rsidP="00302CE4">
      <w:pPr>
        <w:spacing w:line="360" w:lineRule="auto"/>
        <w:jc w:val="center"/>
        <w:rPr>
          <w:rFonts w:ascii="Book Antiqua" w:hAnsi="Book Antiqua"/>
          <w:b/>
          <w:sz w:val="24"/>
          <w:szCs w:val="24"/>
          <w:lang w:eastAsia="el-GR"/>
        </w:rPr>
      </w:pPr>
    </w:p>
    <w:p w:rsidR="00302CE4" w:rsidRPr="00302CE4" w:rsidRDefault="00302CE4" w:rsidP="00302CE4">
      <w:pPr>
        <w:spacing w:line="360" w:lineRule="auto"/>
        <w:jc w:val="center"/>
        <w:rPr>
          <w:rFonts w:ascii="Book Antiqua" w:hAnsi="Book Antiqua" w:cs="Tahoma"/>
          <w:b/>
          <w:sz w:val="24"/>
          <w:szCs w:val="24"/>
          <w:lang w:eastAsia="el-GR"/>
        </w:rPr>
      </w:pPr>
      <w:r w:rsidRPr="00302CE4">
        <w:rPr>
          <w:rFonts w:ascii="Book Antiqua" w:hAnsi="Book Antiqua" w:cs="Tahoma"/>
          <w:b/>
          <w:sz w:val="24"/>
          <w:szCs w:val="24"/>
          <w:lang w:eastAsia="el-GR"/>
        </w:rPr>
        <w:t>ΤΜΗΜΑ Γ’</w:t>
      </w:r>
    </w:p>
    <w:p w:rsidR="00302CE4" w:rsidRPr="00302CE4" w:rsidRDefault="00302CE4" w:rsidP="00302CE4">
      <w:pPr>
        <w:spacing w:line="360" w:lineRule="auto"/>
        <w:jc w:val="center"/>
        <w:rPr>
          <w:rFonts w:ascii="Book Antiqua" w:hAnsi="Book Antiqua" w:cs="Tahoma"/>
          <w:b/>
          <w:sz w:val="24"/>
          <w:szCs w:val="24"/>
          <w:lang w:eastAsia="el-GR"/>
        </w:rPr>
      </w:pPr>
      <w:r w:rsidRPr="00302CE4">
        <w:rPr>
          <w:rFonts w:ascii="Book Antiqua" w:hAnsi="Book Antiqua" w:cs="Tahoma"/>
          <w:b/>
          <w:sz w:val="24"/>
          <w:szCs w:val="24"/>
          <w:lang w:eastAsia="el-GR"/>
        </w:rPr>
        <w:t>ΝΕΑ ΠΕΔΙΑ ΑΝΑΠΤΥΞΙΑΚΗΣ ΔΡΑΣΗΣ ΤΗΣ ΤΟΠΙΚΗΣ ΑΥΤΟΔΙΟΙΚΗΣΗΣ – ΝΟΜΙΚΑ ΠΡΟΣΩΠΑ ΟΤΑ</w:t>
      </w: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b/>
          <w:sz w:val="24"/>
          <w:szCs w:val="24"/>
        </w:rPr>
      </w:pP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b/>
          <w:sz w:val="24"/>
          <w:szCs w:val="24"/>
        </w:rPr>
      </w:pPr>
      <w:r w:rsidRPr="00302CE4">
        <w:rPr>
          <w:rFonts w:ascii="Book Antiqua" w:hAnsi="Book Antiqua"/>
          <w:b/>
          <w:sz w:val="24"/>
          <w:szCs w:val="24"/>
        </w:rPr>
        <w:t>Άρθρο 182</w:t>
      </w: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b/>
          <w:sz w:val="24"/>
          <w:szCs w:val="24"/>
        </w:rPr>
      </w:pPr>
      <w:r w:rsidRPr="00302CE4">
        <w:rPr>
          <w:rFonts w:ascii="Book Antiqua" w:hAnsi="Book Antiqua"/>
          <w:b/>
          <w:sz w:val="24"/>
          <w:szCs w:val="24"/>
        </w:rPr>
        <w:t>Επέκταση της δυνατότητας συμμετοχής ΟΤΑ α’ και β’ βαθμού σε νομικά πρόσωπα αναπτυξιακού χαρακτήρα</w:t>
      </w:r>
    </w:p>
    <w:p w:rsidR="00302CE4" w:rsidRPr="00302CE4" w:rsidRDefault="0001273B" w:rsidP="00302CE4">
      <w:pPr>
        <w:spacing w:line="360" w:lineRule="auto"/>
        <w:jc w:val="both"/>
        <w:rPr>
          <w:rFonts w:ascii="Book Antiqua" w:hAnsi="Book Antiqua"/>
          <w:sz w:val="24"/>
          <w:szCs w:val="24"/>
        </w:rPr>
      </w:pPr>
      <w:r>
        <w:rPr>
          <w:rFonts w:ascii="Book Antiqua" w:hAnsi="Book Antiqua"/>
          <w:sz w:val="24"/>
          <w:szCs w:val="24"/>
        </w:rPr>
        <w:t>Χ</w:t>
      </w:r>
      <w:r w:rsidR="00302CE4" w:rsidRPr="00302CE4">
        <w:rPr>
          <w:rFonts w:ascii="Book Antiqua" w:hAnsi="Book Antiqua"/>
          <w:sz w:val="24"/>
          <w:szCs w:val="24"/>
        </w:rPr>
        <w:t xml:space="preserve">ορηγείται η δυνατότητα στους ΟΤΑ α’ και β’ βαθμού, κατ’ </w:t>
      </w:r>
      <w:r w:rsidR="00302CE4" w:rsidRPr="00302CE4">
        <w:rPr>
          <w:rFonts w:ascii="Book Antiqua" w:hAnsi="Book Antiqua" w:cs="Courier New"/>
          <w:color w:val="000000"/>
          <w:sz w:val="24"/>
          <w:szCs w:val="24"/>
          <w:lang w:eastAsia="el-GR"/>
        </w:rPr>
        <w:t xml:space="preserve">εξαίρεση των αριθμητικών περιορισμών </w:t>
      </w:r>
      <w:r w:rsidR="00302CE4" w:rsidRPr="00302CE4">
        <w:rPr>
          <w:rFonts w:ascii="Book Antiqua" w:hAnsi="Book Antiqua"/>
          <w:sz w:val="24"/>
          <w:szCs w:val="24"/>
        </w:rPr>
        <w:t xml:space="preserve">του άρθρου 107 του ν. 3852/2010 και του άρθρου </w:t>
      </w:r>
      <w:r w:rsidR="00302CE4" w:rsidRPr="00302CE4">
        <w:rPr>
          <w:rFonts w:ascii="Book Antiqua" w:hAnsi="Book Antiqua" w:cs="Courier New"/>
          <w:color w:val="000000"/>
          <w:sz w:val="24"/>
          <w:szCs w:val="24"/>
          <w:lang w:eastAsia="el-GR"/>
        </w:rPr>
        <w:t>194 του ν. 3852/2010,</w:t>
      </w:r>
      <w:r w:rsidR="00302CE4" w:rsidRPr="00302CE4">
        <w:rPr>
          <w:rFonts w:ascii="Book Antiqua" w:hAnsi="Book Antiqua"/>
          <w:sz w:val="24"/>
          <w:szCs w:val="24"/>
        </w:rPr>
        <w:t xml:space="preserve"> να </w:t>
      </w:r>
      <w:r w:rsidR="00302CE4" w:rsidRPr="00302CE4">
        <w:rPr>
          <w:rFonts w:ascii="Book Antiqua" w:hAnsi="Book Antiqua" w:cs="Courier New"/>
          <w:color w:val="000000"/>
          <w:sz w:val="24"/>
          <w:szCs w:val="24"/>
          <w:lang w:eastAsia="el-GR"/>
        </w:rPr>
        <w:t xml:space="preserve">συνιστούν νομικά πρόσωπα του ευρύτερου δημοσίου τομέα, </w:t>
      </w:r>
      <w:r w:rsidR="00302CE4" w:rsidRPr="00302CE4">
        <w:rPr>
          <w:rFonts w:ascii="Book Antiqua" w:hAnsi="Book Antiqua"/>
          <w:sz w:val="24"/>
          <w:szCs w:val="24"/>
        </w:rPr>
        <w:t xml:space="preserve">με αντικείμενο δραστηριότητες του τομέα της ενέργειας. Ενδεικτικά, τα εν λόγω νομικά πρόσωπα μπορούν να έχουν ως σκοπό δραστηριότητες τόσο συμβατικών όσο και εναλλακτικών μορφών ενέργειας με έμφαση στην βελτίωση της ενεργειακής αποδοτικότητας.  </w:t>
      </w: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Courier New"/>
          <w:color w:val="000000"/>
          <w:sz w:val="24"/>
          <w:szCs w:val="24"/>
          <w:lang w:eastAsia="el-GR"/>
        </w:rPr>
      </w:pPr>
      <w:r w:rsidRPr="00302CE4">
        <w:rPr>
          <w:rFonts w:ascii="Book Antiqua" w:hAnsi="Book Antiqua" w:cs="Courier New"/>
          <w:color w:val="000000"/>
          <w:sz w:val="24"/>
          <w:szCs w:val="24"/>
          <w:lang w:eastAsia="el-GR"/>
        </w:rPr>
        <w:t>Με τον τρόπο αυτό, οι ΟΤΑ α’ και β’ βαθμού αποκτούν τη δυνατότητα να δραστηριοποιηθούν</w:t>
      </w:r>
      <w:r w:rsidR="0016472D">
        <w:rPr>
          <w:rFonts w:ascii="Book Antiqua" w:hAnsi="Book Antiqua" w:cs="Courier New"/>
          <w:color w:val="000000"/>
          <w:sz w:val="24"/>
          <w:szCs w:val="24"/>
          <w:lang w:eastAsia="el-GR"/>
        </w:rPr>
        <w:t>,</w:t>
      </w:r>
      <w:r w:rsidRPr="00302CE4">
        <w:rPr>
          <w:rFonts w:ascii="Book Antiqua" w:hAnsi="Book Antiqua" w:cs="Courier New"/>
          <w:color w:val="000000"/>
          <w:sz w:val="24"/>
          <w:szCs w:val="24"/>
          <w:lang w:eastAsia="el-GR"/>
        </w:rPr>
        <w:t xml:space="preserve"> μέσω των προτεινόμενων εταιρικών σχημάτων</w:t>
      </w:r>
      <w:r w:rsidR="0016472D">
        <w:rPr>
          <w:rFonts w:ascii="Book Antiqua" w:hAnsi="Book Antiqua" w:cs="Courier New"/>
          <w:color w:val="000000"/>
          <w:sz w:val="24"/>
          <w:szCs w:val="24"/>
          <w:lang w:eastAsia="el-GR"/>
        </w:rPr>
        <w:t>,</w:t>
      </w:r>
      <w:r w:rsidRPr="00302CE4">
        <w:rPr>
          <w:rFonts w:ascii="Book Antiqua" w:hAnsi="Book Antiqua" w:cs="Courier New"/>
          <w:color w:val="000000"/>
          <w:sz w:val="24"/>
          <w:szCs w:val="24"/>
          <w:lang w:eastAsia="el-GR"/>
        </w:rPr>
        <w:t xml:space="preserve"> στον ενεργειακό τομέα με σκοπό την καταπολέμηση της ενεργειακής ένδειας, την προώθηση των ανανεώσιμων πηγών ενέργειας, τη βιώσιμη και αειφόρα ανάπτυξη, καθώς και την ενεργειακή αυτονομία και αυτάρκεια.</w:t>
      </w:r>
    </w:p>
    <w:p w:rsidR="00302CE4" w:rsidRDefault="00302CE4" w:rsidP="00302CE4">
      <w:pPr>
        <w:spacing w:line="360" w:lineRule="auto"/>
        <w:ind w:left="720"/>
        <w:contextualSpacing/>
        <w:jc w:val="both"/>
        <w:rPr>
          <w:rFonts w:ascii="Book Antiqua" w:hAnsi="Book Antiqua" w:cs="Courier New"/>
          <w:color w:val="000000"/>
          <w:sz w:val="24"/>
          <w:szCs w:val="24"/>
          <w:lang w:eastAsia="el-GR"/>
        </w:rPr>
      </w:pPr>
    </w:p>
    <w:p w:rsidR="0016472D" w:rsidRPr="00302CE4" w:rsidRDefault="0016472D" w:rsidP="00302CE4">
      <w:pPr>
        <w:spacing w:line="360" w:lineRule="auto"/>
        <w:ind w:left="720"/>
        <w:contextualSpacing/>
        <w:jc w:val="both"/>
        <w:rPr>
          <w:rFonts w:ascii="Book Antiqua" w:hAnsi="Book Antiqua" w:cs="Courier New"/>
          <w:color w:val="000000"/>
          <w:sz w:val="24"/>
          <w:szCs w:val="24"/>
          <w:lang w:eastAsia="el-GR"/>
        </w:rPr>
      </w:pP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center"/>
        <w:rPr>
          <w:rFonts w:ascii="Book Antiqua" w:hAnsi="Book Antiqua" w:cs="Courier New"/>
          <w:b/>
          <w:color w:val="000000"/>
          <w:sz w:val="24"/>
          <w:szCs w:val="24"/>
          <w:lang w:eastAsia="el-GR"/>
        </w:rPr>
      </w:pPr>
      <w:r w:rsidRPr="00302CE4">
        <w:rPr>
          <w:rFonts w:ascii="Book Antiqua" w:hAnsi="Book Antiqua" w:cs="Courier New"/>
          <w:b/>
          <w:color w:val="000000"/>
          <w:sz w:val="24"/>
          <w:szCs w:val="24"/>
          <w:lang w:eastAsia="el-GR"/>
        </w:rPr>
        <w:t>Άρθρο 183</w:t>
      </w: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cs="Courier New"/>
          <w:b/>
          <w:color w:val="000000"/>
          <w:sz w:val="24"/>
          <w:szCs w:val="24"/>
          <w:lang w:eastAsia="el-GR"/>
        </w:rPr>
      </w:pPr>
      <w:r w:rsidRPr="00302CE4">
        <w:rPr>
          <w:rFonts w:ascii="Book Antiqua" w:hAnsi="Book Antiqua" w:cs="Courier New"/>
          <w:b/>
          <w:color w:val="000000"/>
          <w:sz w:val="24"/>
          <w:szCs w:val="24"/>
          <w:lang w:eastAsia="el-GR"/>
        </w:rPr>
        <w:t>Συμμετοχή ΟΤΑ α’ και β’ βαθμού σε νομικά πρόσωπα με αντικείμενο την παροχή υπηρεσιών κοινής ωφέλειας ή την αξιοποίηση δημόσιων αγαθών</w:t>
      </w: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Courier New"/>
          <w:color w:val="000000"/>
          <w:sz w:val="24"/>
          <w:szCs w:val="24"/>
          <w:lang w:eastAsia="el-GR"/>
        </w:rPr>
      </w:pPr>
      <w:r w:rsidRPr="00302CE4">
        <w:rPr>
          <w:rFonts w:ascii="Book Antiqua" w:hAnsi="Book Antiqua"/>
          <w:sz w:val="24"/>
          <w:szCs w:val="24"/>
        </w:rPr>
        <w:t>Με την προτεινόμενη ρύθμιση, οι ΟΤΑ α’ και β’ βαθμού αποκτούν για πρώτη φορά τη δυνατότητα να αναβαθμιστούν σε κομβικούς παράγοντες τοπικής και περιφερειακής ανάπτυξης</w:t>
      </w:r>
      <w:r w:rsidR="0016472D">
        <w:rPr>
          <w:rFonts w:ascii="Book Antiqua" w:hAnsi="Book Antiqua"/>
          <w:sz w:val="24"/>
          <w:szCs w:val="24"/>
        </w:rPr>
        <w:t>,</w:t>
      </w:r>
      <w:r w:rsidRPr="00302CE4">
        <w:rPr>
          <w:rFonts w:ascii="Book Antiqua" w:hAnsi="Book Antiqua"/>
          <w:sz w:val="24"/>
          <w:szCs w:val="24"/>
        </w:rPr>
        <w:t xml:space="preserve"> μέσω της συμμετοχής τους σε σχήματα αξιοποίησης είτε  βασικών υποδομών κοινής ωφέλειας είτε </w:t>
      </w:r>
      <w:r w:rsidRPr="00302CE4">
        <w:rPr>
          <w:rFonts w:ascii="Book Antiqua" w:hAnsi="Book Antiqua" w:cs="Courier New"/>
          <w:color w:val="000000"/>
          <w:sz w:val="24"/>
          <w:szCs w:val="24"/>
          <w:lang w:eastAsia="el-GR"/>
        </w:rPr>
        <w:t>φυσικών πόρων ή περιοχών ή εγκαταστάσεων σημαντικής τουριστικής ή αναπτυξιακής αξίας, προς όφελος των τοπικών κοινωνιών</w:t>
      </w:r>
      <w:r w:rsidR="0016472D" w:rsidRPr="0016472D">
        <w:rPr>
          <w:rFonts w:ascii="Book Antiqua" w:hAnsi="Book Antiqua" w:cs="Courier New"/>
          <w:color w:val="000000"/>
          <w:sz w:val="24"/>
          <w:szCs w:val="24"/>
          <w:lang w:eastAsia="el-GR"/>
        </w:rPr>
        <w:t xml:space="preserve"> </w:t>
      </w:r>
      <w:r w:rsidR="0016472D">
        <w:rPr>
          <w:rFonts w:ascii="Book Antiqua" w:hAnsi="Book Antiqua" w:cs="Courier New"/>
          <w:color w:val="000000"/>
          <w:sz w:val="24"/>
          <w:szCs w:val="24"/>
          <w:lang w:eastAsia="el-GR"/>
        </w:rPr>
        <w:t>και της διασφάλισης, με τον τρόπο αυτό του</w:t>
      </w:r>
      <w:r w:rsidRPr="00302CE4">
        <w:rPr>
          <w:rFonts w:ascii="Book Antiqua" w:hAnsi="Book Antiqua" w:cs="Courier New"/>
          <w:color w:val="000000"/>
          <w:sz w:val="24"/>
          <w:szCs w:val="24"/>
          <w:lang w:eastAsia="el-GR"/>
        </w:rPr>
        <w:t xml:space="preserve"> δημόσιο</w:t>
      </w:r>
      <w:r w:rsidR="0016472D">
        <w:rPr>
          <w:rFonts w:ascii="Book Antiqua" w:hAnsi="Book Antiqua" w:cs="Courier New"/>
          <w:color w:val="000000"/>
          <w:sz w:val="24"/>
          <w:szCs w:val="24"/>
          <w:lang w:eastAsia="el-GR"/>
        </w:rPr>
        <w:t>υ</w:t>
      </w:r>
      <w:r w:rsidRPr="00302CE4">
        <w:rPr>
          <w:rFonts w:ascii="Book Antiqua" w:hAnsi="Book Antiqua" w:cs="Courier New"/>
          <w:color w:val="000000"/>
          <w:sz w:val="24"/>
          <w:szCs w:val="24"/>
          <w:lang w:eastAsia="el-GR"/>
        </w:rPr>
        <w:t xml:space="preserve"> και δημοκρατικ</w:t>
      </w:r>
      <w:r w:rsidR="0016472D">
        <w:rPr>
          <w:rFonts w:ascii="Book Antiqua" w:hAnsi="Book Antiqua" w:cs="Courier New"/>
          <w:color w:val="000000"/>
          <w:sz w:val="24"/>
          <w:szCs w:val="24"/>
          <w:lang w:eastAsia="el-GR"/>
        </w:rPr>
        <w:t>ού</w:t>
      </w:r>
      <w:r w:rsidRPr="00302CE4">
        <w:rPr>
          <w:rFonts w:ascii="Book Antiqua" w:hAnsi="Book Antiqua" w:cs="Courier New"/>
          <w:color w:val="000000"/>
          <w:sz w:val="24"/>
          <w:szCs w:val="24"/>
          <w:lang w:eastAsia="el-GR"/>
        </w:rPr>
        <w:t xml:space="preserve"> </w:t>
      </w:r>
      <w:r w:rsidR="0016472D">
        <w:rPr>
          <w:rFonts w:ascii="Book Antiqua" w:hAnsi="Book Antiqua" w:cs="Courier New"/>
          <w:color w:val="000000"/>
          <w:sz w:val="24"/>
          <w:szCs w:val="24"/>
          <w:lang w:eastAsia="el-GR"/>
        </w:rPr>
        <w:t>ελέγχου</w:t>
      </w:r>
      <w:r w:rsidRPr="00302CE4">
        <w:rPr>
          <w:rFonts w:ascii="Book Antiqua" w:hAnsi="Book Antiqua" w:cs="Courier New"/>
          <w:color w:val="000000"/>
          <w:sz w:val="24"/>
          <w:szCs w:val="24"/>
          <w:lang w:eastAsia="el-GR"/>
        </w:rPr>
        <w:t xml:space="preserve"> επί των σημαντικών αυτών πόρων και υποδομών</w:t>
      </w:r>
      <w:r w:rsidR="0016472D">
        <w:rPr>
          <w:rFonts w:ascii="Book Antiqua" w:hAnsi="Book Antiqua" w:cs="Courier New"/>
          <w:color w:val="000000"/>
          <w:sz w:val="24"/>
          <w:szCs w:val="24"/>
          <w:lang w:eastAsia="el-GR"/>
        </w:rPr>
        <w:t>, σε όφελος των τοπικών κοινωνιών</w:t>
      </w:r>
      <w:r w:rsidRPr="00302CE4">
        <w:rPr>
          <w:rFonts w:ascii="Book Antiqua" w:hAnsi="Book Antiqua" w:cs="Courier New"/>
          <w:color w:val="000000"/>
          <w:sz w:val="24"/>
          <w:szCs w:val="24"/>
          <w:lang w:eastAsia="el-GR"/>
        </w:rPr>
        <w:t xml:space="preserve">. </w:t>
      </w:r>
      <w:r w:rsidR="0016472D">
        <w:rPr>
          <w:rFonts w:ascii="Book Antiqua" w:hAnsi="Book Antiqua" w:cs="Courier New"/>
          <w:color w:val="000000"/>
          <w:sz w:val="24"/>
          <w:szCs w:val="24"/>
          <w:lang w:eastAsia="el-GR"/>
        </w:rPr>
        <w:t>Ταυτόχρονα, διαμορφώνονται, με τις ρυθμίσεις αυτές, δυνατότητες βελτίωσης τ</w:t>
      </w:r>
      <w:r w:rsidRPr="00302CE4">
        <w:rPr>
          <w:rFonts w:ascii="Book Antiqua" w:hAnsi="Book Antiqua" w:cs="Courier New"/>
          <w:color w:val="000000"/>
          <w:sz w:val="24"/>
          <w:szCs w:val="24"/>
          <w:lang w:eastAsia="el-GR"/>
        </w:rPr>
        <w:t>η</w:t>
      </w:r>
      <w:r w:rsidR="0016472D">
        <w:rPr>
          <w:rFonts w:ascii="Book Antiqua" w:hAnsi="Book Antiqua" w:cs="Courier New"/>
          <w:color w:val="000000"/>
          <w:sz w:val="24"/>
          <w:szCs w:val="24"/>
          <w:lang w:eastAsia="el-GR"/>
        </w:rPr>
        <w:t>ς</w:t>
      </w:r>
      <w:r w:rsidRPr="00302CE4">
        <w:rPr>
          <w:rFonts w:ascii="Book Antiqua" w:hAnsi="Book Antiqua" w:cs="Courier New"/>
          <w:color w:val="000000"/>
          <w:sz w:val="24"/>
          <w:szCs w:val="24"/>
          <w:lang w:eastAsia="el-GR"/>
        </w:rPr>
        <w:t xml:space="preserve"> οικονομική</w:t>
      </w:r>
      <w:r w:rsidR="0016472D">
        <w:rPr>
          <w:rFonts w:ascii="Book Antiqua" w:hAnsi="Book Antiqua" w:cs="Courier New"/>
          <w:color w:val="000000"/>
          <w:sz w:val="24"/>
          <w:szCs w:val="24"/>
          <w:lang w:eastAsia="el-GR"/>
        </w:rPr>
        <w:t>ς</w:t>
      </w:r>
      <w:r w:rsidRPr="00302CE4">
        <w:rPr>
          <w:rFonts w:ascii="Book Antiqua" w:hAnsi="Book Antiqua" w:cs="Courier New"/>
          <w:color w:val="000000"/>
          <w:sz w:val="24"/>
          <w:szCs w:val="24"/>
          <w:lang w:eastAsia="el-GR"/>
        </w:rPr>
        <w:t xml:space="preserve"> θέση</w:t>
      </w:r>
      <w:r w:rsidR="0016472D">
        <w:rPr>
          <w:rFonts w:ascii="Book Antiqua" w:hAnsi="Book Antiqua" w:cs="Courier New"/>
          <w:color w:val="000000"/>
          <w:sz w:val="24"/>
          <w:szCs w:val="24"/>
          <w:lang w:eastAsia="el-GR"/>
        </w:rPr>
        <w:t>ς</w:t>
      </w:r>
      <w:r w:rsidRPr="00302CE4">
        <w:rPr>
          <w:rFonts w:ascii="Book Antiqua" w:hAnsi="Book Antiqua" w:cs="Courier New"/>
          <w:color w:val="000000"/>
          <w:sz w:val="24"/>
          <w:szCs w:val="24"/>
          <w:lang w:eastAsia="el-GR"/>
        </w:rPr>
        <w:t xml:space="preserve"> των ΟΤΑ</w:t>
      </w:r>
      <w:r w:rsidR="0016472D">
        <w:rPr>
          <w:rFonts w:ascii="Book Antiqua" w:hAnsi="Book Antiqua" w:cs="Courier New"/>
          <w:color w:val="000000"/>
          <w:sz w:val="24"/>
          <w:szCs w:val="24"/>
          <w:lang w:eastAsia="el-GR"/>
        </w:rPr>
        <w:t xml:space="preserve"> και αναβάθμισης, έτσι, του επιπέδου παροχής υπηρεσιών προς τους πολίτες</w:t>
      </w:r>
      <w:r w:rsidRPr="00302CE4">
        <w:rPr>
          <w:rFonts w:ascii="Book Antiqua" w:hAnsi="Book Antiqua" w:cs="Courier New"/>
          <w:color w:val="000000"/>
          <w:sz w:val="24"/>
          <w:szCs w:val="24"/>
          <w:lang w:eastAsia="el-GR"/>
        </w:rPr>
        <w:t xml:space="preserve">. </w:t>
      </w:r>
    </w:p>
    <w:p w:rsidR="0016472D" w:rsidRDefault="0016472D"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center"/>
        <w:rPr>
          <w:rFonts w:ascii="Book Antiqua" w:hAnsi="Book Antiqua"/>
          <w:b/>
          <w:sz w:val="24"/>
          <w:szCs w:val="24"/>
        </w:rPr>
      </w:pP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center"/>
        <w:rPr>
          <w:rFonts w:ascii="Book Antiqua" w:hAnsi="Book Antiqua"/>
          <w:b/>
          <w:sz w:val="24"/>
          <w:szCs w:val="24"/>
        </w:rPr>
      </w:pPr>
      <w:r w:rsidRPr="00302CE4">
        <w:rPr>
          <w:rFonts w:ascii="Book Antiqua" w:hAnsi="Book Antiqua"/>
          <w:b/>
          <w:sz w:val="24"/>
          <w:szCs w:val="24"/>
        </w:rPr>
        <w:t>Άρθρο 184</w:t>
      </w: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center"/>
        <w:rPr>
          <w:rFonts w:ascii="Book Antiqua" w:hAnsi="Book Antiqua"/>
          <w:b/>
          <w:sz w:val="24"/>
          <w:szCs w:val="24"/>
        </w:rPr>
      </w:pPr>
      <w:r w:rsidRPr="00302CE4">
        <w:rPr>
          <w:rFonts w:ascii="Book Antiqua" w:hAnsi="Book Antiqua"/>
          <w:b/>
          <w:sz w:val="24"/>
          <w:szCs w:val="24"/>
        </w:rPr>
        <w:t xml:space="preserve">Σύσταση δημοτικών μονομετοχικών Α.Ε. λειτουργίας πρατηρίου καυσίμων, για την κάλυψη των αναγκών μικρών νησιωτικών  δήμων </w:t>
      </w: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Courier New"/>
          <w:color w:val="000000"/>
          <w:sz w:val="24"/>
          <w:szCs w:val="24"/>
          <w:lang w:eastAsia="el-GR"/>
        </w:rPr>
      </w:pPr>
      <w:r w:rsidRPr="00302CE4">
        <w:rPr>
          <w:rFonts w:ascii="Book Antiqua" w:hAnsi="Book Antiqua" w:cs="Courier New"/>
          <w:color w:val="000000"/>
          <w:sz w:val="24"/>
          <w:szCs w:val="24"/>
          <w:lang w:eastAsia="el-GR"/>
        </w:rPr>
        <w:t>Με την προτεινόμενη ρύθμιση επιλύεται ένα χρόνιο πρόβλημα των μικρών νησιωτικών δήμων, δεδομένου ότι ο πολύ μικρός πληθυσμός τους καθιστούσε απαγορευτική την εγκατάσταση πρατηρίων υγρών καυσίμων</w:t>
      </w:r>
      <w:r w:rsidR="0016472D">
        <w:rPr>
          <w:rFonts w:ascii="Book Antiqua" w:hAnsi="Book Antiqua" w:cs="Courier New"/>
          <w:color w:val="000000"/>
          <w:sz w:val="24"/>
          <w:szCs w:val="24"/>
          <w:lang w:eastAsia="el-GR"/>
        </w:rPr>
        <w:t>, με τις δυσχέρειες που αυτό συνεπάγεται ως προς τους όρους διαβίωσης και τις παραγωγικές δυνατότητες των τοπικών κοινωνιών</w:t>
      </w:r>
      <w:r w:rsidRPr="00302CE4">
        <w:rPr>
          <w:rFonts w:ascii="Book Antiqua" w:hAnsi="Book Antiqua" w:cs="Courier New"/>
          <w:color w:val="000000"/>
          <w:sz w:val="24"/>
          <w:szCs w:val="24"/>
          <w:lang w:eastAsia="el-GR"/>
        </w:rPr>
        <w:t xml:space="preserve">. </w:t>
      </w:r>
      <w:r w:rsidR="0016472D">
        <w:rPr>
          <w:rFonts w:ascii="Book Antiqua" w:hAnsi="Book Antiqua" w:cs="Courier New"/>
          <w:color w:val="000000"/>
          <w:sz w:val="24"/>
          <w:szCs w:val="24"/>
          <w:lang w:eastAsia="el-GR"/>
        </w:rPr>
        <w:t>Με τις διατάξεις του άρθρου αυτού,</w:t>
      </w:r>
      <w:r w:rsidRPr="00302CE4">
        <w:rPr>
          <w:rFonts w:ascii="Book Antiqua" w:hAnsi="Book Antiqua" w:cs="Courier New"/>
          <w:color w:val="000000"/>
          <w:sz w:val="24"/>
          <w:szCs w:val="24"/>
          <w:lang w:eastAsia="el-GR"/>
        </w:rPr>
        <w:t xml:space="preserve"> οι μικροί νησιωτικοί δήμοι </w:t>
      </w:r>
      <w:r w:rsidR="0016472D">
        <w:rPr>
          <w:rFonts w:ascii="Book Antiqua" w:hAnsi="Book Antiqua" w:cs="Courier New"/>
          <w:color w:val="000000"/>
          <w:sz w:val="24"/>
          <w:szCs w:val="24"/>
          <w:lang w:eastAsia="el-GR"/>
        </w:rPr>
        <w:t>αποκτούν τη δυνατότητα</w:t>
      </w:r>
      <w:r w:rsidRPr="00302CE4">
        <w:rPr>
          <w:rFonts w:ascii="Book Antiqua" w:hAnsi="Book Antiqua" w:cs="Courier New"/>
          <w:color w:val="000000"/>
          <w:sz w:val="24"/>
          <w:szCs w:val="24"/>
          <w:lang w:eastAsia="el-GR"/>
        </w:rPr>
        <w:t>, προς  εξυπηρέτηση των αναγκών των κατοίκων τους, να συνιστούν μονομετοχικές ανώνυμες εταιρείες</w:t>
      </w:r>
      <w:r w:rsidR="0016472D">
        <w:rPr>
          <w:rFonts w:ascii="Book Antiqua" w:hAnsi="Book Antiqua" w:cs="Courier New"/>
          <w:color w:val="000000"/>
          <w:sz w:val="24"/>
          <w:szCs w:val="24"/>
          <w:lang w:eastAsia="el-GR"/>
        </w:rPr>
        <w:t>,</w:t>
      </w:r>
      <w:r w:rsidRPr="00302CE4">
        <w:rPr>
          <w:rFonts w:ascii="Book Antiqua" w:hAnsi="Book Antiqua" w:cs="Courier New"/>
          <w:color w:val="000000"/>
          <w:sz w:val="24"/>
          <w:szCs w:val="24"/>
          <w:lang w:eastAsia="el-GR"/>
        </w:rPr>
        <w:t xml:space="preserve"> με μοναδικό αντικείμενο την λειτουργία πρατηρίου υγρών καυσίμων εντός της χωρικής τους εμβέλειας, υπό την προϋπόθεση ότι δεν λειτουργεί αντίστοιχη ιδιωτική επιχείρηση εντός των ορίων τους.</w:t>
      </w:r>
    </w:p>
    <w:p w:rsidR="0016472D" w:rsidRDefault="0016472D" w:rsidP="00302CE4">
      <w:pPr>
        <w:spacing w:line="360" w:lineRule="auto"/>
        <w:jc w:val="center"/>
        <w:rPr>
          <w:rFonts w:ascii="Book Antiqua" w:hAnsi="Book Antiqua" w:cs="Tahoma"/>
          <w:b/>
          <w:sz w:val="24"/>
          <w:szCs w:val="24"/>
          <w:lang w:eastAsia="el-GR"/>
        </w:rPr>
      </w:pPr>
    </w:p>
    <w:p w:rsidR="00302CE4" w:rsidRPr="00302CE4" w:rsidRDefault="00302CE4" w:rsidP="00302CE4">
      <w:pPr>
        <w:spacing w:line="360" w:lineRule="auto"/>
        <w:jc w:val="center"/>
        <w:rPr>
          <w:rFonts w:ascii="Book Antiqua" w:hAnsi="Book Antiqua" w:cs="Tahoma"/>
          <w:b/>
          <w:sz w:val="24"/>
          <w:szCs w:val="24"/>
          <w:lang w:eastAsia="el-GR"/>
        </w:rPr>
      </w:pPr>
      <w:r w:rsidRPr="00302CE4">
        <w:rPr>
          <w:rFonts w:ascii="Book Antiqua" w:hAnsi="Book Antiqua" w:cs="Tahoma"/>
          <w:b/>
          <w:sz w:val="24"/>
          <w:szCs w:val="24"/>
          <w:lang w:eastAsia="el-GR"/>
        </w:rPr>
        <w:t>ΤΜΗΜΑ Δ’</w:t>
      </w:r>
    </w:p>
    <w:p w:rsidR="00302CE4" w:rsidRPr="00302CE4" w:rsidRDefault="00302CE4" w:rsidP="00302CE4">
      <w:pPr>
        <w:spacing w:line="360" w:lineRule="auto"/>
        <w:jc w:val="center"/>
        <w:rPr>
          <w:rFonts w:ascii="Book Antiqua" w:hAnsi="Book Antiqua" w:cs="Tahoma"/>
          <w:b/>
          <w:sz w:val="24"/>
          <w:szCs w:val="24"/>
          <w:lang w:eastAsia="el-GR"/>
        </w:rPr>
      </w:pPr>
      <w:r w:rsidRPr="00302CE4">
        <w:rPr>
          <w:rFonts w:ascii="Book Antiqua" w:hAnsi="Book Antiqua" w:cs="Tahoma"/>
          <w:b/>
          <w:sz w:val="24"/>
          <w:szCs w:val="24"/>
          <w:lang w:eastAsia="el-GR"/>
        </w:rPr>
        <w:t xml:space="preserve">ΔΙΑΤΑΞΕΙΣ ΓΙΑ ΤΗΝ ΟΙΚΟΝΟΜΙΚΗ ΛΕΙΤΟΥΡΓΙΑ ΤΩΝ ΟΤΑ – ΑΝΤΑΠΟΔΟΤΙΚΑ ΤΕΛΗ – ΚΕΝΤΡΙΚΟΙ ΑΥΤΟΤΕΛΕΙΣ ΠΟΡΟΙ - ΠΡΟΫΠΟΛΟΓΙΣΜΟΣ – ΔΑΝΕΙΑΚΕΣ ΣΥΜΒΑΣΕΙΣ </w:t>
      </w: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sz w:val="24"/>
          <w:szCs w:val="24"/>
        </w:rPr>
      </w:pP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b/>
          <w:sz w:val="24"/>
          <w:szCs w:val="24"/>
        </w:rPr>
      </w:pPr>
      <w:r w:rsidRPr="00302CE4">
        <w:rPr>
          <w:rFonts w:ascii="Book Antiqua" w:hAnsi="Book Antiqua"/>
          <w:b/>
          <w:sz w:val="24"/>
          <w:szCs w:val="24"/>
        </w:rPr>
        <w:t>Άρθρο 185</w:t>
      </w: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Έννοια, περιεχόμενο και τρόπος καθορισμού ανταποδοτικών τελών</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Με την παρ. 1</w:t>
      </w:r>
      <w:r w:rsidR="00875CBF">
        <w:rPr>
          <w:rFonts w:ascii="Book Antiqua" w:hAnsi="Book Antiqua"/>
          <w:sz w:val="24"/>
          <w:szCs w:val="24"/>
        </w:rPr>
        <w:t>,</w:t>
      </w:r>
      <w:r w:rsidRPr="00302CE4">
        <w:rPr>
          <w:rFonts w:ascii="Book Antiqua" w:hAnsi="Book Antiqua"/>
          <w:sz w:val="24"/>
          <w:szCs w:val="24"/>
        </w:rPr>
        <w:t xml:space="preserve"> προς εναρμόνιση της υφιστάμενης νομοθεσίας με την παγιωθείσα νομολογία του ΣτΕ και τις Εκθέσεις του Συνηγόρου του Πολίτη σχετικά με την έννοια της ανταποδοτικότητας των δημοτικών τελών, αποσαφηνίζεται ότι η  αιτιολόγηση της απόφασης του δημοτικού συμβουλίου για την επιβολή του ενιαίου ανταποδοτικού τέλους οφείλει να είναι ειδική, επίκαιρη και πλήρως στοιχειοθετημένη. </w:t>
      </w:r>
      <w:r w:rsidR="00875CBF">
        <w:rPr>
          <w:rFonts w:ascii="Book Antiqua" w:hAnsi="Book Antiqua"/>
          <w:sz w:val="24"/>
          <w:szCs w:val="24"/>
        </w:rPr>
        <w:t>Επιπρόσθετα,</w:t>
      </w:r>
      <w:r w:rsidRPr="00302CE4">
        <w:rPr>
          <w:rFonts w:ascii="Book Antiqua" w:hAnsi="Book Antiqua"/>
          <w:sz w:val="24"/>
          <w:szCs w:val="24"/>
        </w:rPr>
        <w:t xml:space="preserve"> ορίζεται πλέον ρητά ότι απαγορεύεται η με οποιονδήποτε χρήση ή δέσμευση των πόρων που προέρχονται από την είσπραξη του ενιαίου ανταποδοτικού τέλους καθαριότητας και φωτισμού για την κάλυψη οποιονδήποτε άλλων δαπανών και υποχρεώσεων.</w:t>
      </w:r>
      <w:r w:rsidR="00875CBF">
        <w:rPr>
          <w:rFonts w:ascii="Book Antiqua" w:hAnsi="Book Antiqua"/>
          <w:sz w:val="24"/>
          <w:szCs w:val="24"/>
        </w:rPr>
        <w:t xml:space="preserve"> </w:t>
      </w:r>
      <w:r w:rsidRPr="00302CE4">
        <w:rPr>
          <w:rFonts w:ascii="Book Antiqua" w:hAnsi="Book Antiqua"/>
          <w:sz w:val="24"/>
          <w:szCs w:val="24"/>
        </w:rPr>
        <w:t>Με την ίδια παράγραφο οριοθετείται ο τρόπος συζήτησης και ψηφοφορίας για τη λήψη της συγκεκριμένης απόφασης του δημοτικού συμβουλίου</w:t>
      </w:r>
      <w:r w:rsidR="00875CBF">
        <w:rPr>
          <w:rFonts w:ascii="Book Antiqua" w:hAnsi="Book Antiqua"/>
          <w:sz w:val="24"/>
          <w:szCs w:val="24"/>
        </w:rPr>
        <w:t>,</w:t>
      </w:r>
      <w:r w:rsidRPr="00302CE4">
        <w:rPr>
          <w:rFonts w:ascii="Book Antiqua" w:hAnsi="Book Antiqua"/>
          <w:sz w:val="24"/>
          <w:szCs w:val="24"/>
        </w:rPr>
        <w:t xml:space="preserve"> ώστε να επιτυγχάνεται</w:t>
      </w:r>
      <w:r w:rsidR="00875CBF">
        <w:rPr>
          <w:rFonts w:ascii="Book Antiqua" w:hAnsi="Book Antiqua"/>
          <w:sz w:val="24"/>
          <w:szCs w:val="24"/>
        </w:rPr>
        <w:t>,</w:t>
      </w:r>
      <w:r w:rsidRPr="00302CE4">
        <w:rPr>
          <w:rFonts w:ascii="Book Antiqua" w:hAnsi="Book Antiqua"/>
          <w:sz w:val="24"/>
          <w:szCs w:val="24"/>
        </w:rPr>
        <w:t xml:space="preserve"> η δημιουργική και ουσιαστική αντιπαράθεση μεταξύ των τυχόν εναλλακτικών προτάσεων με σεβασμό όμως στην έννοια της ανταποδοτικότητας, ήτοι στην ισοσκέλιση του κόστους των παρεχόμενων ανταποδοτικών υπηρεσιών με τα έσοδα από τα ανταποδοτικά τέλη.</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Για τον καθορισμό του ανταποδοτικού τέλους, με την παρ. 2</w:t>
      </w:r>
      <w:r w:rsidR="00875CBF">
        <w:rPr>
          <w:rFonts w:ascii="Book Antiqua" w:hAnsi="Book Antiqua"/>
          <w:sz w:val="24"/>
          <w:szCs w:val="24"/>
        </w:rPr>
        <w:t>,</w:t>
      </w:r>
      <w:r w:rsidRPr="00302CE4">
        <w:rPr>
          <w:rFonts w:ascii="Book Antiqua" w:hAnsi="Book Antiqua"/>
          <w:sz w:val="24"/>
          <w:szCs w:val="24"/>
        </w:rPr>
        <w:t xml:space="preserve"> εισάγονται τρεις (3) γενικοί συντελεστές, ενώ με απόφαση δημοτικού συμβουλίου μπορούν να καθορίζονται και ειδικοί συντελεστές για τις διαφορετικές  κατηγορίες ακινήτων. Συγκεκριμένα, οι τρεις γενικοί συντελεστές αφορούν σε α) ακίνητα που χρησιμοποιούνται αποκλειστικά για κατοικία, β) ακίνητα που χρησιμοποιούνται για κοινωφελείς, μη κερδοσκοπικούς και φιλανθρωπικούς σκοπούς και γ) ακίνητα που χρησιμοποιούνται για την άσκηση πάσης φύσης οικονομικής δραστηριότητας.  Οι ειδικοί συντελεστές</w:t>
      </w:r>
      <w:r w:rsidR="00875CBF">
        <w:rPr>
          <w:rFonts w:ascii="Book Antiqua" w:hAnsi="Book Antiqua"/>
          <w:sz w:val="24"/>
          <w:szCs w:val="24"/>
        </w:rPr>
        <w:t>,</w:t>
      </w:r>
      <w:r w:rsidRPr="00302CE4">
        <w:rPr>
          <w:rFonts w:ascii="Book Antiqua" w:hAnsi="Book Antiqua"/>
          <w:sz w:val="24"/>
          <w:szCs w:val="24"/>
        </w:rPr>
        <w:t xml:space="preserve"> εφόσον θεσπιστούν, θα λειτουργούν ως διαβαθμίσεις των γενικών συντελεστών, για συγκεκριμένες κατηγορίες ακινήτων, υπό την προϋπόθεση ότι αυτό αιτιολογείται ειδικώς λόγω της επιφάνειας, της χρήσης τους ή της γεωγραφικής ζώνης στην οποία βρίσκονται ή άλλων ιδιαίτερων αντικειμενικών χαρακτηριστικών τους.</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Ιδιαίτερης σημασίας κριτήριο, το οποίο οφείλει να λαμβάνεται υπόψη και για τους γενικούς και για τους ειδικούς συντελεστές είναι ο βαθμός κατά τον οποίο τα ακίνητα εκτιμάται ότι θα επιβαρύνουν τις παρεχόμενες από τον οικείο δήμο ανταποδοτικές υπηρεσίες.</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Προς διασφάλιση δε της ισότητας και της διαφάνειας ως προς τον καθορισμό του ύψους του συνόλου των γενικών και ειδικών συντελεστών, προβλέπεται ότι ο εκάστοτε ανώτατος σε ύψος γενικός ή ειδικός συντελεστής δεν μπορεί να οριστεί πέραν του δεκαπλασίου του κατώτατου γενικού συντελεστή.</w:t>
      </w:r>
    </w:p>
    <w:p w:rsidR="00875CBF" w:rsidRDefault="00875CBF"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b/>
          <w:sz w:val="24"/>
          <w:szCs w:val="24"/>
        </w:rPr>
      </w:pPr>
    </w:p>
    <w:p w:rsidR="00302CE4" w:rsidRPr="00302CE4" w:rsidRDefault="00302CE4" w:rsidP="003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b/>
          <w:sz w:val="24"/>
          <w:szCs w:val="24"/>
        </w:rPr>
      </w:pPr>
      <w:r w:rsidRPr="00302CE4">
        <w:rPr>
          <w:rFonts w:ascii="Book Antiqua" w:hAnsi="Book Antiqua"/>
          <w:b/>
          <w:sz w:val="24"/>
          <w:szCs w:val="24"/>
        </w:rPr>
        <w:t>Άρθρο 186</w:t>
      </w: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Κριτήρια κατανομής Κεντρικών Αυτοτελών Πόρων (Κ.Α.Π.)</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Με την προτεινόμενη διάταξη αποκαθίσταται η κοινωνικά δίκαιη και αναπτυξιακά ορθολογική κατανομή των Κεντρικών Αυτοτελών Πόρων προς τους ΟΤΑ α’ βαθμού από το Υπουργείο Εσωτερικών, καθώς ως κριτήρια κατανομής θα λαμβάνονται στο εξής κοινωνικές παράμετροι και ιδιαιτερότητες κάθε ΟΤΑ, όπως το ποσοστό ανεργίας στον οικείο ΟΤΑ και η οικονομική ανάπτυξη κάθε ΟΤΑ.</w:t>
      </w:r>
      <w:r w:rsidR="00875CBF">
        <w:rPr>
          <w:rFonts w:ascii="Book Antiqua" w:hAnsi="Book Antiqua"/>
          <w:sz w:val="24"/>
          <w:szCs w:val="24"/>
        </w:rPr>
        <w:t xml:space="preserve"> Αξιοσημείωτη είναι η λήψη υπόψη της κατηγορίας στην οποία υπάγεται ο κάθε δήμος, σύμφωνα με τις διατάξεις του άρθρου 2, με ιδιαίτερη έμφαση στη νησιωτικότητα και την ορεινότητα.</w:t>
      </w:r>
      <w:r w:rsidRPr="00302CE4">
        <w:rPr>
          <w:rFonts w:ascii="Book Antiqua" w:hAnsi="Book Antiqua"/>
          <w:sz w:val="24"/>
          <w:szCs w:val="24"/>
        </w:rPr>
        <w:t xml:space="preserve"> </w:t>
      </w:r>
    </w:p>
    <w:p w:rsidR="00875CBF" w:rsidRDefault="00875CBF" w:rsidP="00302CE4">
      <w:pPr>
        <w:spacing w:line="360" w:lineRule="auto"/>
        <w:ind w:left="709"/>
        <w:jc w:val="center"/>
        <w:rPr>
          <w:rFonts w:ascii="Book Antiqua" w:hAnsi="Book Antiqua"/>
          <w:b/>
          <w:sz w:val="24"/>
          <w:szCs w:val="24"/>
        </w:rPr>
      </w:pPr>
    </w:p>
    <w:p w:rsidR="00302CE4" w:rsidRPr="00302CE4" w:rsidRDefault="00302CE4" w:rsidP="00302CE4">
      <w:pPr>
        <w:spacing w:line="360" w:lineRule="auto"/>
        <w:ind w:left="709"/>
        <w:jc w:val="center"/>
        <w:rPr>
          <w:rFonts w:ascii="Book Antiqua" w:hAnsi="Book Antiqua"/>
          <w:b/>
          <w:sz w:val="24"/>
          <w:szCs w:val="24"/>
        </w:rPr>
      </w:pPr>
      <w:r w:rsidRPr="00302CE4">
        <w:rPr>
          <w:rFonts w:ascii="Book Antiqua" w:hAnsi="Book Antiqua"/>
          <w:b/>
          <w:sz w:val="24"/>
          <w:szCs w:val="24"/>
        </w:rPr>
        <w:t>Άρθρο 187</w:t>
      </w:r>
    </w:p>
    <w:p w:rsidR="00302CE4" w:rsidRPr="00302CE4" w:rsidRDefault="00302CE4" w:rsidP="00302CE4">
      <w:pPr>
        <w:spacing w:line="360" w:lineRule="auto"/>
        <w:ind w:left="709"/>
        <w:jc w:val="center"/>
        <w:rPr>
          <w:rFonts w:ascii="Book Antiqua" w:hAnsi="Book Antiqua"/>
          <w:b/>
          <w:sz w:val="24"/>
          <w:szCs w:val="24"/>
        </w:rPr>
      </w:pPr>
      <w:r w:rsidRPr="00302CE4">
        <w:rPr>
          <w:rFonts w:ascii="Book Antiqua" w:hAnsi="Book Antiqua"/>
          <w:b/>
          <w:sz w:val="24"/>
          <w:szCs w:val="24"/>
        </w:rPr>
        <w:t>Τροποποίηση άρθρου 259 του ν. 3852/2010</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Στην παρ. 1 της προτεινόμενης διάταξης αποσαφηνίζεται ότι</w:t>
      </w:r>
      <w:r w:rsidR="00AB3DB5">
        <w:rPr>
          <w:rFonts w:ascii="Book Antiqua" w:hAnsi="Book Antiqua"/>
          <w:sz w:val="24"/>
          <w:szCs w:val="24"/>
        </w:rPr>
        <w:t>,</w:t>
      </w:r>
      <w:r w:rsidRPr="00302CE4">
        <w:rPr>
          <w:rFonts w:ascii="Book Antiqua" w:hAnsi="Book Antiqua"/>
          <w:sz w:val="24"/>
          <w:szCs w:val="24"/>
        </w:rPr>
        <w:t xml:space="preserve"> πέραν των κριτηρίων που εισάγονται με το προηγούμενο άρθρο του παρόντος σχεδίου νόμου</w:t>
      </w:r>
      <w:r w:rsidR="00AB3DB5">
        <w:rPr>
          <w:rFonts w:ascii="Book Antiqua" w:hAnsi="Book Antiqua"/>
          <w:sz w:val="24"/>
          <w:szCs w:val="24"/>
        </w:rPr>
        <w:t>,</w:t>
      </w:r>
      <w:r w:rsidRPr="00302CE4">
        <w:rPr>
          <w:rFonts w:ascii="Book Antiqua" w:hAnsi="Book Antiqua"/>
          <w:sz w:val="24"/>
          <w:szCs w:val="24"/>
        </w:rPr>
        <w:t xml:space="preserve"> συνεκτιμάται ως προς την κατανομή των ΚΑΠ στους Δήμους και το στοιχείο της διοικητικής υποστήριξης που παρέχεται από δήμο προς εξυπηρέτηση λειτουργικών αναγκών άλλων δήμων και σταθμίζονται ιδιαίτερα οι πάγιες ανάγκες εξυπηρέτησης των νησιωτικών και ορεινών δήμων.</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Με την παρ. 2 προβλέπεται η αναβάθμιση και η ενίσχυση των κοινοτήτων με πόρους μέσω των πιστώσεων από τους κεντρικούς αυτοτελείς πόρους, με τους οποίους επιχορηγούνται οι δήμοι, για την κάλυψη επενδυτικών αναγκών τους (πρώην ΣΑΤΑ), με την επιφύλαξη τυχόν έργων, προμηθειών, μελετών και λοιπών δράσεων που υλοποιούνται μέσω χρηματοδοτούμενων προγραμμάτων, ή σε βάρος των παραπάνω πιστώσεων ή ιδίων πόρων, αλλά αφορούν περισσότερες της μίας κοινότητες. Προβλέπεται επίσης ότι με απόφαση του Υπουργού Εσωτερικών, μετά από γνώμη της Κεντρικής Ένωσης Δήμων Ελλάδας, θα καθοριστεί η διαδικασία, τα κριτήρια, το ποσοστό επιμερισμού των ανωτέρω πιστώσεων στις κοινότητες, ο τρόπος αναπλήρωσης των αναλογούντων ποσών σε περίπτωση εκχώρησης, ενεχυρίασης ή δέσμευσης με οποιονδήποτε τρόπο των προς επιμερισμό πιστώσεων.</w:t>
      </w:r>
    </w:p>
    <w:p w:rsidR="00302CE4" w:rsidRPr="00302CE4" w:rsidRDefault="00302CE4" w:rsidP="00302CE4"/>
    <w:p w:rsidR="00302CE4" w:rsidRPr="00302CE4" w:rsidRDefault="00302CE4" w:rsidP="00302CE4">
      <w:pPr>
        <w:spacing w:line="360" w:lineRule="auto"/>
        <w:ind w:left="720"/>
        <w:jc w:val="center"/>
        <w:rPr>
          <w:rFonts w:ascii="Book Antiqua" w:hAnsi="Book Antiqua"/>
          <w:b/>
          <w:sz w:val="24"/>
          <w:szCs w:val="24"/>
        </w:rPr>
      </w:pPr>
      <w:r w:rsidRPr="00302CE4">
        <w:rPr>
          <w:rFonts w:ascii="Book Antiqua" w:hAnsi="Book Antiqua"/>
          <w:b/>
          <w:sz w:val="24"/>
          <w:szCs w:val="24"/>
        </w:rPr>
        <w:t>Άρθρο 188</w:t>
      </w:r>
    </w:p>
    <w:p w:rsidR="00302CE4" w:rsidRPr="00302CE4" w:rsidRDefault="00302CE4" w:rsidP="00302CE4">
      <w:pPr>
        <w:spacing w:line="360" w:lineRule="auto"/>
        <w:ind w:left="720"/>
        <w:jc w:val="center"/>
        <w:rPr>
          <w:rFonts w:ascii="Book Antiqua" w:hAnsi="Book Antiqua"/>
          <w:b/>
          <w:sz w:val="24"/>
          <w:szCs w:val="24"/>
        </w:rPr>
      </w:pPr>
      <w:r w:rsidRPr="00302CE4">
        <w:rPr>
          <w:rFonts w:ascii="Book Antiqua" w:hAnsi="Book Antiqua"/>
          <w:b/>
          <w:sz w:val="24"/>
          <w:szCs w:val="24"/>
        </w:rPr>
        <w:t>Τροποποίηση άρθρου 260 του ν 3852/2010</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Με την προτεινόμενη διάταξη ενιαιοποιούνται το κριτήρια κατανομής των ΚΑΠ μεταξύ ΟΤΑ α’ και β’ βαθμού στη βάση της ισόρροπης και δίκαιης ανάπτυξης των περιφερειών σύμφωνα με τις ειδικότερες ανάγκες και συνθήκες εκάστης εξ αυτών. Προτείνονται έτσι ως κριτήρια κατανομής των ΚΑΠ στις περιφέρειες τα κριτήρια της παρ. 5 του άρθρου 25 του ν. 1828/1989, ήτοι τα κριτήρια που κατ’ αντιστοιχία εφαρμόζονται και στους δήμους, με επιπρόσθετο, πλην όμως κομβικό κριτήριο, την άμβλυνση των περιφερειακών ανισοτήτων.</w:t>
      </w:r>
    </w:p>
    <w:p w:rsidR="00AB3DB5" w:rsidRDefault="00AB3DB5" w:rsidP="00302CE4">
      <w:pPr>
        <w:spacing w:line="360" w:lineRule="auto"/>
        <w:jc w:val="center"/>
        <w:rPr>
          <w:rFonts w:ascii="Book Antiqua" w:hAnsi="Book Antiqua"/>
          <w:b/>
          <w:sz w:val="24"/>
          <w:szCs w:val="24"/>
        </w:rPr>
      </w:pP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Άρθρο 189</w:t>
      </w: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Συζήτηση και ψήφιση προϋπολογισμού δήμων</w:t>
      </w:r>
    </w:p>
    <w:p w:rsidR="00302CE4" w:rsidRPr="00302CE4" w:rsidRDefault="00302CE4" w:rsidP="00302CE4">
      <w:pPr>
        <w:spacing w:line="360" w:lineRule="auto"/>
        <w:contextualSpacing/>
        <w:jc w:val="both"/>
        <w:rPr>
          <w:rFonts w:ascii="Book Antiqua" w:hAnsi="Book Antiqua"/>
          <w:sz w:val="24"/>
          <w:szCs w:val="24"/>
        </w:rPr>
      </w:pPr>
      <w:r w:rsidRPr="00302CE4">
        <w:rPr>
          <w:rFonts w:ascii="Book Antiqua" w:hAnsi="Book Antiqua"/>
          <w:sz w:val="24"/>
          <w:szCs w:val="24"/>
        </w:rPr>
        <w:t xml:space="preserve">Με την προτεινόμενη ρύθμιση διαφοροποιείται η διαδικασία ψήφισης του προϋπολογισμού των δήμων, η οποία στοχεύει στην εμπέδωση του δημιουργικού κατ’ αντιπαράθεση διαλόγου εντός του δημοτικού συμβουλίου στο νέο θεσμικό περιβάλλον της απλής αναλογικής, με μέριμνα για τη διαφύλαξη της ομαλής λειτουργίας του εκάστοτε δήμου. Ειδική ρύθμιση υπάρχει για την ουσιαστική συμμετοχή των πολιτών, η οποία επιτυγχάνεται με την υποχρεωτική διατύπωση γνώμης της δημοτικής επιτροπής διαβούλευσης επί του προσχεδίου του προϋπολογισμού. </w:t>
      </w:r>
    </w:p>
    <w:p w:rsidR="00302CE4" w:rsidRPr="00302CE4" w:rsidRDefault="00302CE4" w:rsidP="00302CE4">
      <w:pPr>
        <w:spacing w:line="360" w:lineRule="auto"/>
        <w:contextualSpacing/>
        <w:jc w:val="both"/>
        <w:rPr>
          <w:rFonts w:ascii="Book Antiqua" w:hAnsi="Book Antiqua"/>
          <w:sz w:val="24"/>
          <w:szCs w:val="24"/>
        </w:rPr>
      </w:pPr>
      <w:r w:rsidRPr="00302CE4">
        <w:rPr>
          <w:rFonts w:ascii="Book Antiqua" w:hAnsi="Book Antiqua"/>
          <w:sz w:val="24"/>
          <w:szCs w:val="24"/>
        </w:rPr>
        <w:t>Ως προς τη διαδικασία, η σχετική συζήτηση και ψηφοφορία διεξάγεται αναλυτικά μέχρι τεταρτοψήφιου κωδικού αριθμού εσόδων και δαπανών και τυχόν αναπτύξεων αυτού, επί της εισήγησης της οικονομικής επιτροπής και επί εναλλακτικών προτάσεων. Διευκρινίζεται ότι συζητούνται και ψηφίζονται χωριστά, όχι το σύνολο των κωδικών αριθμών, αλλά μόνο εκείνοι για τους οποίους υπάρχουν διαφωνίες και έχουν κατατεθεί εναλλακτικές προτάσεις. Οι τυχόν εναλλακτικές προτάσεις κατατίθενται είτε στην οικονομική επιτροπή κατά το στάδιο σύνταξης του σχεδίου του προϋπολογισμού, είτε στο δημοτικό συμβο</w:t>
      </w:r>
      <w:r w:rsidR="00AB3DB5">
        <w:rPr>
          <w:rFonts w:ascii="Book Antiqua" w:hAnsi="Book Antiqua"/>
          <w:sz w:val="24"/>
          <w:szCs w:val="24"/>
        </w:rPr>
        <w:t>ύλιο κατά την πρώτη συζήτηση επ’</w:t>
      </w:r>
      <w:r w:rsidRPr="00302CE4">
        <w:rPr>
          <w:rFonts w:ascii="Book Antiqua" w:hAnsi="Book Antiqua"/>
          <w:sz w:val="24"/>
          <w:szCs w:val="24"/>
        </w:rPr>
        <w:t xml:space="preserve"> αυτού. Με τον τρόπο αυτό εντοπίζονται τα σημεία διαφωνίας επί συγκεκριμένων κωδικών αριθμών, για τους οποίους πρέπει να έχουν διατυπωθεί εναλλακτικές προτάσεις και γίνεται συζήτηση επ</w:t>
      </w:r>
      <w:r w:rsidR="00AB3DB5">
        <w:rPr>
          <w:rFonts w:ascii="Book Antiqua" w:hAnsi="Book Antiqua"/>
          <w:sz w:val="24"/>
          <w:szCs w:val="24"/>
        </w:rPr>
        <w:t>’</w:t>
      </w:r>
      <w:r w:rsidRPr="00302CE4">
        <w:rPr>
          <w:rFonts w:ascii="Book Antiqua" w:hAnsi="Book Antiqua"/>
          <w:sz w:val="24"/>
          <w:szCs w:val="24"/>
        </w:rPr>
        <w:t xml:space="preserve"> αυτών για την εξεύρεση πεδίου συμφωνίας. Όλες οι εναλλακτικές προτάσεις που κατατίθενται, μπορούν να έχουν τύχει επεξεργασίας από τις υπηρεσίες του ΟΤΑ,  προκειμένου κάθε μία από αυτές να μπορεί, εφόσον ψηφιστεί να ενταχθεί στον προϋπολογισμό. </w:t>
      </w:r>
    </w:p>
    <w:p w:rsidR="00302CE4" w:rsidRPr="00302CE4" w:rsidRDefault="00302CE4" w:rsidP="00302CE4">
      <w:pPr>
        <w:spacing w:line="360" w:lineRule="auto"/>
        <w:contextualSpacing/>
        <w:jc w:val="both"/>
        <w:rPr>
          <w:rFonts w:ascii="Book Antiqua" w:hAnsi="Book Antiqua"/>
          <w:sz w:val="24"/>
          <w:szCs w:val="24"/>
        </w:rPr>
      </w:pPr>
      <w:r w:rsidRPr="00302CE4">
        <w:rPr>
          <w:rFonts w:ascii="Book Antiqua" w:hAnsi="Book Antiqua"/>
          <w:sz w:val="24"/>
          <w:szCs w:val="24"/>
        </w:rPr>
        <w:t xml:space="preserve">Αντιμετωπίζεται, έτσι η παθογένεια της ενιαίας διαδικασίας ψήφισης του προϋπολογισμού, η οποία ακόμα και σήμερα με το πλειοψηφικό εκλογικό σύστημα έχει δημιουργήσει προβλήματα και δεν μπορεί να εγγυηθεί την ψήφιση του προϋπολογισμού, φαινόμενο που έχει παρατηρηθεί. </w:t>
      </w:r>
    </w:p>
    <w:p w:rsidR="00302CE4" w:rsidRPr="00302CE4" w:rsidRDefault="00302CE4" w:rsidP="00302CE4">
      <w:pPr>
        <w:spacing w:line="360" w:lineRule="auto"/>
        <w:contextualSpacing/>
        <w:jc w:val="both"/>
        <w:rPr>
          <w:rFonts w:ascii="Book Antiqua" w:hAnsi="Book Antiqua"/>
          <w:sz w:val="24"/>
          <w:szCs w:val="24"/>
        </w:rPr>
      </w:pPr>
      <w:r w:rsidRPr="00302CE4">
        <w:rPr>
          <w:rFonts w:ascii="Book Antiqua" w:hAnsi="Book Antiqua"/>
          <w:sz w:val="24"/>
          <w:szCs w:val="24"/>
        </w:rPr>
        <w:t>Στην σχετική ψηφοφορία που ακολουθεί τη συζήτηση, έγκυρες θεωρούνται οι ψήφοι είτε υπέρ της κατατεθείσας από την οικονομική επιτροπή είτε υπέρ εναλλακτικών προτάσεων, ενώ οι λευκές ψήφοι δεν λαμβάνονται υπόψη για τον υπολογισμό της πλειοψηφίας. Σε περίπτωση που καμία πρόταση δεν συγκεντρώνει την απόλυτη πλειοψηφία των παρόντων μελών του δημοτικού συμβουλίου, τότε η ψηφοφορία επαναλαμβάνεται μεταξύ των δύο πρώτων σε ψήφους προτάσεων.</w:t>
      </w:r>
      <w:r w:rsidR="00AB3DB5">
        <w:rPr>
          <w:rFonts w:ascii="Book Antiqua" w:hAnsi="Book Antiqua"/>
          <w:sz w:val="24"/>
          <w:szCs w:val="24"/>
        </w:rPr>
        <w:t xml:space="preserve"> Με τον τρόπο αυτό αποκλείεται οποιαδήποτε περίπτωση αδυναμίας ψήφισης προϋπολογισμού και διασφαλίζεται η αδιατάρακτη και ομαλή συνέχεια της λειτουργίας του δήμου. Συνοπτικά, με τις διατάξεις του άρθρου αυτού, επιτυγχάνεται ο αρμονικός συγκερασμός της δημοκρατικής επεξεργασίας, με όρους σύνθεσης και προγραμματικών συγκλίσεων και η μέριμνα για την αποτελεσματικότητα και τη διαφύλαξη της ομαλότητας στην οικονομική λειτουργία των πρωτοβάθμιων ΟΤΑ.</w:t>
      </w:r>
    </w:p>
    <w:p w:rsidR="00302CE4" w:rsidRPr="00302CE4" w:rsidRDefault="00302CE4" w:rsidP="00302CE4">
      <w:pPr>
        <w:spacing w:line="360" w:lineRule="auto"/>
        <w:contextualSpacing/>
        <w:jc w:val="both"/>
        <w:rPr>
          <w:rFonts w:ascii="Book Antiqua" w:hAnsi="Book Antiqua"/>
          <w:sz w:val="24"/>
          <w:szCs w:val="24"/>
        </w:rPr>
      </w:pPr>
      <w:r w:rsidRPr="00302CE4">
        <w:rPr>
          <w:rFonts w:ascii="Book Antiqua" w:hAnsi="Book Antiqua"/>
          <w:sz w:val="24"/>
          <w:szCs w:val="24"/>
        </w:rPr>
        <w:t>Συνοπτική κατάσταση της απόφασης έγκρισης του προϋπολογισμού του δήμου αναρτάται στην ιστοσελίδα του οικείου δήμου ενώ προβλέπεται και η δημοσίευσή του σε μία (1) τουλάχιστον ημερήσια ή εβδομαδιαία εφημερίδα τοπικής εμβέλειας.</w:t>
      </w:r>
    </w:p>
    <w:p w:rsidR="00AB3DB5" w:rsidRDefault="00AB3DB5" w:rsidP="00302CE4">
      <w:pPr>
        <w:spacing w:line="360" w:lineRule="auto"/>
        <w:jc w:val="center"/>
        <w:rPr>
          <w:rFonts w:ascii="Book Antiqua" w:hAnsi="Book Antiqua"/>
          <w:b/>
          <w:sz w:val="24"/>
          <w:szCs w:val="24"/>
        </w:rPr>
      </w:pP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Άρθρο 190</w:t>
      </w: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Συζήτηση και ψήφιση προϋπολογισμού Περιφερειών</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Με το προτεινόμενο άρθρο ρυθμίζεται η διαδικασία της ψήφισης του προϋπολογισμού, προσαρμοσμένη στο νέο εκλογικό σύστημα. Η διαδικασία που ακολουθείται είναι αντίστοιχη με εκείνη που περιγράφηκε ανωτέρω για τους δήμους. Ειδικότερα, προβλέπεται ότι η συζήτηση διεξάγεται αναλυτικά μέχρι τεταρτοψήφιου κωδικού αριθμού εσόδων και δαπανών για όσους κωδικούς έχουν διατυπωθεί εναλλακτικές προτάσεις, επί της εισήγησης της οικονομικής επιτροπής. Έγκυρες ψήφοι θεωρούνται οι ψήφοι υπέρ της πρότασης της οικονομικής ή κάποιας εναλλακτικής πρότασης ενώ οι λευκές ψήφοι δεν λαμβάνονται υπόψη για τον υπολογισμό της πλειοψηφίας.  Η πρόταση που συγκεντρώνει την απόλυτη πλειοψηφία των παρόντων μελών του περιφερειακού συμβουλίου συνιστά και την εγκεκριμένη εγγραφή πίστωσης του προς ψήφιση προϋπολογισμού. Αν καμία πρόταση δεν συγκεντρώσει την απόλυτη πλειοψηφία των παρόντων μελών του περιφερειακού συμβουλίου, τότε η ψηφοφορία επαναλαμβάνεται μεταξύ των δύο πρώτων σε ψήφους προτάσεων.</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 xml:space="preserve">Ιδιαίτερη μνεία γίνεται για τις επιτρεπόμενες πληρωμές μέχρι την έναρξη ισχύος του νέου προϋπολογισμού, οι οποίες μπορούν να συνεχίσουν κανονικά μέχρι την ψήφιση του νέου προϋπολογισμού και σε κάθε περίπτωση, όχι μετά το τέλος Μαρτίου του επόμενου οικονομικού έτους. Πρόκειται για δαπάνες μισθοδοσίας του προσωπικού και βασικές δαπάνες για τη λειτουργία του οικείου ΟΤΑ, καθώς και δαπάνες για την συνέχιση της υλοποίησης έργων. </w:t>
      </w:r>
    </w:p>
    <w:p w:rsidR="00302CE4" w:rsidRPr="00302CE4" w:rsidRDefault="00302CE4" w:rsidP="00302CE4">
      <w:pPr>
        <w:spacing w:line="360" w:lineRule="auto"/>
        <w:jc w:val="both"/>
        <w:rPr>
          <w:rFonts w:ascii="Book Antiqua" w:hAnsi="Book Antiqua"/>
          <w:sz w:val="24"/>
          <w:szCs w:val="24"/>
        </w:rPr>
      </w:pPr>
      <w:r w:rsidRPr="00302CE4">
        <w:rPr>
          <w:rFonts w:ascii="Book Antiqua" w:hAnsi="Book Antiqua"/>
          <w:sz w:val="24"/>
          <w:szCs w:val="24"/>
        </w:rPr>
        <w:t xml:space="preserve">Ειδικότερη αναφορά γίνεται στις αποδοχές του προσωπικού του οικείου ΟΤΑ και στην καταβολή ορισμένων κοινωνικών επιδομάτων, η πληρωμή των οποίων συνεχίζεται κανονικά ακόμα κι αν η διαδικασία ψήφισης του προϋπολογισμού δεν ολοκληρωθεί μέχρι το τέλος Μαρτίου. </w:t>
      </w:r>
    </w:p>
    <w:p w:rsidR="00AB3DB5" w:rsidRDefault="00AB3DB5" w:rsidP="00302CE4">
      <w:pPr>
        <w:spacing w:line="360" w:lineRule="auto"/>
        <w:jc w:val="center"/>
        <w:rPr>
          <w:rFonts w:ascii="Book Antiqua" w:hAnsi="Book Antiqua"/>
          <w:b/>
          <w:sz w:val="24"/>
          <w:szCs w:val="24"/>
        </w:rPr>
      </w:pP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Άρθρο 191</w:t>
      </w: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Συζήτηση και ψήφιση Τεχνικού Προγράμματος δήμων – Τροποποίηση άρθρου 208 του ν. 3463/2006</w:t>
      </w:r>
    </w:p>
    <w:p w:rsidR="00302CE4" w:rsidRPr="00302CE4" w:rsidRDefault="00302CE4" w:rsidP="00AB3DB5">
      <w:pPr>
        <w:spacing w:line="360" w:lineRule="auto"/>
        <w:jc w:val="both"/>
        <w:rPr>
          <w:rFonts w:ascii="Book Antiqua" w:hAnsi="Book Antiqua"/>
          <w:sz w:val="24"/>
          <w:szCs w:val="24"/>
        </w:rPr>
      </w:pPr>
      <w:r w:rsidRPr="00302CE4">
        <w:rPr>
          <w:rFonts w:ascii="Book Antiqua" w:hAnsi="Book Antiqua"/>
          <w:sz w:val="24"/>
          <w:szCs w:val="24"/>
        </w:rPr>
        <w:t>Στην προτεινόμενη διάταξη προβλέπεται μία ειδική διαδικασία  συζήτησης και ψήφισης του Τεχνικού Προγράμματος των δήμων</w:t>
      </w:r>
      <w:r w:rsidR="00AB3DB5">
        <w:rPr>
          <w:rFonts w:ascii="Book Antiqua" w:hAnsi="Book Antiqua"/>
          <w:sz w:val="24"/>
          <w:szCs w:val="24"/>
        </w:rPr>
        <w:t>, κατ’ αντιστοιχία με τα όσα προβλέπονται στο προηγούμενο άρθρο για τον προϋπολογισμό</w:t>
      </w:r>
      <w:r w:rsidRPr="00302CE4">
        <w:rPr>
          <w:rFonts w:ascii="Book Antiqua" w:hAnsi="Book Antiqua"/>
          <w:sz w:val="24"/>
          <w:szCs w:val="24"/>
        </w:rPr>
        <w:t>. Πιο συγκεκριμένα</w:t>
      </w:r>
      <w:r w:rsidR="00AB3DB5">
        <w:rPr>
          <w:rFonts w:ascii="Book Antiqua" w:hAnsi="Book Antiqua"/>
          <w:sz w:val="24"/>
          <w:szCs w:val="24"/>
        </w:rPr>
        <w:t>,</w:t>
      </w:r>
      <w:r w:rsidRPr="00302CE4">
        <w:rPr>
          <w:rFonts w:ascii="Book Antiqua" w:hAnsi="Book Antiqua"/>
          <w:sz w:val="24"/>
          <w:szCs w:val="24"/>
        </w:rPr>
        <w:t xml:space="preserve"> επιλέγεται η συζήτηση και ψήφιση του Τεχνικού προγράμματος να γίνεται ανά έργο στη βάση των προτάσεων που κατατίθενται. Ο τρόπος αυτός ευνοεί την κατάθεση απόψεων και προτάσεων από όλες τις πολιτικές δυνάμεις, έτσι ώστε η ψήφιση του Τεχνικού Προγράμματος να είναι απόρροια μίας πιο δημοκρατικής διαδικασίας. Από τις προτάσεις που θα κατατεθούν κατά τη συζήτηση του Τεχνικού Προγράμματος, αυτή που θα συγκεντρώσει την απόλυτη πλειοψηφία των παρόντων μελών του Δημοτικού Συμβουλίου θα αποτελέσει και το εγκεκριμένο έργο του προς ψήφιση Τεχνικού Προγράμματος. Προβλέπεται, τέλος, επανάληψη της διαδικασίας μεταξύ των δύο πρώτων σε ψήφους προτάσεων, εάν καμία πρόταση δεν συγκεντρώσει την απόλυτη πλειοψηφία των παρόντων μελών του Δημοτικού Συμβουλίου στην πρώτη ψηφοφορία. Επειδή η ψήφιση του Τεχνικού Προγράμματος είναι ζήτημα κομβικό για την ορθή λειτουργία του Δήμου, κρίνεται αναγκαίο να προηγείται της έγκρισής του μία παραγωγική συζήτηση σε ενιαία βάση για όλα τα έργα που θα ενταχθούν στο Πρόγραμμα και</w:t>
      </w:r>
      <w:r w:rsidR="00070060">
        <w:rPr>
          <w:rFonts w:ascii="Book Antiqua" w:hAnsi="Book Antiqua"/>
          <w:sz w:val="24"/>
          <w:szCs w:val="24"/>
        </w:rPr>
        <w:t>,</w:t>
      </w:r>
      <w:r w:rsidRPr="00302CE4">
        <w:rPr>
          <w:rFonts w:ascii="Book Antiqua" w:hAnsi="Book Antiqua"/>
          <w:sz w:val="24"/>
          <w:szCs w:val="24"/>
        </w:rPr>
        <w:t xml:space="preserve"> για κάθε έργο που προκύπτει διαφωνία, να εισφέρονται εναλλακτικές προτάσεις που θα οδηγούν στη διαμόρφωση νέων απόψεων. </w:t>
      </w:r>
    </w:p>
    <w:p w:rsidR="00302CE4" w:rsidRPr="00302CE4" w:rsidRDefault="00302CE4" w:rsidP="00302CE4">
      <w:pPr>
        <w:spacing w:before="240" w:line="360" w:lineRule="auto"/>
        <w:jc w:val="both"/>
        <w:rPr>
          <w:rFonts w:ascii="Book Antiqua" w:hAnsi="Book Antiqua"/>
          <w:sz w:val="24"/>
          <w:szCs w:val="24"/>
        </w:rPr>
      </w:pP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Άρθρο 192</w:t>
      </w: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Συζήτηση και ψήφιση Τεχνικού Προγράμματος Περιφερειών</w:t>
      </w:r>
    </w:p>
    <w:p w:rsidR="00302CE4" w:rsidRPr="00302CE4" w:rsidRDefault="00070060" w:rsidP="00302CE4">
      <w:pPr>
        <w:spacing w:line="360" w:lineRule="auto"/>
        <w:jc w:val="both"/>
        <w:rPr>
          <w:rFonts w:ascii="Book Antiqua" w:hAnsi="Book Antiqua"/>
          <w:sz w:val="24"/>
          <w:szCs w:val="24"/>
        </w:rPr>
      </w:pPr>
      <w:r>
        <w:rPr>
          <w:rFonts w:ascii="Book Antiqua" w:hAnsi="Book Antiqua"/>
          <w:sz w:val="24"/>
          <w:szCs w:val="24"/>
        </w:rPr>
        <w:t>Με την</w:t>
      </w:r>
      <w:r w:rsidR="00302CE4" w:rsidRPr="00302CE4">
        <w:rPr>
          <w:rFonts w:ascii="Book Antiqua" w:hAnsi="Book Antiqua"/>
          <w:sz w:val="24"/>
          <w:szCs w:val="24"/>
        </w:rPr>
        <w:t xml:space="preserve"> προτεινόμενη διάταξη προβλέπεται μία ειδική διαδικασία  συζήτησης και ψήφισης του Τεχνικού Προγράμματος των περιφερειών</w:t>
      </w:r>
      <w:r>
        <w:rPr>
          <w:rFonts w:ascii="Book Antiqua" w:hAnsi="Book Antiqua"/>
          <w:sz w:val="24"/>
          <w:szCs w:val="24"/>
        </w:rPr>
        <w:t>, κατ’ αντιστοιχία με τα όσα προβλέπονται στο προηγούμενο άρθρο για το Τεχνικό Πρόγραμμα των δήμων</w:t>
      </w:r>
      <w:r w:rsidR="00302CE4" w:rsidRPr="00302CE4">
        <w:rPr>
          <w:rFonts w:ascii="Book Antiqua" w:hAnsi="Book Antiqua"/>
          <w:sz w:val="24"/>
          <w:szCs w:val="24"/>
        </w:rPr>
        <w:t xml:space="preserve">. </w:t>
      </w:r>
    </w:p>
    <w:p w:rsidR="00302CE4" w:rsidRPr="00302CE4" w:rsidRDefault="00302CE4" w:rsidP="00302CE4">
      <w:pPr>
        <w:spacing w:line="360" w:lineRule="auto"/>
        <w:jc w:val="both"/>
        <w:rPr>
          <w:rFonts w:ascii="Book Antiqua" w:hAnsi="Book Antiqua"/>
          <w:sz w:val="24"/>
          <w:szCs w:val="24"/>
        </w:rPr>
      </w:pP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Άρθρο 193</w:t>
      </w: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Διευκόλυνση της είσπραξης ιδίων εσόδων των Ο.Τ.Α.</w:t>
      </w:r>
    </w:p>
    <w:p w:rsidR="00302CE4" w:rsidRPr="00302CE4" w:rsidRDefault="00302CE4" w:rsidP="00070060">
      <w:pPr>
        <w:spacing w:line="360" w:lineRule="auto"/>
        <w:jc w:val="both"/>
        <w:rPr>
          <w:rFonts w:ascii="Book Antiqua" w:hAnsi="Book Antiqua"/>
          <w:sz w:val="24"/>
          <w:szCs w:val="24"/>
        </w:rPr>
      </w:pPr>
      <w:r w:rsidRPr="00302CE4">
        <w:rPr>
          <w:rFonts w:ascii="Book Antiqua" w:hAnsi="Book Antiqua"/>
          <w:sz w:val="24"/>
          <w:szCs w:val="24"/>
        </w:rPr>
        <w:t>Με την προτεινόμενη διάταξη προβλέπεται ότι αυτοί που υποχρεούνται σε καταβολή τέλους παρεπιδημούντων ή τέλους επί των ακαθαρίστων εσόδων υποβάλλουν τη σχετική δήλωση, μέσω της ηλεκτρονικής εφαρμογής «TAXISnet» ταυτόχρονα με την υποβολή δήλωσης Φ.Π.Α., εφόσον υπόκεινται στο τελευταίο. Τα εν λόγω τέλη βεβαιώνονται αυτομάτως μέσω της ίδιας ηλεκτρονικής εφαρμογής και κοινοποιούνται με τον ίδι</w:t>
      </w:r>
      <w:r w:rsidR="00070060">
        <w:rPr>
          <w:rFonts w:ascii="Book Antiqua" w:hAnsi="Book Antiqua"/>
          <w:sz w:val="24"/>
          <w:szCs w:val="24"/>
        </w:rPr>
        <w:t>ο τρόπο στον οικείο δήμο, καθώς,</w:t>
      </w:r>
      <w:r w:rsidRPr="00302CE4">
        <w:rPr>
          <w:rFonts w:ascii="Book Antiqua" w:hAnsi="Book Antiqua"/>
          <w:sz w:val="24"/>
          <w:szCs w:val="24"/>
        </w:rPr>
        <w:t xml:space="preserve"> κατόπιν σχετικών ελέγχων Επιθεωρητών Δημόσιας Διοίκησης, εντοπίστηκαν περιπτώσεις στρεβλώσεων στην είσπραξη του τέλους παρεπιδημούντων και του τέλους επί των ακαθαρίστων εσόδων, που στέρησαν ρευστότητα από τους </w:t>
      </w:r>
      <w:r w:rsidR="00070060">
        <w:rPr>
          <w:rFonts w:ascii="Book Antiqua" w:hAnsi="Book Antiqua"/>
          <w:sz w:val="24"/>
          <w:szCs w:val="24"/>
        </w:rPr>
        <w:t>δ</w:t>
      </w:r>
      <w:r w:rsidRPr="00302CE4">
        <w:rPr>
          <w:rFonts w:ascii="Book Antiqua" w:hAnsi="Book Antiqua"/>
          <w:sz w:val="24"/>
          <w:szCs w:val="24"/>
        </w:rPr>
        <w:t>ήμους. Με στόχο την ενίσχυση των εσόδων τ</w:t>
      </w:r>
      <w:r w:rsidR="00070060">
        <w:rPr>
          <w:rFonts w:ascii="Book Antiqua" w:hAnsi="Book Antiqua"/>
          <w:sz w:val="24"/>
          <w:szCs w:val="24"/>
        </w:rPr>
        <w:t>ων</w:t>
      </w:r>
      <w:r w:rsidRPr="00302CE4">
        <w:rPr>
          <w:rFonts w:ascii="Book Antiqua" w:hAnsi="Book Antiqua"/>
          <w:sz w:val="24"/>
          <w:szCs w:val="24"/>
        </w:rPr>
        <w:t xml:space="preserve"> </w:t>
      </w:r>
      <w:r w:rsidR="00070060">
        <w:rPr>
          <w:rFonts w:ascii="Book Antiqua" w:hAnsi="Book Antiqua"/>
          <w:sz w:val="24"/>
          <w:szCs w:val="24"/>
        </w:rPr>
        <w:t>δ</w:t>
      </w:r>
      <w:r w:rsidRPr="00302CE4">
        <w:rPr>
          <w:rFonts w:ascii="Book Antiqua" w:hAnsi="Book Antiqua"/>
          <w:sz w:val="24"/>
          <w:szCs w:val="24"/>
        </w:rPr>
        <w:t>ήμ</w:t>
      </w:r>
      <w:r w:rsidR="00070060">
        <w:rPr>
          <w:rFonts w:ascii="Book Antiqua" w:hAnsi="Book Antiqua"/>
          <w:sz w:val="24"/>
          <w:szCs w:val="24"/>
        </w:rPr>
        <w:t>ων</w:t>
      </w:r>
      <w:r w:rsidRPr="00302CE4">
        <w:rPr>
          <w:rFonts w:ascii="Book Antiqua" w:hAnsi="Book Antiqua"/>
          <w:sz w:val="24"/>
          <w:szCs w:val="24"/>
        </w:rPr>
        <w:t>, καθιερώνεται με την προτεινόμενη ρύθμιση, μία διαφανής διαδικασία είσπραξης των τελών παρεπιδημούντων και των τελών επί των ακαθαρίστων εσόδων μέσω της ηλεκτρονικής εφαρμογής «TAXISnet». Είναι σαφές ότι πρόκειται για μία διαδικασία που θα</w:t>
      </w:r>
      <w:r w:rsidR="00070060">
        <w:rPr>
          <w:rFonts w:ascii="Book Antiqua" w:hAnsi="Book Antiqua"/>
          <w:sz w:val="24"/>
          <w:szCs w:val="24"/>
        </w:rPr>
        <w:t xml:space="preserve"> αντιμετωπίσει δραστικά φαινόμενα αναποτελεσματικότητας και αδιαφάνειας που έχουν εντοπιστεί </w:t>
      </w:r>
      <w:r w:rsidRPr="00302CE4">
        <w:rPr>
          <w:rFonts w:ascii="Book Antiqua" w:hAnsi="Book Antiqua"/>
          <w:sz w:val="24"/>
          <w:szCs w:val="24"/>
        </w:rPr>
        <w:t xml:space="preserve"> στην είσπραξη των ως άνω τελών.  </w:t>
      </w:r>
    </w:p>
    <w:p w:rsidR="00302CE4" w:rsidRPr="00302CE4" w:rsidRDefault="00302CE4" w:rsidP="00302CE4"/>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Άρθρο 194</w:t>
      </w: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Ηλεκτρονική Βάση Καταγραφής Ακίνητης Περιουσίας</w:t>
      </w:r>
    </w:p>
    <w:p w:rsidR="00302CE4" w:rsidRPr="00302CE4" w:rsidRDefault="00302CE4" w:rsidP="00070060">
      <w:pPr>
        <w:spacing w:line="360" w:lineRule="auto"/>
        <w:contextualSpacing/>
        <w:jc w:val="both"/>
        <w:rPr>
          <w:rFonts w:ascii="Book Antiqua" w:hAnsi="Book Antiqua"/>
          <w:sz w:val="24"/>
          <w:szCs w:val="24"/>
        </w:rPr>
      </w:pPr>
      <w:r w:rsidRPr="00302CE4">
        <w:rPr>
          <w:rFonts w:ascii="Book Antiqua" w:hAnsi="Book Antiqua"/>
          <w:sz w:val="24"/>
          <w:szCs w:val="24"/>
        </w:rPr>
        <w:t>Η προτεινόμενη διάταξη προβλέπει τη δημιουργία μίας βάσης δεδομένων στο Υπουργείο Εσωτερικών με τίτλο «Καταγραφή Ακίνητης Περιουσίας Ο.Τ.Α.», στην οποία οι Περιφέρειες, οι Δήμοι και τα νομικά τους πρόσωπα δημοσίου δικαίου υποχρεούνται να καταχωρούν όλα τα στοιχεία των ακινήτων τους, καθώς και τις μεταβολές αυτών. Η λειτουργία της εν λόγω βάσης κρίνεται αναγκαία</w:t>
      </w:r>
      <w:r w:rsidR="00070060">
        <w:rPr>
          <w:rFonts w:ascii="Book Antiqua" w:hAnsi="Book Antiqua"/>
          <w:sz w:val="24"/>
          <w:szCs w:val="24"/>
        </w:rPr>
        <w:t>,</w:t>
      </w:r>
      <w:r w:rsidRPr="00302CE4">
        <w:rPr>
          <w:rFonts w:ascii="Book Antiqua" w:hAnsi="Book Antiqua"/>
          <w:sz w:val="24"/>
          <w:szCs w:val="24"/>
        </w:rPr>
        <w:t xml:space="preserve"> προκειμένου να αξιοποιηθεί με το βέλτιστο τρόπο η ακίνητη περιουσία των ΟΤΑ.  Η κεντρική διοίκηση μπορεί ευχερέστερα, ανατρέχο</w:t>
      </w:r>
      <w:r w:rsidR="00070060">
        <w:rPr>
          <w:rFonts w:ascii="Book Antiqua" w:hAnsi="Book Antiqua"/>
          <w:sz w:val="24"/>
          <w:szCs w:val="24"/>
        </w:rPr>
        <w:t>ντας στην ενιαία αυτή βάση, να συνδράμει</w:t>
      </w:r>
      <w:r w:rsidRPr="00302CE4">
        <w:rPr>
          <w:rFonts w:ascii="Book Antiqua" w:hAnsi="Book Antiqua"/>
          <w:sz w:val="24"/>
          <w:szCs w:val="24"/>
        </w:rPr>
        <w:t xml:space="preserve"> την τοπική αυτοδιοίκηση στο σχεδιασμό της πολιτικής και των δράσεών της. </w:t>
      </w:r>
    </w:p>
    <w:p w:rsidR="00302CE4" w:rsidRPr="00302CE4" w:rsidRDefault="00302CE4" w:rsidP="00302CE4">
      <w:pPr>
        <w:spacing w:line="360" w:lineRule="auto"/>
        <w:jc w:val="center"/>
        <w:rPr>
          <w:rFonts w:ascii="Book Antiqua" w:hAnsi="Book Antiqua"/>
          <w:b/>
          <w:sz w:val="24"/>
          <w:szCs w:val="24"/>
        </w:rPr>
      </w:pP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Άρθρο 195</w:t>
      </w:r>
    </w:p>
    <w:p w:rsidR="00302CE4" w:rsidRPr="00302CE4" w:rsidRDefault="00302CE4" w:rsidP="00302CE4">
      <w:pPr>
        <w:spacing w:line="360" w:lineRule="auto"/>
        <w:jc w:val="both"/>
        <w:rPr>
          <w:rFonts w:ascii="Book Antiqua" w:hAnsi="Book Antiqua"/>
          <w:b/>
          <w:i/>
          <w:sz w:val="24"/>
          <w:szCs w:val="24"/>
        </w:rPr>
      </w:pPr>
      <w:r w:rsidRPr="00302CE4">
        <w:rPr>
          <w:rFonts w:ascii="Book Antiqua" w:hAnsi="Book Antiqua"/>
          <w:b/>
          <w:sz w:val="24"/>
          <w:szCs w:val="24"/>
        </w:rPr>
        <w:t>Σύσταση Επιτροπής για την εκπόνηση ολοκληρωμένου θεσμικού πλαισίου για την ανάπτυξη οικονομικών δραστηριοτήτων του πρωτογενούς και δευτερογενούς τομέα παραγωγής σε δημοτικές εκτάσεις</w:t>
      </w:r>
    </w:p>
    <w:p w:rsidR="00302CE4" w:rsidRPr="00302CE4" w:rsidRDefault="00302CE4" w:rsidP="00070060">
      <w:pPr>
        <w:spacing w:line="360" w:lineRule="auto"/>
        <w:contextualSpacing/>
        <w:jc w:val="both"/>
        <w:rPr>
          <w:rFonts w:ascii="Book Antiqua" w:hAnsi="Book Antiqua"/>
          <w:sz w:val="24"/>
          <w:szCs w:val="24"/>
        </w:rPr>
      </w:pPr>
      <w:r w:rsidRPr="00302CE4">
        <w:rPr>
          <w:rFonts w:ascii="Book Antiqua" w:hAnsi="Book Antiqua"/>
          <w:sz w:val="24"/>
          <w:szCs w:val="24"/>
        </w:rPr>
        <w:t xml:space="preserve">Με </w:t>
      </w:r>
      <w:r w:rsidR="00070060">
        <w:rPr>
          <w:rFonts w:ascii="Book Antiqua" w:hAnsi="Book Antiqua"/>
          <w:sz w:val="24"/>
          <w:szCs w:val="24"/>
        </w:rPr>
        <w:t xml:space="preserve">τις διατάξεις του άρθρου αυτού, </w:t>
      </w:r>
      <w:r w:rsidRPr="00302CE4">
        <w:rPr>
          <w:rFonts w:ascii="Book Antiqua" w:hAnsi="Book Antiqua"/>
          <w:sz w:val="24"/>
          <w:szCs w:val="24"/>
        </w:rPr>
        <w:t>προτείνεται η δημιουργία Επιτροπής στο Υπουργείο Εσωτερικών, η οποία θα εκπονήσει ένα ολοκληρωμένο θεσμικό πλαίσιο για την ανάπτυξη δραστηριοτήτων που σχετίζονται με την παραχώρηση δημοτικών εκτάσεων για βιομηχανικούς ή βιοτεχνικούς σκοπούς, κτηνοτροφικές και αγροτικές εκμεταλλεύσεις, ίδρυση και επέκταση σταυλικών εγκαταστάσεων, εγκαταστάσεων θερμοκηπίων και μονάδων στους τομείς αλιείας. Τίθεται μάλιστα και συγκεκριμένο χρονοδιάγραμμα ολοκλήρωσης των εργασιών της, ήτοι ένα έτος από τη συγκρότησή της. Το θεσμικό πλαίσιο που θα δημιουργηθεί από την Επιτροπή θα ενισχύσει τους πρωταρχικούς τομείς οικονομικής δραστηριότητας στη χώρα μας (πρωτογενής και δευτερογενής τομέας παραγωγής),</w:t>
      </w:r>
      <w:r w:rsidR="00070060">
        <w:rPr>
          <w:rFonts w:ascii="Book Antiqua" w:hAnsi="Book Antiqua"/>
          <w:sz w:val="24"/>
          <w:szCs w:val="24"/>
        </w:rPr>
        <w:t xml:space="preserve"> συμβάλλοντας στη διαμόρφωση και την προώθηση ενός δίκαιου και συμπεριληπτικού αναπτυξιακού υποδείγματος</w:t>
      </w:r>
      <w:r w:rsidRPr="00302CE4">
        <w:rPr>
          <w:rFonts w:ascii="Book Antiqua" w:hAnsi="Book Antiqua"/>
          <w:sz w:val="24"/>
          <w:szCs w:val="24"/>
        </w:rPr>
        <w:t xml:space="preserve">. </w:t>
      </w:r>
    </w:p>
    <w:p w:rsidR="00302CE4" w:rsidRPr="00302CE4" w:rsidRDefault="00302CE4" w:rsidP="00302CE4"/>
    <w:p w:rsidR="0088715C" w:rsidRPr="000B2B60" w:rsidRDefault="0088715C" w:rsidP="0088715C">
      <w:pPr>
        <w:spacing w:line="360" w:lineRule="auto"/>
        <w:jc w:val="center"/>
        <w:rPr>
          <w:rFonts w:ascii="Book Antiqua" w:hAnsi="Book Antiqua"/>
          <w:b/>
          <w:sz w:val="24"/>
          <w:szCs w:val="24"/>
        </w:rPr>
      </w:pPr>
      <w:r w:rsidRPr="000B2B60">
        <w:rPr>
          <w:rFonts w:ascii="Book Antiqua" w:hAnsi="Book Antiqua"/>
          <w:b/>
          <w:sz w:val="24"/>
          <w:szCs w:val="24"/>
        </w:rPr>
        <w:t>Άρθρο 19</w:t>
      </w:r>
      <w:r>
        <w:rPr>
          <w:rFonts w:ascii="Book Antiqua" w:hAnsi="Book Antiqua"/>
          <w:b/>
          <w:sz w:val="24"/>
          <w:szCs w:val="24"/>
        </w:rPr>
        <w:t>6</w:t>
      </w:r>
    </w:p>
    <w:p w:rsidR="0088715C" w:rsidRPr="000B2B60" w:rsidRDefault="0088715C" w:rsidP="0088715C">
      <w:pPr>
        <w:spacing w:line="360" w:lineRule="auto"/>
        <w:jc w:val="center"/>
        <w:rPr>
          <w:rFonts w:ascii="Book Antiqua" w:hAnsi="Book Antiqua"/>
          <w:b/>
          <w:sz w:val="24"/>
          <w:szCs w:val="24"/>
        </w:rPr>
      </w:pPr>
      <w:r w:rsidRPr="004E1347">
        <w:rPr>
          <w:rFonts w:ascii="Book Antiqua" w:hAnsi="Book Antiqua"/>
          <w:b/>
          <w:sz w:val="24"/>
          <w:szCs w:val="24"/>
        </w:rPr>
        <w:t>Εκμίσθωση ακινήτων των δήμων – Παραχώρηση χρήσης κινητών και ακινήτων των δήμων σε φορείς Κοινωνικής και Αλληλέγγυας Οικονομίας</w:t>
      </w:r>
    </w:p>
    <w:p w:rsidR="0088715C" w:rsidRPr="0088715C" w:rsidRDefault="0088715C" w:rsidP="0088715C">
      <w:pPr>
        <w:spacing w:line="360" w:lineRule="auto"/>
        <w:jc w:val="both"/>
        <w:rPr>
          <w:rFonts w:ascii="Book Antiqua" w:hAnsi="Book Antiqua"/>
          <w:sz w:val="24"/>
          <w:szCs w:val="24"/>
        </w:rPr>
      </w:pPr>
      <w:r w:rsidRPr="0088715C">
        <w:rPr>
          <w:rFonts w:ascii="Book Antiqua" w:hAnsi="Book Antiqua"/>
          <w:sz w:val="24"/>
          <w:szCs w:val="24"/>
        </w:rPr>
        <w:t xml:space="preserve">Με την παρ. 1 της προτεινόμενης διάταξης συστηματοποιούνται οι περιπτώσεις κατά τις οποίες επιτρέπεται η εκμίσθωση δημοτικών εκτάσεων χωρίς δημοπρασία, με σκοπό την βέλτιστη και ταχύτερη αξιοποίησή τους, την οικονομική ενίσχυση των δήμων και την προαγωγή της διαφάνειας ως προς τις σχετικές διαδικασίες. Προστίθενται, ακόμη, νέες περιπτώσεις και συστηματοποιούνται οι υφιστάμενες κατά τις οποίες επιτρέπεται η μακροχρόνια μίσθωση δημοτικών εκτάσεων, ακάλυπτων και μη, με έμφαση στην ενίσχυση των τουριστικών και των αθλητικών δραστηριοτήτων, στην ανάπτυξη των δραστηριοτήτων της πρωτογενούς παραγωγής, στην ίδρυση ή επέκταση βιοτεχνικών και βιομηχανικών εγκαταστάσεων, καθώς και των επενδύσεων σε ανανεώσιμες πηγές ενέργειας. Η μακροχρόνια μίσθωση δημοτικών εκτάσεων βοηθά τους Δήμους να αξιοποιούν αναπτυξιακά την ακίνητη περιουσία τους προς όφελος μάλιστα των τοπικών κοινωνιών, χωρίς να είναι αναγκασμένοι να καταφεύγουν σε επαχθείς λύσεις, πουλώντας την περιουσία τους. Προβλέπεται, επιπλέον, ότι υπεκμίσθωση δημοτικής έκτασης επιτρέπεται για χρονικό διάστημα που δεν υπερβαίνει το χρόνο λήξης της μίσθωσης. Εναπόκειται στη διακριτική ευχέρεια των συμβαλλομένων μερών εάν θα δοθεί δυνατότητα υπεκμίσθωσης στον μισθωτή, γι’ αυτό και ορίζεται ρητά ότι ο σχετικός όρος που παρέχει την ευχέρεια αυτή πρέπει να συμπεριληφθεί στη διακήρυξη και στη σύμβαση. Η εν λόγω δυνατότητα υπεκμίσθωσης σε τρίτους ενδιαφερόμενους, αποτελεί κίνητρο για τον επένδυση μισθωτή και βοηθά την ανάπτυξη και τις επενδύσεις. Η </w:t>
      </w:r>
      <w:r w:rsidRPr="0088715C">
        <w:rPr>
          <w:rFonts w:ascii="Book Antiqua" w:hAnsi="Book Antiqua"/>
          <w:iCs/>
          <w:sz w:val="24"/>
          <w:szCs w:val="24"/>
        </w:rPr>
        <w:t>δυνατότητα υπεκμίσθωσης κατά τα ανωτέρω χ</w:t>
      </w:r>
      <w:r w:rsidRPr="0088715C">
        <w:rPr>
          <w:rFonts w:ascii="Book Antiqua" w:hAnsi="Book Antiqua"/>
          <w:sz w:val="24"/>
          <w:szCs w:val="24"/>
        </w:rPr>
        <w:t xml:space="preserve">ορηγείται </w:t>
      </w:r>
      <w:r w:rsidRPr="0088715C">
        <w:rPr>
          <w:rFonts w:ascii="Book Antiqua" w:hAnsi="Book Antiqua"/>
          <w:iCs/>
          <w:sz w:val="24"/>
          <w:szCs w:val="24"/>
        </w:rPr>
        <w:t>και στις υφιστάμενες συμβάσεις εκμίσθωσης δημοτικών ακινήτων, κατόπιν συναίνεσης του δήμου και τροποποίησης των σχετικών όρων της σύμβασης</w:t>
      </w:r>
      <w:r w:rsidR="00926BB1">
        <w:rPr>
          <w:rFonts w:ascii="Book Antiqua" w:hAnsi="Book Antiqua"/>
          <w:iCs/>
          <w:sz w:val="24"/>
          <w:szCs w:val="24"/>
        </w:rPr>
        <w:t xml:space="preserve">. </w:t>
      </w:r>
      <w:r w:rsidRPr="0088715C">
        <w:rPr>
          <w:rFonts w:ascii="Book Antiqua" w:hAnsi="Book Antiqua"/>
          <w:sz w:val="24"/>
          <w:szCs w:val="24"/>
        </w:rPr>
        <w:t xml:space="preserve">Τέλος, προσαρμόζεται </w:t>
      </w:r>
      <w:r w:rsidRPr="0088715C">
        <w:rPr>
          <w:rFonts w:ascii="Book Antiqua" w:hAnsi="Book Antiqua"/>
          <w:iCs/>
          <w:sz w:val="24"/>
          <w:szCs w:val="24"/>
        </w:rPr>
        <w:t>η εκμίσθωση δημοτικών εκτάσεων για την εκμετάλλευση λατομικών ορυκτών με τις νεοεισαχθείσες διατάξεις του άρθρου 54 του ν. 4512/2018 (ΦΕΚ Α΄ 5)</w:t>
      </w:r>
      <w:r w:rsidRPr="0088715C">
        <w:rPr>
          <w:rFonts w:ascii="Book Antiqua" w:hAnsi="Book Antiqua"/>
          <w:sz w:val="24"/>
          <w:szCs w:val="24"/>
        </w:rPr>
        <w:t>.</w:t>
      </w:r>
    </w:p>
    <w:p w:rsidR="0088715C" w:rsidRPr="0088715C" w:rsidRDefault="0088715C" w:rsidP="0088715C">
      <w:pPr>
        <w:spacing w:line="360" w:lineRule="auto"/>
        <w:jc w:val="both"/>
        <w:rPr>
          <w:rFonts w:ascii="Book Antiqua" w:hAnsi="Book Antiqua"/>
          <w:sz w:val="24"/>
          <w:szCs w:val="24"/>
        </w:rPr>
      </w:pPr>
      <w:r w:rsidRPr="0088715C">
        <w:rPr>
          <w:rFonts w:ascii="Book Antiqua" w:hAnsi="Book Antiqua"/>
          <w:sz w:val="24"/>
          <w:szCs w:val="24"/>
        </w:rPr>
        <w:t xml:space="preserve">Με την προτεινόμενη στην παράγραφο 2 διάταξη παρέχεται η δυνατότητα δωρεάν παραχώρησης της χρήσης δημοτικών ακινήτων σε φορείς Κ.Αλ.Ο που πληρούν τις προϋποθέσεις του ν.4430/2016, για τη στέγαση και την εκπλήρωση των καταστατικών τους σκοπών βάσει της σχετικής νομοθεσίας. Η ενίσχυση των εν λόγω συνεργατικών παραγωγικών μονάδων και δομών κοινωνικής αλληλεγγύης κρίνεται σκόπιμη, στο βαθμό που η λειτουργία και οι δραστηριότητές τους παράγουν πολλαπλά οφέλη σε τοπικό και ευρύτερο επίπεδο και δημιουργούν δυναμική μετασχηματισμού των τοπικών οικονομικών μοντέλων με έμφαση στην κοινωνική ισότητα και στο σεβασμό του κοινωνικού και φυσικού περιβάλλοντος. Στο πλαίσιο αυτό, το δημοτικό συμβούλιο αξιολογεί κάθε φορά τα ανωτέρω κριτήρια σε συνδυασμό με τα ιδιαίτερα χαρακτηριστικά και τις ανάγκες κάθε περιοχής. Η διάρκεια της δωρεάν παραχώρησης δεν μπορεί να υπερβαίνει τα 5 έτη, ενώ μετά τη λήξη της πενταετίας παρέχεται η δυνατότητα απευθείας εκμίσθωσης του παραχωρηθέντος ακινήτου, προκειμένου να συνεχιστεί ομαλά η λειτουργία και οι δραστηριότητες του φορέα.   </w:t>
      </w:r>
    </w:p>
    <w:p w:rsidR="0088715C" w:rsidRPr="0088715C" w:rsidRDefault="0088715C" w:rsidP="0088715C">
      <w:pPr>
        <w:spacing w:line="360" w:lineRule="auto"/>
        <w:jc w:val="both"/>
        <w:rPr>
          <w:rFonts w:ascii="Book Antiqua" w:hAnsi="Book Antiqua"/>
          <w:sz w:val="24"/>
          <w:szCs w:val="24"/>
        </w:rPr>
      </w:pPr>
      <w:r w:rsidRPr="0088715C">
        <w:rPr>
          <w:rFonts w:ascii="Book Antiqua" w:hAnsi="Book Antiqua"/>
          <w:sz w:val="24"/>
          <w:szCs w:val="24"/>
        </w:rPr>
        <w:t>Με την προτεινόμενη στην παράγραφο 3 διάταξη παρέχεται η δυνατότητα δωρεάν παραχώρησης της χρήσης κινητών πραγμάτων των δήμων σε φορείς Κ.Αλ.Ο που πληρούν τις προϋποθέσεις του ν.4430/2016, για την εκπλήρωση των καταστατικών τους σκοπών, στο πλαίσιο της ενίσχυσης σχετικών δράσεων και πρωτοβουλιών κοινωνικής ωφέλειας.</w:t>
      </w:r>
    </w:p>
    <w:p w:rsidR="0088715C" w:rsidRPr="0088715C" w:rsidRDefault="0088715C" w:rsidP="0088715C">
      <w:pPr>
        <w:spacing w:line="360" w:lineRule="auto"/>
        <w:jc w:val="both"/>
        <w:rPr>
          <w:rFonts w:ascii="Book Antiqua" w:hAnsi="Book Antiqua"/>
          <w:sz w:val="24"/>
          <w:szCs w:val="24"/>
        </w:rPr>
      </w:pPr>
      <w:r w:rsidRPr="0088715C">
        <w:rPr>
          <w:rFonts w:ascii="Book Antiqua" w:hAnsi="Book Antiqua"/>
          <w:sz w:val="24"/>
          <w:szCs w:val="24"/>
        </w:rPr>
        <w:t xml:space="preserve">Η προτεινόμενη, στην παράγραφο 4, διαγραφή κρίνεται αναγκαία ενόψει της ρύθμισης των συναφών ζητημάτων με τις προαναφερθείσες διατάξεις των παραγράφων 2 και 3. </w:t>
      </w:r>
    </w:p>
    <w:p w:rsidR="0088715C" w:rsidRPr="0088715C" w:rsidRDefault="0088715C" w:rsidP="0088715C">
      <w:pPr>
        <w:spacing w:line="360" w:lineRule="auto"/>
        <w:jc w:val="both"/>
        <w:rPr>
          <w:rFonts w:ascii="Book Antiqua" w:hAnsi="Book Antiqua"/>
          <w:sz w:val="24"/>
          <w:szCs w:val="24"/>
        </w:rPr>
      </w:pPr>
    </w:p>
    <w:p w:rsidR="00302CE4" w:rsidRPr="00302CE4" w:rsidRDefault="00302CE4" w:rsidP="00302CE4"/>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Άρθρο 197</w:t>
      </w:r>
    </w:p>
    <w:p w:rsidR="00302CE4" w:rsidRPr="00302CE4" w:rsidRDefault="00302CE4" w:rsidP="00302CE4">
      <w:pPr>
        <w:spacing w:line="360" w:lineRule="auto"/>
        <w:jc w:val="center"/>
        <w:rPr>
          <w:rFonts w:ascii="Book Antiqua" w:hAnsi="Book Antiqua"/>
          <w:b/>
          <w:sz w:val="24"/>
          <w:szCs w:val="24"/>
        </w:rPr>
      </w:pPr>
      <w:r w:rsidRPr="00302CE4">
        <w:rPr>
          <w:rFonts w:ascii="Book Antiqua" w:hAnsi="Book Antiqua"/>
          <w:b/>
          <w:sz w:val="24"/>
          <w:szCs w:val="24"/>
        </w:rPr>
        <w:t>Παρατηρητήριο Οικονομικής Αυτοτέλειας των Οργανισμών Τοπικής Αυτοδιοίκησης – Τροποποίηση άρθρου 4 του ν. 4111/2013.</w:t>
      </w:r>
    </w:p>
    <w:p w:rsidR="00302CE4" w:rsidRPr="00302CE4" w:rsidRDefault="00302CE4" w:rsidP="00302CE4">
      <w:pPr>
        <w:spacing w:after="0" w:line="360" w:lineRule="auto"/>
        <w:jc w:val="both"/>
        <w:rPr>
          <w:rFonts w:ascii="Book Antiqua" w:eastAsia="Calibri" w:hAnsi="Book Antiqua"/>
          <w:sz w:val="24"/>
          <w:szCs w:val="24"/>
        </w:rPr>
      </w:pPr>
      <w:r w:rsidRPr="00302CE4">
        <w:rPr>
          <w:rFonts w:ascii="Book Antiqua" w:eastAsia="Calibri" w:hAnsi="Book Antiqua"/>
          <w:sz w:val="24"/>
          <w:szCs w:val="24"/>
        </w:rPr>
        <w:t>Με την παρούσα διάταξη επέρχονται τροποποιήσεις στο σκοπό, στις αρμοδιότητες, στη συγκρότηση και στον τρόπο λειτουργίας του Παρατηρητηρίου Οικονομικής Αυτοτέλειας των Οργανισμών Τοπικής Αυτοδιοίκησης, με στόχο να προσδοθεί ένας περαιτέρω διαφανής, συμμετοχικός, επιβοηθητικός και ενισχυτικός των ΟΤΑ α’ και β’ βαθμού χαρακτήρας στη λειτουργία του. Το τελευταίο επιχειρείται μέσω της αποσαφήνισης και εμπλουτισμού των εργαλείων, των μέσων και των όρων δράσης και λειτουργίας του, στο πλαίσιο πάντα σεβασμού της συνταγματικά κατοχυρωμένης αυτοτέλειας της τοπικής αυτοδιοίκησης.</w:t>
      </w:r>
    </w:p>
    <w:p w:rsidR="00302CE4" w:rsidRPr="00302CE4" w:rsidRDefault="00302CE4" w:rsidP="00302CE4">
      <w:pPr>
        <w:spacing w:after="0" w:line="360" w:lineRule="auto"/>
        <w:jc w:val="both"/>
        <w:rPr>
          <w:rFonts w:ascii="Book Antiqua" w:eastAsia="Calibri" w:hAnsi="Book Antiqua"/>
          <w:sz w:val="24"/>
          <w:szCs w:val="24"/>
        </w:rPr>
      </w:pPr>
      <w:r w:rsidRPr="00302CE4">
        <w:rPr>
          <w:rFonts w:ascii="Book Antiqua" w:hAnsi="Book Antiqua" w:cs="Arial"/>
          <w:iCs/>
          <w:sz w:val="24"/>
          <w:szCs w:val="24"/>
        </w:rPr>
        <w:t xml:space="preserve">Προς ενίσχυση μάλιστα της συμμετοχής των εκπροσώπων της τοπικής αυτοδιοίκησης προβλέπεται </w:t>
      </w:r>
      <w:r w:rsidRPr="00302CE4">
        <w:rPr>
          <w:rFonts w:ascii="Book Antiqua" w:eastAsia="Calibri" w:hAnsi="Book Antiqua"/>
          <w:sz w:val="24"/>
          <w:szCs w:val="24"/>
        </w:rPr>
        <w:t>ότι στο Παρατηρητήριο θα συμμετέχουν τρεις (3) εκπρόσωποι της Κεντρικής Ένωσης Δήμων Ελλάδας (Κ.Ε.Δ.Ε.), εκ των οποίων ο ένας (1) υποχρεωτικά από τη μειοψηφία του Διοικητικού Συμβουλίου αυτής, ή, προκειμένου για περιφέρειες, τρεις (3) εκπρόσωποι της Ένωσης Περιφερειών Ελλάδας (ΕΝ.Π.Ε.), εκ των οποίων ο ένας (1) υποχρεωτικά από τη μειοψηφία του Διοικητικού Συμβουλίου αυτής, οι οποίοι και θα ορίζονται με απόφαση των οικείων Διοικητικών Συμβουλίων.</w:t>
      </w:r>
    </w:p>
    <w:p w:rsidR="00302CE4" w:rsidRDefault="00302CE4" w:rsidP="00302CE4">
      <w:pPr>
        <w:spacing w:after="0" w:line="360" w:lineRule="auto"/>
        <w:jc w:val="both"/>
        <w:rPr>
          <w:rFonts w:ascii="Book Antiqua" w:eastAsia="Calibri" w:hAnsi="Book Antiqua"/>
          <w:sz w:val="24"/>
          <w:szCs w:val="24"/>
        </w:rPr>
      </w:pPr>
    </w:p>
    <w:p w:rsidR="00070060" w:rsidRPr="00302CE4" w:rsidRDefault="00070060" w:rsidP="00302CE4">
      <w:pPr>
        <w:spacing w:after="0" w:line="360" w:lineRule="auto"/>
        <w:jc w:val="both"/>
        <w:rPr>
          <w:rFonts w:ascii="Book Antiqua" w:eastAsia="Calibri" w:hAnsi="Book Antiqua"/>
          <w:sz w:val="24"/>
          <w:szCs w:val="24"/>
        </w:rPr>
      </w:pPr>
    </w:p>
    <w:p w:rsidR="00302CE4" w:rsidRPr="00302CE4" w:rsidRDefault="00302CE4" w:rsidP="00302CE4">
      <w:pPr>
        <w:spacing w:after="0" w:line="360" w:lineRule="auto"/>
        <w:jc w:val="center"/>
        <w:rPr>
          <w:rFonts w:ascii="Book Antiqua" w:eastAsia="Calibri" w:hAnsi="Book Antiqua"/>
          <w:sz w:val="24"/>
          <w:szCs w:val="24"/>
        </w:rPr>
      </w:pPr>
      <w:r w:rsidRPr="00302CE4">
        <w:rPr>
          <w:rFonts w:ascii="Book Antiqua" w:eastAsia="Calibri" w:hAnsi="Book Antiqua"/>
          <w:b/>
          <w:sz w:val="24"/>
          <w:szCs w:val="24"/>
        </w:rPr>
        <w:t>Άρθρο 198</w:t>
      </w:r>
    </w:p>
    <w:p w:rsidR="00302CE4" w:rsidRPr="00302CE4" w:rsidRDefault="00302CE4" w:rsidP="00302CE4">
      <w:pPr>
        <w:spacing w:after="0" w:line="360" w:lineRule="auto"/>
        <w:jc w:val="center"/>
        <w:rPr>
          <w:rFonts w:ascii="Book Antiqua" w:eastAsia="Calibri" w:hAnsi="Book Antiqua"/>
          <w:b/>
          <w:sz w:val="24"/>
          <w:szCs w:val="24"/>
        </w:rPr>
      </w:pPr>
      <w:r w:rsidRPr="00302CE4">
        <w:rPr>
          <w:rFonts w:ascii="Book Antiqua" w:eastAsia="Calibri" w:hAnsi="Book Antiqua"/>
          <w:b/>
          <w:sz w:val="24"/>
          <w:szCs w:val="24"/>
        </w:rPr>
        <w:t xml:space="preserve">Παρακολούθηση κατάρτισης και εκτέλεσης προϋπολογισμών Ο.Τ.Α. </w:t>
      </w:r>
    </w:p>
    <w:p w:rsidR="00302CE4" w:rsidRPr="00302CE4" w:rsidRDefault="00302CE4" w:rsidP="00302CE4">
      <w:pPr>
        <w:spacing w:after="0" w:line="360" w:lineRule="auto"/>
        <w:jc w:val="both"/>
        <w:rPr>
          <w:rFonts w:ascii="Book Antiqua" w:eastAsia="Calibri" w:hAnsi="Book Antiqua"/>
          <w:sz w:val="24"/>
          <w:szCs w:val="24"/>
        </w:rPr>
      </w:pPr>
      <w:r w:rsidRPr="00302CE4">
        <w:rPr>
          <w:rFonts w:ascii="Book Antiqua" w:eastAsia="Calibri" w:hAnsi="Book Antiqua"/>
          <w:sz w:val="24"/>
          <w:szCs w:val="24"/>
        </w:rPr>
        <w:t>Με τις ρυθμίσεις της προτεινόμενης διάταξης συστηματοποιούνται και αποσαφηνίζονται τα οικονομικά στοιχεία τα οποία καταγράφονται στην έκθεση του Παρατηρητηρίου για τους ΟΤΑ, στους οποίους παρατηρείται αδυναμία ισοσκέλισης του προϋπολογισμού τους, όπως λόγου χάρη ο συνολικός δανεισμός, το ανεξόφλητο κεφάλαιο και το ετήσιο κόστος εξυπηρέτησης της δημόσιας πίστης, τυχόν εγγυήσεις που έχει παραχωρήσει ο Ο.Τ.Α. για τη συνομολόγηση δανείων και για ρυθμίσεις οφειλών από νομικά του πρόσωπα, καθώς και άλλα, αναλυτικά περιγραφόμενα στην παρούσα.</w:t>
      </w:r>
    </w:p>
    <w:p w:rsidR="00302CE4" w:rsidRPr="00302CE4" w:rsidRDefault="00302CE4" w:rsidP="00302CE4">
      <w:pPr>
        <w:spacing w:after="0" w:line="360" w:lineRule="auto"/>
        <w:jc w:val="both"/>
        <w:rPr>
          <w:rFonts w:ascii="Book Antiqua" w:eastAsia="Calibri" w:hAnsi="Book Antiqua"/>
          <w:sz w:val="24"/>
          <w:szCs w:val="24"/>
        </w:rPr>
      </w:pPr>
      <w:r w:rsidRPr="00302CE4">
        <w:rPr>
          <w:rFonts w:ascii="Book Antiqua" w:eastAsia="Calibri" w:hAnsi="Book Antiqua"/>
          <w:sz w:val="24"/>
          <w:szCs w:val="24"/>
        </w:rPr>
        <w:t>Πρόσθετα, με την προτεινόμενη ρύθμιση περιγράφεται η διαδικασία χρηματοδότησης των ΟΤΑ από τον προβλεπόμενο Λογαριασμό Οικονομικής Ενίσχυσης των ΟΤΑ, για το μέρος ή το σύνολο του υπολειπόμενου για την ισοσκέλιση του προϋπολογισμού του ποσού, υπό τον όρο ότι αυτό δεν μπορεί να καλυφθεί με συνομολόγηση δανείου, σύμφωνα με τις διατάξεις του άρθρου 43 του ν.4325/2015 (Α΄47). Η εν λόγω χρηματοδότηση εγκρίνεται κατόπιν υποβολής πρότασης συγκεκριμένων μέτρων εκ μέρους του ΟΤΑ, αξιολόγησης αυτών από το Παρατηρητήριο και σύναψης της προβλεπόμενης στο άρθρο 197 του σχεδίου νόμου Προγραμματικής Συμφωνίας Οικονομικής Υποστήριξης μεταξύ του ΟΤΑ και του Υπουργείου Εσωτερικών.</w:t>
      </w:r>
    </w:p>
    <w:p w:rsidR="00070060" w:rsidRDefault="00070060" w:rsidP="00302CE4">
      <w:pPr>
        <w:spacing w:after="0" w:line="360" w:lineRule="auto"/>
        <w:jc w:val="center"/>
        <w:rPr>
          <w:rFonts w:ascii="Book Antiqua" w:hAnsi="Book Antiqua"/>
          <w:b/>
          <w:sz w:val="24"/>
          <w:szCs w:val="24"/>
        </w:rPr>
      </w:pPr>
    </w:p>
    <w:p w:rsidR="00302CE4" w:rsidRPr="00302CE4" w:rsidRDefault="00302CE4" w:rsidP="00302CE4">
      <w:pPr>
        <w:spacing w:after="0" w:line="360" w:lineRule="auto"/>
        <w:jc w:val="center"/>
        <w:rPr>
          <w:rFonts w:ascii="Book Antiqua" w:hAnsi="Book Antiqua"/>
          <w:sz w:val="24"/>
          <w:szCs w:val="24"/>
        </w:rPr>
      </w:pPr>
      <w:r w:rsidRPr="00302CE4">
        <w:rPr>
          <w:rFonts w:ascii="Book Antiqua" w:hAnsi="Book Antiqua"/>
          <w:b/>
          <w:sz w:val="24"/>
          <w:szCs w:val="24"/>
        </w:rPr>
        <w:t>Άρθρο 199</w:t>
      </w:r>
    </w:p>
    <w:p w:rsidR="00302CE4" w:rsidRPr="00302CE4" w:rsidRDefault="00302CE4" w:rsidP="00302CE4">
      <w:pPr>
        <w:spacing w:after="0" w:line="360" w:lineRule="auto"/>
        <w:jc w:val="center"/>
        <w:rPr>
          <w:rFonts w:ascii="Book Antiqua" w:hAnsi="Book Antiqua"/>
          <w:b/>
          <w:sz w:val="24"/>
          <w:szCs w:val="24"/>
        </w:rPr>
      </w:pPr>
      <w:r w:rsidRPr="00302CE4">
        <w:rPr>
          <w:rFonts w:ascii="Book Antiqua" w:hAnsi="Book Antiqua"/>
          <w:b/>
          <w:sz w:val="24"/>
          <w:szCs w:val="24"/>
        </w:rPr>
        <w:t>Λογαριασμός Οικονομικής Ενίσχυσης Ο.Τ.Α.</w:t>
      </w:r>
    </w:p>
    <w:p w:rsidR="00302CE4" w:rsidRPr="00302CE4" w:rsidRDefault="00302CE4" w:rsidP="00302CE4">
      <w:pPr>
        <w:spacing w:after="0" w:line="360" w:lineRule="auto"/>
        <w:jc w:val="both"/>
        <w:rPr>
          <w:rFonts w:ascii="Book Antiqua" w:hAnsi="Book Antiqua"/>
          <w:b/>
          <w:sz w:val="24"/>
          <w:szCs w:val="24"/>
        </w:rPr>
      </w:pPr>
      <w:r w:rsidRPr="00302CE4">
        <w:rPr>
          <w:rFonts w:ascii="Book Antiqua" w:hAnsi="Book Antiqua"/>
          <w:sz w:val="24"/>
          <w:szCs w:val="24"/>
        </w:rPr>
        <w:t xml:space="preserve">Δυνάμει της πρώτης παραγράφου του παρόντος άρθρου συστήνεται στο Ταμείο Παρακαταθηκών και Δανείων ο «Λογαριασμός Οικονομικής Ενίσχυσης Ο.Τ.Α.» με σκοπό τη χρηματοδότηση των Ο.Τ.Α. και την ισοσκέλιση του προϋπολογισμού </w:t>
      </w:r>
      <w:r w:rsidR="00070060">
        <w:rPr>
          <w:rFonts w:ascii="Book Antiqua" w:hAnsi="Book Antiqua"/>
          <w:sz w:val="24"/>
          <w:szCs w:val="24"/>
        </w:rPr>
        <w:t>τους,</w:t>
      </w:r>
      <w:r w:rsidRPr="00302CE4">
        <w:rPr>
          <w:rFonts w:ascii="Book Antiqua" w:hAnsi="Book Antiqua"/>
          <w:sz w:val="24"/>
          <w:szCs w:val="24"/>
        </w:rPr>
        <w:t xml:space="preserve"> σύμφωνα με τις διατάξεις του κεφαλαίου Β’ του Ν. 4111/2003 (Α’18). Το λογαριασμό αυτό   διαχειρίζεται η αρμόδια Διεύθυνση Οικονομικής και Αναπτυξιακής Πολιτικής του Υπουργείου Εσωτερικών. Στην παράγραφο 2 περιγράφεται ο τρόπος υπολογισμού του ποσού της ετήσιας από τους Κ.Α.Π. χρηματοδότησης του Λογαριασμού και περιέχεται εξουσιοδοτική διάταξη  βάσει της οποίας  με κοινή απόφαση των Υπουργών Οικονομικών και Εσωτερικών το ποσοστό της από τους Κ.Α.Π. χρηματοδότησης μπορεί υπό όρους να διαφοροποιείται. Ο Λογαριασμός είναι έντοκος, κατά τα ειδικότερα οριζόμενα στην παρ. 3, ενώ  για τα ποσά που κινούνται μέσω του Λογαριασμού, δεν επιβάλλεται προμήθεια υπέρ του Ταμείου Παρακαταθηκών και Δανείων. Στην παρ. 4 προβλέπεται η κατάργηση του συσταθέντος με το άρθρο 76  παρ. 8 του ν. 4316/2014 (Α΄ 270) «Λογαριασμού Εξυγίανσης των Ο.Τ.Α.»  και η μεταφορά του  υφιστάμενο υπόλοιπου του στο Ταμείο Παρακαταθηκών και Δανείων, από την ημερομηνία δημοσίευσης του παρόντος, στον κατά τα ανωτέρω νεοσυσταθέντα Λογαριασμό.  Τέλος, βάσει της τελευταίας παραγράφου του προτεινόμενου άρθρου δύνανται με κοινή απόφαση των προαναφερθέντων αρμόδιων Υπουργών να ρυθμίζονται ειδικότερα ζητήματα λειτουργίας του Λογαριασμού και εφαρμογής του άρθρου. </w:t>
      </w:r>
    </w:p>
    <w:p w:rsidR="00302CE4" w:rsidRPr="00302CE4" w:rsidRDefault="00302CE4" w:rsidP="00302CE4">
      <w:pPr>
        <w:spacing w:after="0" w:line="360" w:lineRule="auto"/>
        <w:jc w:val="both"/>
        <w:rPr>
          <w:rFonts w:ascii="Book Antiqua" w:hAnsi="Book Antiqua"/>
          <w:b/>
          <w:sz w:val="24"/>
          <w:szCs w:val="24"/>
        </w:rPr>
      </w:pPr>
    </w:p>
    <w:p w:rsidR="00302CE4" w:rsidRPr="00302CE4" w:rsidRDefault="00302CE4" w:rsidP="00302CE4">
      <w:pPr>
        <w:spacing w:after="0" w:line="360" w:lineRule="auto"/>
        <w:jc w:val="both"/>
        <w:rPr>
          <w:rFonts w:ascii="Book Antiqua" w:hAnsi="Book Antiqua"/>
          <w:b/>
          <w:sz w:val="24"/>
          <w:szCs w:val="24"/>
        </w:rPr>
      </w:pPr>
    </w:p>
    <w:p w:rsidR="00302CE4" w:rsidRPr="00302CE4" w:rsidRDefault="00302CE4" w:rsidP="00302CE4">
      <w:pPr>
        <w:spacing w:after="0" w:line="360" w:lineRule="auto"/>
        <w:jc w:val="center"/>
        <w:rPr>
          <w:rFonts w:ascii="Book Antiqua" w:hAnsi="Book Antiqua"/>
          <w:sz w:val="24"/>
          <w:szCs w:val="24"/>
        </w:rPr>
      </w:pPr>
      <w:r w:rsidRPr="00302CE4">
        <w:rPr>
          <w:rFonts w:ascii="Book Antiqua" w:hAnsi="Book Antiqua"/>
          <w:b/>
          <w:sz w:val="24"/>
          <w:szCs w:val="24"/>
        </w:rPr>
        <w:t>Άρθρο 200</w:t>
      </w:r>
    </w:p>
    <w:p w:rsidR="00302CE4" w:rsidRPr="00302CE4" w:rsidRDefault="00302CE4" w:rsidP="00302CE4">
      <w:pPr>
        <w:spacing w:after="0" w:line="360" w:lineRule="auto"/>
        <w:jc w:val="center"/>
        <w:rPr>
          <w:rFonts w:ascii="Book Antiqua" w:hAnsi="Book Antiqua"/>
          <w:b/>
          <w:sz w:val="24"/>
          <w:szCs w:val="24"/>
        </w:rPr>
      </w:pPr>
      <w:r w:rsidRPr="00302CE4">
        <w:rPr>
          <w:rFonts w:ascii="Book Antiqua" w:hAnsi="Book Antiqua"/>
          <w:b/>
          <w:sz w:val="24"/>
          <w:szCs w:val="24"/>
        </w:rPr>
        <w:t>Προγραμματική Συμφωνία Οικονομικής Υποστήριξης</w:t>
      </w:r>
    </w:p>
    <w:p w:rsidR="00302CE4" w:rsidRPr="00302CE4" w:rsidRDefault="00302CE4" w:rsidP="00302CE4">
      <w:pPr>
        <w:spacing w:after="0" w:line="360" w:lineRule="auto"/>
        <w:jc w:val="both"/>
        <w:rPr>
          <w:rFonts w:ascii="Book Antiqua" w:hAnsi="Book Antiqua"/>
          <w:sz w:val="24"/>
          <w:szCs w:val="24"/>
        </w:rPr>
      </w:pPr>
      <w:r w:rsidRPr="00302CE4">
        <w:rPr>
          <w:rFonts w:ascii="Book Antiqua" w:hAnsi="Book Antiqua"/>
          <w:sz w:val="24"/>
          <w:szCs w:val="24"/>
        </w:rPr>
        <w:t>Με την παρ. 1 της προτεινόμενης διάταξης ορίζεται ότι, προκειμένου να χρηματοδοτηθεί Ο.Τ.Α. και νομικό του πρόσωπο από τον συσταθέντα κατά τις διατάξεις του αμέσως προηγούμενου άρθρου Λογαριασμού Οικονομικής Ενίσχυσης Ο.Τ.Α., απαιτείται η σύναψη Προγραμματικής Συμφωνίας, της οποίας προϋποθέσεις αποτελούν η απόφαση του οικείου δημοτικού, περιφερειακού ή διοικητικού συμβουλίου και η αποτυχία της διαδικασίας προσφυγής του ενδιαφερόμενου φορέα σε δανεισμό κατά το άρθρο 43 του ν. 4325/2015 (Α’ 47). Κατ’ αυτόν τον τρόπο διασφαλίζεται η συνταγματικά κατοχυρωμένη αυτοτέλεια των Ο.Τ.Α., καθώς εναπόκειται στις αποφάσεις των συλλογικών τους οργάνων η λήψη των απαραίτητων εκείνων μέτρων για την ισοσκέλιση των προϋπολογισμών τους.</w:t>
      </w:r>
    </w:p>
    <w:p w:rsidR="00302CE4" w:rsidRPr="00302CE4" w:rsidRDefault="00302CE4" w:rsidP="00302CE4">
      <w:pPr>
        <w:spacing w:after="0" w:line="360" w:lineRule="auto"/>
        <w:jc w:val="both"/>
        <w:rPr>
          <w:rFonts w:ascii="Book Antiqua" w:hAnsi="Book Antiqua"/>
          <w:b/>
          <w:sz w:val="24"/>
          <w:szCs w:val="24"/>
        </w:rPr>
      </w:pPr>
      <w:r w:rsidRPr="00302CE4">
        <w:rPr>
          <w:rFonts w:ascii="Book Antiqua" w:hAnsi="Book Antiqua"/>
          <w:sz w:val="24"/>
          <w:szCs w:val="24"/>
        </w:rPr>
        <w:t>Στην παρ. 2 εξειδικεύεται το ελάχιστο περιεχόμενο της ανωτέρω Προγραμματικής Συμφωνίας, στην παρ. 3 διασφαλίζεται η αξιολόγηση της υλοποίησής της από το Παρατηρητήριο, το οποίο είναι αρμόδιο για την παρακολούθηση της εφαρμογής της κατά τα σε αυτήν ειδικότερα προβλεπόμενα, και στην παρ. 4 ρυθμίζονται οι κανόνες της αναγκαίας, με ποινή ακυρότητας, δημοσιότητάς της και ορίζεται ότι δεν υπόκειται σε προσυμβατικό έλεγχο.</w:t>
      </w:r>
    </w:p>
    <w:p w:rsidR="00302CE4" w:rsidRPr="00302CE4" w:rsidRDefault="00302CE4" w:rsidP="00302CE4">
      <w:pPr>
        <w:spacing w:after="0" w:line="360" w:lineRule="auto"/>
        <w:jc w:val="both"/>
        <w:rPr>
          <w:rFonts w:ascii="Book Antiqua" w:hAnsi="Book Antiqua"/>
          <w:sz w:val="24"/>
          <w:szCs w:val="24"/>
        </w:rPr>
      </w:pPr>
    </w:p>
    <w:p w:rsidR="00302CE4" w:rsidRPr="00302CE4" w:rsidRDefault="00302CE4" w:rsidP="00302CE4">
      <w:pPr>
        <w:spacing w:after="0" w:line="360" w:lineRule="auto"/>
        <w:jc w:val="both"/>
        <w:rPr>
          <w:rFonts w:ascii="Book Antiqua" w:hAnsi="Book Antiqua"/>
          <w:sz w:val="24"/>
          <w:szCs w:val="24"/>
        </w:rPr>
      </w:pPr>
    </w:p>
    <w:p w:rsidR="00302CE4" w:rsidRPr="00302CE4" w:rsidRDefault="00302CE4" w:rsidP="00302CE4">
      <w:pPr>
        <w:spacing w:after="0" w:line="360" w:lineRule="auto"/>
        <w:jc w:val="center"/>
        <w:rPr>
          <w:rFonts w:ascii="Book Antiqua" w:hAnsi="Book Antiqua"/>
          <w:sz w:val="24"/>
          <w:szCs w:val="24"/>
        </w:rPr>
      </w:pPr>
      <w:r w:rsidRPr="00302CE4">
        <w:rPr>
          <w:rFonts w:ascii="Book Antiqua" w:hAnsi="Book Antiqua"/>
          <w:b/>
          <w:sz w:val="24"/>
          <w:szCs w:val="24"/>
        </w:rPr>
        <w:t>Άρθρο 201</w:t>
      </w:r>
    </w:p>
    <w:p w:rsidR="00302CE4" w:rsidRPr="00302CE4" w:rsidRDefault="00302CE4" w:rsidP="00302CE4">
      <w:pPr>
        <w:spacing w:after="0" w:line="360" w:lineRule="auto"/>
        <w:jc w:val="center"/>
        <w:rPr>
          <w:rFonts w:ascii="Book Antiqua" w:hAnsi="Book Antiqua"/>
          <w:b/>
          <w:sz w:val="24"/>
          <w:szCs w:val="24"/>
        </w:rPr>
      </w:pPr>
      <w:r w:rsidRPr="00302CE4">
        <w:rPr>
          <w:rFonts w:ascii="Book Antiqua" w:hAnsi="Book Antiqua"/>
          <w:b/>
          <w:sz w:val="24"/>
          <w:szCs w:val="24"/>
        </w:rPr>
        <w:t>Εκθέσεις του Παρατηρητηρίου</w:t>
      </w:r>
    </w:p>
    <w:p w:rsidR="00302CE4" w:rsidRPr="00302CE4" w:rsidRDefault="00302CE4" w:rsidP="00302CE4">
      <w:pPr>
        <w:spacing w:after="0" w:line="360" w:lineRule="auto"/>
        <w:jc w:val="both"/>
        <w:rPr>
          <w:rFonts w:ascii="Book Antiqua" w:hAnsi="Book Antiqua"/>
          <w:b/>
          <w:sz w:val="24"/>
          <w:szCs w:val="24"/>
        </w:rPr>
      </w:pPr>
      <w:r w:rsidRPr="00302CE4">
        <w:rPr>
          <w:rFonts w:ascii="Book Antiqua" w:hAnsi="Book Antiqua"/>
          <w:iCs/>
          <w:sz w:val="24"/>
          <w:szCs w:val="24"/>
        </w:rPr>
        <w:t xml:space="preserve">Με την προτεινόμενη ρύθμιση θεσπίζεται η διαδικασία σύνταξης περιοδικών τακτικών εκθέσεων από το </w:t>
      </w:r>
      <w:r w:rsidRPr="00302CE4">
        <w:rPr>
          <w:rFonts w:ascii="Book Antiqua" w:hAnsi="Book Antiqua"/>
          <w:sz w:val="24"/>
          <w:szCs w:val="24"/>
        </w:rPr>
        <w:t>Παρατηρητήριο</w:t>
      </w:r>
      <w:r w:rsidRPr="00302CE4">
        <w:rPr>
          <w:rFonts w:ascii="Book Antiqua" w:hAnsi="Book Antiqua"/>
          <w:iCs/>
          <w:sz w:val="24"/>
          <w:szCs w:val="24"/>
        </w:rPr>
        <w:t xml:space="preserve">  σχετικά με τα αποτελέσματα εκτέλεσης των προϋπολογισμών των Ο.Τ.Α. και ενδεχόμενων  Προγραμματικών Συμφωνιών και εξειδικεύεται το, αποτελούμενο τόσο από δεδομένα όσο και από προτάσεις, περιεχόμενο των εκθέσεων τους. Με την παρ. 3 προβλέπεται, επιπλέον, η υποβολή της ανωτέρω</w:t>
      </w:r>
      <w:r w:rsidRPr="00302CE4">
        <w:rPr>
          <w:rFonts w:ascii="Book Antiqua" w:hAnsi="Book Antiqua"/>
          <w:sz w:val="24"/>
          <w:szCs w:val="24"/>
        </w:rPr>
        <w:t xml:space="preserve"> ετήσιας έκθεσης του Παρατηρητηρίου στη Βουλή των Ελλήνων και ο τρόπος και ο χρόνος της συζήτησής της. </w:t>
      </w:r>
    </w:p>
    <w:p w:rsidR="00302CE4" w:rsidRPr="00302CE4" w:rsidRDefault="00302CE4" w:rsidP="00302CE4">
      <w:pPr>
        <w:spacing w:after="0" w:line="360" w:lineRule="auto"/>
        <w:jc w:val="both"/>
        <w:rPr>
          <w:rFonts w:ascii="Book Antiqua" w:hAnsi="Book Antiqua"/>
          <w:b/>
          <w:sz w:val="24"/>
          <w:szCs w:val="24"/>
        </w:rPr>
      </w:pPr>
    </w:p>
    <w:p w:rsidR="00302CE4" w:rsidRPr="00302CE4" w:rsidRDefault="00302CE4" w:rsidP="00302CE4">
      <w:pPr>
        <w:spacing w:after="0" w:line="360" w:lineRule="auto"/>
        <w:jc w:val="both"/>
        <w:rPr>
          <w:rFonts w:ascii="Book Antiqua" w:hAnsi="Book Antiqua"/>
          <w:b/>
          <w:sz w:val="24"/>
          <w:szCs w:val="24"/>
        </w:rPr>
      </w:pPr>
    </w:p>
    <w:p w:rsidR="00302CE4" w:rsidRPr="00302CE4" w:rsidRDefault="00302CE4" w:rsidP="00302CE4">
      <w:pPr>
        <w:spacing w:after="0" w:line="360" w:lineRule="auto"/>
        <w:jc w:val="center"/>
        <w:rPr>
          <w:rFonts w:ascii="Book Antiqua" w:hAnsi="Book Antiqua"/>
          <w:b/>
          <w:sz w:val="24"/>
          <w:szCs w:val="24"/>
        </w:rPr>
      </w:pPr>
      <w:r w:rsidRPr="00302CE4">
        <w:rPr>
          <w:rFonts w:ascii="Book Antiqua" w:hAnsi="Book Antiqua"/>
          <w:b/>
          <w:sz w:val="24"/>
          <w:szCs w:val="24"/>
        </w:rPr>
        <w:t>Άρθρο 202</w:t>
      </w:r>
    </w:p>
    <w:p w:rsidR="00302CE4" w:rsidRPr="00302CE4" w:rsidRDefault="00302CE4" w:rsidP="00302CE4">
      <w:pPr>
        <w:spacing w:after="0" w:line="360" w:lineRule="auto"/>
        <w:jc w:val="center"/>
        <w:rPr>
          <w:rFonts w:ascii="Book Antiqua" w:hAnsi="Book Antiqua"/>
          <w:b/>
          <w:sz w:val="24"/>
          <w:szCs w:val="24"/>
        </w:rPr>
      </w:pPr>
      <w:r w:rsidRPr="00302CE4">
        <w:rPr>
          <w:rFonts w:ascii="Book Antiqua" w:hAnsi="Book Antiqua"/>
          <w:b/>
          <w:sz w:val="24"/>
          <w:szCs w:val="24"/>
        </w:rPr>
        <w:t>Ολοκληρωμένο Πλαίσιο Δράσης</w:t>
      </w:r>
    </w:p>
    <w:p w:rsidR="00302CE4" w:rsidRPr="00302CE4" w:rsidRDefault="00302CE4" w:rsidP="00302CE4">
      <w:pPr>
        <w:spacing w:after="0" w:line="360" w:lineRule="auto"/>
        <w:jc w:val="both"/>
        <w:rPr>
          <w:rFonts w:ascii="Book Antiqua" w:hAnsi="Book Antiqua"/>
          <w:sz w:val="24"/>
          <w:szCs w:val="24"/>
        </w:rPr>
      </w:pPr>
      <w:r w:rsidRPr="00302CE4">
        <w:rPr>
          <w:rFonts w:ascii="Book Antiqua" w:hAnsi="Book Antiqua"/>
          <w:sz w:val="24"/>
          <w:szCs w:val="24"/>
        </w:rPr>
        <w:t xml:space="preserve">Στην παρ. 1 του προτεινόμενου άρθρου ορίζεται ότι η παρακολούθηση  από το Παρατηρητήριο της ορθής εκτέλεσης των προϋπολογισμών και της γενικότερης οικονομικής πορείας των Ο.Τ.Α. και των νομικών τους προσώπων που εντάσσονται στο Μητρώο Φορέων Γενικής Κυβέρνησης πραγματοποιείται βάσει του «Ολοκληρωμένου Πλαίσιο Δράσης» (Ο.Π.Δ.). Το Ο.Π.Δ., που απαραιτήτως περιλαμβάνει τα στοιχεία του ετήσιου προϋπολογισμού του Ο.Τ.Α. και των νομικών του προσώπων, το οικονομικό αποτέλεσμα και τις ανεξόφλητες υποχρεώσεις, εγκρίνεται από τον αρμόδιο Επόπτη Ο.Τ.Α. και υποβάλλεται στη συνέχεια ηλεκτρονικά στο </w:t>
      </w:r>
      <w:r w:rsidRPr="00302CE4">
        <w:rPr>
          <w:rFonts w:ascii="Book Antiqua" w:hAnsi="Book Antiqua" w:cs="Courier New"/>
          <w:color w:val="000000"/>
          <w:sz w:val="24"/>
          <w:szCs w:val="24"/>
          <w:lang w:eastAsia="el-GR"/>
        </w:rPr>
        <w:t>Υπουργείο Εσωτερικών. Στο Υπουργείο Εσωτερικών αποστέλλεται, επίσης, το τελικώς εγκριθέν Ο.Π.Δ.  προκειμένου το Παρατηρητήριο να ελέγξει την ορθή εκτέλεση των προϋπολογισμών.</w:t>
      </w:r>
      <w:r w:rsidRPr="00302CE4">
        <w:rPr>
          <w:rFonts w:ascii="Book Antiqua" w:hAnsi="Book Antiqua"/>
          <w:sz w:val="24"/>
          <w:szCs w:val="24"/>
        </w:rPr>
        <w:t xml:space="preserve"> Κάθε Ο.Π.Δ., στο οποίο υποχρεωτικά περιέχονται μηνιαίοι και τριμηνιαίοι στόχοι κατά τα οριζόμενα στο άρθρο 70 του ν. 4270/2014 (Α’ 143) και το περιεχόμενο που ορίζεται με την κοινή υπουργική απόφαση του α. 149 παρ. 3 του ίδιου ως άνω νόμου,  αναρτάται στην ιστοσελίδα τόσο του Υπουργείου Εσωτερικών όσο και  του οικείου Ο.Τ.Α. Στην παρ. 2 του άρθρου προβλέπονται  τα δεδομένα βάσει των οποίων  αξιολογείται και ελέγχεται η εκτέλεση του προϋπολογισμού των Ο.Τ.Α. από το Παρατηρητήριο.   </w:t>
      </w:r>
    </w:p>
    <w:p w:rsidR="00863BF2" w:rsidRPr="00B45125" w:rsidRDefault="00863BF2" w:rsidP="007F4037">
      <w:pPr>
        <w:spacing w:line="360" w:lineRule="auto"/>
        <w:jc w:val="both"/>
        <w:rPr>
          <w:rFonts w:ascii="Book Antiqua" w:hAnsi="Book Antiqua"/>
          <w:b/>
          <w:sz w:val="24"/>
          <w:szCs w:val="24"/>
        </w:rPr>
      </w:pPr>
    </w:p>
    <w:p w:rsidR="00DF6DD5" w:rsidRDefault="00DF6DD5" w:rsidP="00DF6DD5">
      <w:pPr>
        <w:spacing w:line="360" w:lineRule="auto"/>
        <w:jc w:val="center"/>
        <w:rPr>
          <w:rFonts w:ascii="Book Antiqua" w:hAnsi="Book Antiqua"/>
          <w:b/>
          <w:sz w:val="24"/>
          <w:szCs w:val="24"/>
        </w:rPr>
      </w:pPr>
      <w:r>
        <w:rPr>
          <w:rFonts w:ascii="Book Antiqua" w:hAnsi="Book Antiqua"/>
          <w:b/>
          <w:sz w:val="24"/>
          <w:szCs w:val="24"/>
        </w:rPr>
        <w:t>Άρθρο 203</w:t>
      </w:r>
    </w:p>
    <w:p w:rsidR="00DF6DD5" w:rsidRPr="0010196D" w:rsidRDefault="00DF6DD5" w:rsidP="00DF6DD5">
      <w:pPr>
        <w:spacing w:line="360" w:lineRule="auto"/>
        <w:jc w:val="center"/>
        <w:rPr>
          <w:rFonts w:ascii="Book Antiqua" w:hAnsi="Book Antiqua"/>
          <w:b/>
          <w:sz w:val="24"/>
          <w:szCs w:val="24"/>
        </w:rPr>
      </w:pPr>
      <w:r>
        <w:rPr>
          <w:rFonts w:ascii="Book Antiqua" w:hAnsi="Book Antiqua"/>
          <w:b/>
          <w:sz w:val="24"/>
          <w:szCs w:val="24"/>
        </w:rPr>
        <w:t>Διατάκτης στους ΟΤΑ α΄ βαθμού</w:t>
      </w:r>
    </w:p>
    <w:p w:rsidR="00DF6DD5" w:rsidRPr="00DF6DD5" w:rsidRDefault="00DF6DD5" w:rsidP="00DF6DD5">
      <w:pPr>
        <w:spacing w:after="0" w:line="360" w:lineRule="auto"/>
        <w:jc w:val="both"/>
        <w:rPr>
          <w:rFonts w:ascii="Book Antiqua" w:eastAsia="Calibri" w:hAnsi="Book Antiqua"/>
          <w:sz w:val="24"/>
          <w:szCs w:val="24"/>
        </w:rPr>
      </w:pPr>
      <w:r w:rsidRPr="00DF6DD5">
        <w:rPr>
          <w:rFonts w:ascii="Book Antiqua" w:eastAsia="Calibri" w:hAnsi="Book Antiqua"/>
          <w:sz w:val="24"/>
          <w:szCs w:val="24"/>
        </w:rPr>
        <w:t>Με το προτεινόμενο άρθρο αντικαθίσταται η περίπτωση ε΄ της παρ. 1 του άρθρου 58 του ν.3852/2010, με τρόπο ώστε να απονέμεται στον δήμαρχο η αρμοδιότητα να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με αναμόρφωση).</w:t>
      </w:r>
    </w:p>
    <w:p w:rsidR="00DF6DD5" w:rsidRPr="00DF6DD5" w:rsidRDefault="00DF6DD5" w:rsidP="00DF6DD5">
      <w:pPr>
        <w:spacing w:after="0" w:line="360" w:lineRule="auto"/>
        <w:jc w:val="both"/>
        <w:rPr>
          <w:rFonts w:ascii="Book Antiqua" w:eastAsia="Calibri" w:hAnsi="Book Antiqua"/>
          <w:sz w:val="24"/>
          <w:szCs w:val="24"/>
        </w:rPr>
      </w:pPr>
      <w:r w:rsidRPr="00DF6DD5">
        <w:rPr>
          <w:rFonts w:ascii="Book Antiqua" w:eastAsia="Calibri" w:hAnsi="Book Antiqua"/>
          <w:sz w:val="24"/>
          <w:szCs w:val="24"/>
        </w:rPr>
        <w:t>Ορίζεται επίσης ρητά ότι, για την άσκηση της αρμοδιότητας αυτής, δεν απαιτείται προηγούμενη απόφαση συλλογικού οργάνου, παρά μόνο εάν κάτι τέτοιο είναι απαραίτητο προκειμένου να επιτευχθεί η απαιτούμενη εξειδίκευση της πίστωσης. Ως χαρακτηριστικό παράδειγμα θα μπορούσε να αναφερθεί το αρ. 202 του Κώδικα Δήμων και Κοινοτήτων περί παροχής επιχορηγήσεων και βοηθημάτων: η αρχική εγγραφή στον προϋπολογισμό καθορίζει το ύψος του συνολικού προς διάθεση χρηματικού ποσού, όμως από τη φύση της δεν μπορεί να καθορίζει τους τελικούς δικαιούχους Οπότε, εν προκειμένω, απαιτείται προς τούτο απόφαση του δημοτικού συμβουλίου, πριν τη διάθεση πίστωσης από τον δήμαρχο.</w:t>
      </w:r>
    </w:p>
    <w:p w:rsidR="00DF6DD5" w:rsidRPr="00DF6DD5" w:rsidRDefault="00DF6DD5" w:rsidP="00DF6DD5">
      <w:pPr>
        <w:spacing w:after="0" w:line="360" w:lineRule="auto"/>
        <w:jc w:val="both"/>
        <w:rPr>
          <w:rFonts w:ascii="Book Antiqua" w:eastAsia="Calibri" w:hAnsi="Book Antiqua"/>
          <w:sz w:val="24"/>
          <w:szCs w:val="24"/>
        </w:rPr>
      </w:pPr>
      <w:r w:rsidRPr="00DF6DD5">
        <w:rPr>
          <w:rFonts w:ascii="Book Antiqua" w:eastAsia="Calibri" w:hAnsi="Book Antiqua"/>
          <w:sz w:val="24"/>
          <w:szCs w:val="24"/>
        </w:rPr>
        <w:t>Στην τελευταία αυτή περίπτωση, πριν από την απόφαση του δημάρχου, προηγείται σχετική απόφαση του δημοτικού συμβουλίου.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DF6DD5" w:rsidRPr="00DF6DD5" w:rsidRDefault="00DF6DD5" w:rsidP="00DF6DD5">
      <w:pPr>
        <w:spacing w:after="0" w:line="360" w:lineRule="auto"/>
        <w:jc w:val="both"/>
        <w:rPr>
          <w:rFonts w:ascii="Book Antiqua" w:eastAsia="Calibri" w:hAnsi="Book Antiqua"/>
          <w:sz w:val="24"/>
          <w:szCs w:val="24"/>
        </w:rPr>
      </w:pPr>
      <w:r w:rsidRPr="00DF6DD5">
        <w:rPr>
          <w:rFonts w:ascii="Book Antiqua" w:eastAsia="Calibri" w:hAnsi="Book Antiqua"/>
          <w:sz w:val="24"/>
          <w:szCs w:val="24"/>
        </w:rPr>
        <w:t>Με τον τρόπο αυτόν καθίσταται αποτελεσματικότερη η οικονομική λειτουργία του δήμου και επιταχύνονται οι σχετικές διαδικασίες, χωρίς επ’ ουδενί να επηρεάζεται δυσμενώς η τήρηση της νομιμότητας κατά τη διεξαγωγή των διαδικασιών αυτών, καθώς η βούληση του συλλογικού αποφασιστικού οργάνου του δήμου έχει ήδη εκφραστεί κατά τη διαδικασία ψήφισης του προϋπολογισμού και κρίνεται μάλλον περιττό διοικητικό βάρος να καλείται αυτό να αποφασίσει εκ νέου για διάθεση πιστώσεων, ή έγκριση πραγματοποίησης των σχετικών δαπανών, τις οποίες έχει ήδη ψηφίσει. Η έγκριση δαπάνης/διάθεση πίστωσης, συντελείται με την σχετική απόφαση ανάληψης υποχρέωσης που θα εκδίδει ο δήμαρχος, η οποία αποτελεί ουσιαστικά εκτελεστική πράξη της ήδη εκδοθείσας απόφασης του δημοτικού συμβουλίου με την οποία έχει ψηφιστεί ο προϋπολογισμός.</w:t>
      </w:r>
    </w:p>
    <w:p w:rsidR="00DF6DD5" w:rsidRDefault="00DF6DD5" w:rsidP="00DF6DD5">
      <w:pPr>
        <w:spacing w:after="0" w:line="360" w:lineRule="auto"/>
        <w:jc w:val="both"/>
        <w:rPr>
          <w:rFonts w:ascii="Book Antiqua" w:eastAsia="Calibri" w:hAnsi="Book Antiqua"/>
          <w:sz w:val="24"/>
          <w:szCs w:val="24"/>
        </w:rPr>
      </w:pPr>
      <w:r w:rsidRPr="00DF6DD5">
        <w:rPr>
          <w:rFonts w:ascii="Book Antiqua" w:eastAsia="Calibri" w:hAnsi="Book Antiqua"/>
          <w:sz w:val="24"/>
          <w:szCs w:val="24"/>
        </w:rPr>
        <w:t>Με το ίδιο άρθρο ρυθμίζονται διαδικαστικά ζητήματα όπως ότι, σε διατάξεις της ισχύουσας νομοθεσίας όπου ορίζεται το δημοτικό συμβούλιο ως όργανο αρμόδιο για την έγκριση της δαπάνης και τη διάθεση της πίστωσης, νοείται εφεξής ο δήμαρχος. Επίσης, καταργούνται προϊσχύουσες διατάξεις που  ρυθμίζουν με τρόπο διαφορετικό τα επίμαχα ζητήματα (αυτές των άρθρων 11, 12, 13, 14, 15 και 16 του β.δ/τος της 17/05-15/06/1959, των παρ. 4 και 5 του άρθρου 158 του ν.3463/2006, της περίπτωσης ε΄ της παρ. 1 του άρθρου 86 του ν.3463/2006).</w:t>
      </w:r>
    </w:p>
    <w:p w:rsidR="00CA29D2" w:rsidRPr="00DF6DD5" w:rsidRDefault="00CA29D2" w:rsidP="00DF6DD5">
      <w:pPr>
        <w:spacing w:after="0" w:line="360" w:lineRule="auto"/>
        <w:jc w:val="both"/>
        <w:rPr>
          <w:rFonts w:ascii="Book Antiqua" w:eastAsia="Calibri" w:hAnsi="Book Antiqua"/>
          <w:sz w:val="24"/>
          <w:szCs w:val="24"/>
        </w:rPr>
      </w:pPr>
      <w:r>
        <w:rPr>
          <w:rFonts w:ascii="Book Antiqua" w:eastAsia="Calibri" w:hAnsi="Book Antiqua"/>
          <w:sz w:val="24"/>
          <w:szCs w:val="24"/>
        </w:rPr>
        <w:t>Τέλος, προστίθεται περίπτ. γ1 στην παρ. 1</w:t>
      </w:r>
      <w:r w:rsidRPr="00CA29D2">
        <w:rPr>
          <w:rFonts w:ascii="Book Antiqua" w:eastAsia="Calibri" w:hAnsi="Book Antiqua"/>
          <w:sz w:val="24"/>
          <w:szCs w:val="24"/>
        </w:rPr>
        <w:t xml:space="preserve"> του άρθρου 176 του Ν.3852/2010</w:t>
      </w:r>
      <w:r>
        <w:rPr>
          <w:rFonts w:ascii="Book Antiqua" w:eastAsia="Calibri" w:hAnsi="Book Antiqua"/>
          <w:sz w:val="24"/>
          <w:szCs w:val="24"/>
        </w:rPr>
        <w:t>,</w:t>
      </w:r>
      <w:r w:rsidRPr="00CA29D2">
        <w:rPr>
          <w:rFonts w:ascii="Book Antiqua" w:eastAsia="Calibri" w:hAnsi="Book Antiqua"/>
          <w:sz w:val="24"/>
          <w:szCs w:val="24"/>
        </w:rPr>
        <w:t xml:space="preserve"> ώστε να περιληφθεί στις αρμοδιότητες της οικονομικής επιτροπής και η λήψη απόφασης για μία και μόνο τροποποίηση έως 5% του φυσικού ή οικονομικού αντικειμένου συμβάσεων ποσού έως 120.000 ευρώ, πλέον Φ.Π.Α. Σκοπός της νέας διάταξης είναι η επιτάχυνση της διαδικασίας τροποποίησης των εν λόγω συμβάσεων.</w:t>
      </w:r>
    </w:p>
    <w:p w:rsidR="00DF6DD5" w:rsidRDefault="00DF6DD5" w:rsidP="00DF6DD5">
      <w:pPr>
        <w:spacing w:after="0" w:line="360" w:lineRule="auto"/>
        <w:jc w:val="both"/>
        <w:rPr>
          <w:rFonts w:ascii="Book Antiqua" w:eastAsia="Calibri" w:hAnsi="Book Antiqua"/>
          <w:sz w:val="24"/>
          <w:szCs w:val="24"/>
        </w:rPr>
      </w:pPr>
    </w:p>
    <w:p w:rsidR="00CA29D2" w:rsidRPr="00DF6DD5" w:rsidRDefault="00CA29D2" w:rsidP="00DF6DD5">
      <w:pPr>
        <w:spacing w:after="0" w:line="360" w:lineRule="auto"/>
        <w:jc w:val="both"/>
        <w:rPr>
          <w:rFonts w:ascii="Book Antiqua" w:eastAsia="Calibri" w:hAnsi="Book Antiqua"/>
          <w:sz w:val="24"/>
          <w:szCs w:val="24"/>
        </w:rPr>
      </w:pPr>
    </w:p>
    <w:p w:rsidR="00DF6DD5" w:rsidRPr="00DF6DD5" w:rsidRDefault="00DF6DD5" w:rsidP="00DF6DD5">
      <w:pPr>
        <w:spacing w:after="0" w:line="360" w:lineRule="auto"/>
        <w:jc w:val="center"/>
        <w:rPr>
          <w:rFonts w:ascii="Book Antiqua" w:eastAsia="Calibri" w:hAnsi="Book Antiqua"/>
          <w:b/>
          <w:sz w:val="24"/>
          <w:szCs w:val="24"/>
        </w:rPr>
      </w:pPr>
      <w:r w:rsidRPr="00DF6DD5">
        <w:rPr>
          <w:rFonts w:ascii="Book Antiqua" w:eastAsia="Calibri" w:hAnsi="Book Antiqua"/>
          <w:b/>
          <w:sz w:val="24"/>
          <w:szCs w:val="24"/>
        </w:rPr>
        <w:t>Άρθρο 204</w:t>
      </w:r>
    </w:p>
    <w:p w:rsidR="00DF6DD5" w:rsidRPr="00DF6DD5" w:rsidRDefault="00DF6DD5" w:rsidP="00DF6DD5">
      <w:pPr>
        <w:spacing w:after="0" w:line="360" w:lineRule="auto"/>
        <w:jc w:val="center"/>
        <w:rPr>
          <w:rFonts w:ascii="Book Antiqua" w:eastAsia="Calibri" w:hAnsi="Book Antiqua"/>
          <w:b/>
          <w:sz w:val="24"/>
          <w:szCs w:val="24"/>
        </w:rPr>
      </w:pPr>
      <w:r w:rsidRPr="00DF6DD5">
        <w:rPr>
          <w:rFonts w:ascii="Book Antiqua" w:eastAsia="Calibri" w:hAnsi="Book Antiqua"/>
          <w:b/>
          <w:sz w:val="24"/>
          <w:szCs w:val="24"/>
        </w:rPr>
        <w:t>Ρυθμίσεις σχετικές με την εκκαθάριση δαπανών – εντολή πληρωμών στους δήμους</w:t>
      </w:r>
    </w:p>
    <w:p w:rsidR="00DF6DD5" w:rsidRPr="00DF6DD5" w:rsidRDefault="00DF6DD5" w:rsidP="00DF6DD5">
      <w:pPr>
        <w:spacing w:after="0" w:line="360" w:lineRule="auto"/>
        <w:jc w:val="both"/>
        <w:rPr>
          <w:rFonts w:ascii="Book Antiqua" w:eastAsia="Calibri" w:hAnsi="Book Antiqua"/>
          <w:sz w:val="24"/>
          <w:szCs w:val="24"/>
        </w:rPr>
      </w:pPr>
      <w:r w:rsidRPr="00DF6DD5">
        <w:rPr>
          <w:rFonts w:ascii="Book Antiqua" w:eastAsia="Calibri" w:hAnsi="Book Antiqua"/>
          <w:sz w:val="24"/>
          <w:szCs w:val="24"/>
        </w:rPr>
        <w:t xml:space="preserve">Με το άρθρο αυτό ορίζεται ρητά ότι, από την έναρξη ισχύος του, ο δήμαρχος παύει να έχει την ιδιότητα του εκκαθαριστή των δαπανών και του εντολέα των πληρωμών και ότι όπου σε κείμενες διατάξεις ορίζεται ότι ο δήμαρχος υπογράφει ή συνυπογράφει πράξεις εκκαθάρισης και χρηματικά εντάλματα πληρωμής ή ότι εκδίδει χρηματικά εντάλματα, νοείται στη θέση του ο προϊστάμενος οικονομικών υπηρεσιών ή τα ιεραρχικώς υφιστάμενα όργανα που εξουσιοδοτούνται από αυτόν. </w:t>
      </w:r>
    </w:p>
    <w:p w:rsidR="00DF6DD5" w:rsidRPr="00DF6DD5" w:rsidRDefault="00DF6DD5" w:rsidP="00DF6DD5">
      <w:pPr>
        <w:spacing w:after="0" w:line="360" w:lineRule="auto"/>
        <w:jc w:val="both"/>
        <w:rPr>
          <w:rFonts w:ascii="Book Antiqua" w:eastAsia="Calibri" w:hAnsi="Book Antiqua"/>
          <w:sz w:val="24"/>
          <w:szCs w:val="24"/>
        </w:rPr>
      </w:pPr>
      <w:r w:rsidRPr="00DF6DD5">
        <w:rPr>
          <w:rFonts w:ascii="Book Antiqua" w:eastAsia="Calibri" w:hAnsi="Book Antiqua"/>
          <w:sz w:val="24"/>
          <w:szCs w:val="24"/>
        </w:rPr>
        <w:t>Με τον τρόπο αυτόν υπηρετείται στο ακέραιο η βασική δημοσιολογιστική αρχή του σαφούς διαχωρισμού του διατάκτη από  τον εκκαθαριστή υπόλογο και της μη σύμπτωσής τους στο ίδιο φυσικό πρόσωπο.</w:t>
      </w:r>
    </w:p>
    <w:p w:rsidR="00DF6DD5" w:rsidRPr="00DF6DD5" w:rsidRDefault="00DF6DD5" w:rsidP="00DF6DD5">
      <w:pPr>
        <w:spacing w:after="0" w:line="360" w:lineRule="auto"/>
        <w:jc w:val="both"/>
        <w:rPr>
          <w:rFonts w:ascii="Book Antiqua" w:eastAsia="Calibri" w:hAnsi="Book Antiqua"/>
          <w:sz w:val="24"/>
          <w:szCs w:val="24"/>
        </w:rPr>
      </w:pPr>
      <w:r w:rsidRPr="00DF6DD5">
        <w:rPr>
          <w:rFonts w:ascii="Book Antiqua" w:eastAsia="Calibri" w:hAnsi="Book Antiqua"/>
          <w:sz w:val="24"/>
          <w:szCs w:val="24"/>
        </w:rPr>
        <w:t>Ειδική μέριμνα λαμβάνεται για τους μικρούς δήμους και για τα δημοτικά νπδδ που δεν διαθέτουν διοικητικό προσωπικό και ταμειακή υπηρεσία. Ειδικότερα, ορίζεται ότι</w:t>
      </w:r>
    </w:p>
    <w:p w:rsidR="00DF6DD5" w:rsidRPr="00DF6DD5" w:rsidRDefault="00DF6DD5" w:rsidP="00DF6DD5">
      <w:pPr>
        <w:numPr>
          <w:ilvl w:val="0"/>
          <w:numId w:val="4"/>
        </w:numPr>
        <w:spacing w:after="0" w:line="360" w:lineRule="auto"/>
        <w:ind w:left="426"/>
        <w:jc w:val="both"/>
        <w:rPr>
          <w:rFonts w:ascii="Book Antiqua" w:eastAsia="Calibri" w:hAnsi="Book Antiqua"/>
          <w:sz w:val="24"/>
          <w:szCs w:val="24"/>
        </w:rPr>
      </w:pPr>
      <w:r w:rsidRPr="00DF6DD5">
        <w:rPr>
          <w:rFonts w:ascii="Book Antiqua" w:eastAsia="Calibri" w:hAnsi="Book Antiqua"/>
          <w:sz w:val="24"/>
          <w:szCs w:val="24"/>
        </w:rPr>
        <w:t>στους μικρούς δήμους που λόγω έλλειψης προσωπικού και οργανικών μονάδων δεν διαθέτουν προϊστάμενο οικονομικών υπηρεσιών, οι πράξεις εκκαθάρισης, τα χρηματικά εντάλματα πληρωμής και η βεβαίωση δέσμευσης της πίστωσης που συντάσσεται επί της απόφασης ανάληψης της υποχρέωσης, υπογράφονται μόνο από τον υπάλληλο που ορίζεται για το σκοπό αυτό με απόφαση δημάρχου, ενώ</w:t>
      </w:r>
    </w:p>
    <w:p w:rsidR="00DF6DD5" w:rsidRPr="00DF6DD5" w:rsidRDefault="00DF6DD5" w:rsidP="00DF6DD5">
      <w:pPr>
        <w:numPr>
          <w:ilvl w:val="0"/>
          <w:numId w:val="4"/>
        </w:numPr>
        <w:spacing w:after="0" w:line="360" w:lineRule="auto"/>
        <w:ind w:left="426"/>
        <w:jc w:val="both"/>
        <w:rPr>
          <w:rFonts w:ascii="Book Antiqua" w:eastAsia="Calibri" w:hAnsi="Book Antiqua"/>
          <w:sz w:val="24"/>
          <w:szCs w:val="24"/>
        </w:rPr>
      </w:pPr>
      <w:r w:rsidRPr="00DF6DD5">
        <w:rPr>
          <w:rFonts w:ascii="Book Antiqua" w:eastAsia="Calibri" w:hAnsi="Book Antiqua"/>
          <w:sz w:val="24"/>
          <w:szCs w:val="24"/>
        </w:rPr>
        <w:t>στα ως άνω δημοτικά νπδδ (που η ταμειακή τους υπηρεσία διεξάγεται από το δήμο που τα έχει συστήσει), οι αρμοδιότητες ανάληψης των υποχρεώσεων, εκκαθάρισης και εντολής των δαπανών ασκούνται από τις αντίστοιχες υπηρεσίες του δήμου και οι σχετικές πράξεις υπογράφονται από τα ίδια όργανα που είναι αρμόδια για τις δαπάνες του δήμου.</w:t>
      </w:r>
    </w:p>
    <w:p w:rsidR="00DF6DD5" w:rsidRPr="00DF6DD5" w:rsidRDefault="00DF6DD5" w:rsidP="00DF6DD5">
      <w:pPr>
        <w:spacing w:after="0" w:line="360" w:lineRule="auto"/>
        <w:jc w:val="both"/>
        <w:rPr>
          <w:rFonts w:ascii="Book Antiqua" w:eastAsia="Calibri" w:hAnsi="Book Antiqua"/>
          <w:b/>
          <w:sz w:val="24"/>
          <w:szCs w:val="24"/>
        </w:rPr>
      </w:pPr>
      <w:r w:rsidRPr="00DF6DD5">
        <w:rPr>
          <w:rFonts w:ascii="Book Antiqua" w:eastAsia="Calibri" w:hAnsi="Book Antiqua"/>
          <w:sz w:val="24"/>
          <w:szCs w:val="24"/>
        </w:rPr>
        <w:t xml:space="preserve">Επίσης, καταργούνται προϊσχύουσες διατάξεις που αφορούσαν την ιδιότητα του δημάρχου ως υπολόγου και τον καταλογισμό του μόνο για δόλο ή βαριά αμέλεια. Οι διατάξεις αυτές ούτως ή άλλως δεν επιτύγχαναν να προστατεύσουν τους αιρετούς της τοπικής αυτοδιοίκησης από καταλογισμούς, καθώς οι αρμόδιες προς τούτο αρχές, εφαρμόζοντας γενικότερες διατάξεις, επέρριπταν τις σχετικές ευθύνες σε όλα τα φυσικά πρόσωπα που εμπλέκονται στην οικονομική διαχείριση εκάστου φορέα, υπηρεσιακούς ή αιρετούς </w:t>
      </w:r>
    </w:p>
    <w:p w:rsidR="00DF6DD5" w:rsidRPr="00DF6DD5" w:rsidRDefault="00DF6DD5" w:rsidP="00DF6DD5">
      <w:pPr>
        <w:spacing w:after="0" w:line="360" w:lineRule="auto"/>
        <w:jc w:val="both"/>
        <w:rPr>
          <w:rFonts w:ascii="Book Antiqua" w:eastAsia="Calibri" w:hAnsi="Book Antiqua"/>
          <w:sz w:val="24"/>
          <w:szCs w:val="24"/>
        </w:rPr>
      </w:pPr>
      <w:r w:rsidRPr="00DF6DD5">
        <w:rPr>
          <w:rFonts w:ascii="Book Antiqua" w:eastAsia="Calibri" w:hAnsi="Book Antiqua"/>
          <w:sz w:val="24"/>
          <w:szCs w:val="24"/>
        </w:rPr>
        <w:t>Τέλος, με το ίδιο άρθρο ρυθμίζονται και σχετικές διαδικαστικές λεπτομέρειες όπως:</w:t>
      </w:r>
    </w:p>
    <w:p w:rsidR="00DF6DD5" w:rsidRPr="00DF6DD5" w:rsidRDefault="00DF6DD5" w:rsidP="00DF6DD5">
      <w:pPr>
        <w:numPr>
          <w:ilvl w:val="0"/>
          <w:numId w:val="5"/>
        </w:numPr>
        <w:spacing w:after="0" w:line="360" w:lineRule="auto"/>
        <w:ind w:left="426"/>
        <w:jc w:val="both"/>
        <w:rPr>
          <w:rFonts w:ascii="Book Antiqua" w:eastAsia="Calibri" w:hAnsi="Book Antiqua"/>
          <w:sz w:val="24"/>
          <w:szCs w:val="24"/>
        </w:rPr>
      </w:pPr>
      <w:r w:rsidRPr="00DF6DD5">
        <w:rPr>
          <w:rFonts w:ascii="Book Antiqua" w:eastAsia="Calibri" w:hAnsi="Book Antiqua"/>
          <w:sz w:val="24"/>
          <w:szCs w:val="24"/>
        </w:rPr>
        <w:t>ο χειρισμός περιπτώσεων έγγραφης άρνησης του προϊσταμένου οικονομικών υπηρεσιών,</w:t>
      </w:r>
    </w:p>
    <w:p w:rsidR="00DF6DD5" w:rsidRPr="00DF6DD5" w:rsidRDefault="00DF6DD5" w:rsidP="00DF6DD5">
      <w:pPr>
        <w:numPr>
          <w:ilvl w:val="0"/>
          <w:numId w:val="5"/>
        </w:numPr>
        <w:spacing w:after="0" w:line="360" w:lineRule="auto"/>
        <w:ind w:left="426"/>
        <w:jc w:val="both"/>
        <w:rPr>
          <w:rFonts w:ascii="Book Antiqua" w:eastAsia="Calibri" w:hAnsi="Book Antiqua"/>
          <w:sz w:val="24"/>
          <w:szCs w:val="24"/>
        </w:rPr>
      </w:pPr>
      <w:r w:rsidRPr="00DF6DD5">
        <w:rPr>
          <w:rFonts w:ascii="Book Antiqua" w:eastAsia="Calibri" w:hAnsi="Book Antiqua"/>
          <w:sz w:val="24"/>
          <w:szCs w:val="24"/>
        </w:rPr>
        <w:t>η υπογραφή της πράξης ακύρωσης χρηματικών ενταλμάτων διαρκούντος του έτους,</w:t>
      </w:r>
    </w:p>
    <w:p w:rsidR="00DF6DD5" w:rsidRPr="00DF6DD5" w:rsidRDefault="00DF6DD5" w:rsidP="00DF6DD5">
      <w:pPr>
        <w:numPr>
          <w:ilvl w:val="0"/>
          <w:numId w:val="5"/>
        </w:numPr>
        <w:spacing w:after="0" w:line="360" w:lineRule="auto"/>
        <w:ind w:left="426"/>
        <w:jc w:val="both"/>
        <w:rPr>
          <w:rFonts w:ascii="Book Antiqua" w:eastAsia="Calibri" w:hAnsi="Book Antiqua"/>
          <w:sz w:val="24"/>
          <w:szCs w:val="24"/>
        </w:rPr>
      </w:pPr>
      <w:r w:rsidRPr="00DF6DD5">
        <w:rPr>
          <w:rFonts w:ascii="Book Antiqua" w:eastAsia="Calibri" w:hAnsi="Book Antiqua"/>
          <w:sz w:val="24"/>
          <w:szCs w:val="24"/>
        </w:rPr>
        <w:t>η απονομή της αρμοδιότητας στον δήμαρχο να καταλογίζει με πράξη του αχρεωστήτως καταβληθείσες αποδοχές σε βάρος των λαβόντων υπαλλήλων (άρθρο 24 παρ. 3 του ν.4354/2015 (Α΄ 176),</w:t>
      </w:r>
    </w:p>
    <w:p w:rsidR="00DF6DD5" w:rsidRPr="00DF6DD5" w:rsidRDefault="00DF6DD5" w:rsidP="00DF6DD5">
      <w:pPr>
        <w:numPr>
          <w:ilvl w:val="0"/>
          <w:numId w:val="5"/>
        </w:numPr>
        <w:spacing w:after="0" w:line="360" w:lineRule="auto"/>
        <w:ind w:left="426"/>
        <w:jc w:val="both"/>
        <w:rPr>
          <w:rFonts w:ascii="Book Antiqua" w:eastAsia="Calibri" w:hAnsi="Book Antiqua"/>
          <w:sz w:val="24"/>
          <w:szCs w:val="24"/>
        </w:rPr>
      </w:pPr>
      <w:r w:rsidRPr="00DF6DD5">
        <w:rPr>
          <w:rFonts w:ascii="Book Antiqua" w:eastAsia="Calibri" w:hAnsi="Book Antiqua"/>
          <w:sz w:val="24"/>
          <w:szCs w:val="24"/>
        </w:rPr>
        <w:t>η απαγόρευση έκδοσης ή συνυπογραφής ή παραλαβής ή εξόφλησης επιταγών από το δήμαρχο για λογαριασμό του δήμου και γενικά της ανάμιξής του σε διαχειριστικές ενέργειες της ταμειακής υπηρεσίας.</w:t>
      </w:r>
    </w:p>
    <w:p w:rsidR="00DF6DD5" w:rsidRPr="00DF6DD5" w:rsidRDefault="00DF6DD5" w:rsidP="00DF6DD5">
      <w:pPr>
        <w:spacing w:after="0" w:line="360" w:lineRule="auto"/>
        <w:jc w:val="center"/>
        <w:rPr>
          <w:rFonts w:ascii="Book Antiqua" w:eastAsia="Calibri" w:hAnsi="Book Antiqua"/>
          <w:sz w:val="24"/>
          <w:szCs w:val="24"/>
        </w:rPr>
      </w:pPr>
    </w:p>
    <w:p w:rsidR="00DF6DD5" w:rsidRPr="00DF6DD5" w:rsidRDefault="00DF6DD5" w:rsidP="00DF6DD5">
      <w:pPr>
        <w:spacing w:after="0" w:line="360" w:lineRule="auto"/>
        <w:jc w:val="center"/>
        <w:rPr>
          <w:rFonts w:ascii="Book Antiqua" w:eastAsia="Calibri" w:hAnsi="Book Antiqua"/>
          <w:sz w:val="24"/>
          <w:szCs w:val="24"/>
        </w:rPr>
      </w:pPr>
    </w:p>
    <w:p w:rsidR="00DF6DD5" w:rsidRPr="00DF6DD5" w:rsidRDefault="00DF6DD5" w:rsidP="00DF6DD5">
      <w:pPr>
        <w:spacing w:after="0" w:line="360" w:lineRule="auto"/>
        <w:jc w:val="center"/>
        <w:rPr>
          <w:rFonts w:ascii="Book Antiqua" w:eastAsia="Calibri" w:hAnsi="Book Antiqua"/>
          <w:b/>
          <w:sz w:val="24"/>
          <w:szCs w:val="24"/>
        </w:rPr>
      </w:pPr>
      <w:r w:rsidRPr="00DF6DD5">
        <w:rPr>
          <w:rFonts w:ascii="Book Antiqua" w:eastAsia="Calibri" w:hAnsi="Book Antiqua"/>
          <w:b/>
          <w:sz w:val="24"/>
          <w:szCs w:val="24"/>
        </w:rPr>
        <w:t>Άρθρο 205</w:t>
      </w:r>
    </w:p>
    <w:p w:rsidR="00DF6DD5" w:rsidRPr="00DF6DD5" w:rsidRDefault="00DF6DD5" w:rsidP="00DF6DD5">
      <w:pPr>
        <w:spacing w:after="0" w:line="360" w:lineRule="auto"/>
        <w:jc w:val="center"/>
        <w:rPr>
          <w:rFonts w:ascii="Book Antiqua" w:eastAsia="Calibri" w:hAnsi="Book Antiqua"/>
          <w:b/>
          <w:sz w:val="24"/>
          <w:szCs w:val="24"/>
        </w:rPr>
      </w:pPr>
      <w:r w:rsidRPr="00DF6DD5">
        <w:rPr>
          <w:rFonts w:ascii="Book Antiqua" w:eastAsia="Calibri" w:hAnsi="Book Antiqua"/>
          <w:b/>
          <w:sz w:val="24"/>
          <w:szCs w:val="24"/>
        </w:rPr>
        <w:t>Προϊστάμενος οικονομικών υπηρεσιών στους ΟΤΑ α΄ βαθμού</w:t>
      </w:r>
    </w:p>
    <w:p w:rsidR="00DF6DD5" w:rsidRPr="00DF6DD5" w:rsidRDefault="00DF6DD5" w:rsidP="00DF6DD5">
      <w:pPr>
        <w:spacing w:after="0" w:line="360" w:lineRule="auto"/>
        <w:jc w:val="both"/>
        <w:rPr>
          <w:rFonts w:ascii="Book Antiqua" w:eastAsia="Calibri" w:hAnsi="Book Antiqua"/>
          <w:sz w:val="24"/>
          <w:szCs w:val="24"/>
        </w:rPr>
      </w:pPr>
      <w:r w:rsidRPr="00DF6DD5">
        <w:rPr>
          <w:rFonts w:ascii="Book Antiqua" w:eastAsia="Calibri" w:hAnsi="Book Antiqua"/>
          <w:sz w:val="24"/>
          <w:szCs w:val="24"/>
        </w:rPr>
        <w:t xml:space="preserve">Με το άρθρο αυτό ορίζεται ρητά ποιος υπάλληλος του δήμου θεωρείται προϊστάμενος οικονομικών υπηρεσιών αυτού, κατά περίπτωση, ενώ γίνεται ειδική πρόβλεψη και για τους μικρούς δήμους που, λόγω έλλειψης προσωπικού και οργανικών μονάδων, δεν διαθέτουν προϊστάμενο οικονομικών υπηρεσιών. </w:t>
      </w:r>
    </w:p>
    <w:p w:rsidR="00DF6DD5" w:rsidRPr="00DF6DD5" w:rsidRDefault="00DF6DD5" w:rsidP="00DF6DD5">
      <w:pPr>
        <w:spacing w:after="0" w:line="360" w:lineRule="auto"/>
        <w:jc w:val="center"/>
        <w:rPr>
          <w:rFonts w:ascii="Book Antiqua" w:eastAsia="Calibri" w:hAnsi="Book Antiqua"/>
          <w:b/>
          <w:sz w:val="24"/>
          <w:szCs w:val="24"/>
        </w:rPr>
      </w:pPr>
    </w:p>
    <w:p w:rsidR="00DF6DD5" w:rsidRPr="00DF6DD5" w:rsidRDefault="00DF6DD5" w:rsidP="00DF6DD5">
      <w:pPr>
        <w:spacing w:after="0" w:line="360" w:lineRule="auto"/>
        <w:jc w:val="center"/>
        <w:rPr>
          <w:rFonts w:ascii="Book Antiqua" w:eastAsia="Calibri" w:hAnsi="Book Antiqua"/>
          <w:b/>
          <w:sz w:val="24"/>
          <w:szCs w:val="24"/>
        </w:rPr>
      </w:pPr>
    </w:p>
    <w:p w:rsidR="00DF6DD5" w:rsidRPr="00DF6DD5" w:rsidRDefault="00DF6DD5" w:rsidP="00DF6DD5">
      <w:pPr>
        <w:spacing w:after="0" w:line="360" w:lineRule="auto"/>
        <w:jc w:val="center"/>
        <w:rPr>
          <w:rFonts w:ascii="Book Antiqua" w:eastAsia="Calibri" w:hAnsi="Book Antiqua"/>
          <w:b/>
          <w:sz w:val="24"/>
          <w:szCs w:val="24"/>
        </w:rPr>
      </w:pPr>
      <w:r w:rsidRPr="00DF6DD5">
        <w:rPr>
          <w:rFonts w:ascii="Book Antiqua" w:eastAsia="Calibri" w:hAnsi="Book Antiqua"/>
          <w:b/>
          <w:sz w:val="24"/>
          <w:szCs w:val="24"/>
        </w:rPr>
        <w:t>Άρθρο 206</w:t>
      </w:r>
    </w:p>
    <w:p w:rsidR="00DF6DD5" w:rsidRPr="00DF6DD5" w:rsidRDefault="00DF6DD5" w:rsidP="00DF6DD5">
      <w:pPr>
        <w:spacing w:after="0" w:line="360" w:lineRule="auto"/>
        <w:jc w:val="center"/>
        <w:rPr>
          <w:rFonts w:ascii="Book Antiqua" w:eastAsia="Calibri" w:hAnsi="Book Antiqua"/>
          <w:b/>
          <w:sz w:val="24"/>
          <w:szCs w:val="24"/>
        </w:rPr>
      </w:pPr>
      <w:r w:rsidRPr="00DF6DD5">
        <w:rPr>
          <w:rFonts w:ascii="Book Antiqua" w:eastAsia="Calibri" w:hAnsi="Book Antiqua"/>
          <w:b/>
          <w:sz w:val="24"/>
          <w:szCs w:val="24"/>
        </w:rPr>
        <w:t>Διαδικαστικού χαρακτήρα ρυθμίσεις σχετικές με την οικονομική λειτουργία των δήμων</w:t>
      </w:r>
    </w:p>
    <w:p w:rsidR="00DF6DD5" w:rsidRPr="00DF6DD5" w:rsidRDefault="00DF6DD5" w:rsidP="00DF6DD5">
      <w:pPr>
        <w:spacing w:after="0" w:line="360" w:lineRule="auto"/>
        <w:jc w:val="both"/>
        <w:rPr>
          <w:rFonts w:ascii="Book Antiqua" w:eastAsia="Calibri" w:hAnsi="Book Antiqua"/>
          <w:sz w:val="24"/>
          <w:szCs w:val="24"/>
          <w:lang w:val="en-US"/>
        </w:rPr>
      </w:pPr>
      <w:r w:rsidRPr="00DF6DD5">
        <w:rPr>
          <w:rFonts w:ascii="Book Antiqua" w:eastAsia="Calibri" w:hAnsi="Book Antiqua"/>
          <w:sz w:val="24"/>
          <w:szCs w:val="24"/>
        </w:rPr>
        <w:t>Με το άρθρο αυτό  ρυθμίζονται διαδικαστικά ζητήματα σχετικά με την οικονομική λειτουργία των δήμων, η οποία διευκολύνεται με αυτόν τον τρόπο ουσιωδώς και εξαλείφονται περιττά γραφειοκρατικά εμπόδια. Επίσης διευκολύνεται η ορθή και ομοιόμορφη υλοποίηση της νόμιμης, κατά περίπτωση, διαδικασίας. Έτσι ρυθμίζονται  ζητήματα</w:t>
      </w:r>
      <w:r w:rsidRPr="00DF6DD5">
        <w:rPr>
          <w:rFonts w:ascii="Book Antiqua" w:eastAsia="Calibri" w:hAnsi="Book Antiqua"/>
          <w:sz w:val="24"/>
          <w:szCs w:val="24"/>
          <w:lang w:val="en-US"/>
        </w:rPr>
        <w:t xml:space="preserve">, </w:t>
      </w:r>
      <w:r w:rsidRPr="00DF6DD5">
        <w:rPr>
          <w:rFonts w:ascii="Book Antiqua" w:eastAsia="Calibri" w:hAnsi="Book Antiqua"/>
          <w:sz w:val="24"/>
          <w:szCs w:val="24"/>
        </w:rPr>
        <w:t>όπως</w:t>
      </w:r>
      <w:r w:rsidRPr="00DF6DD5">
        <w:rPr>
          <w:rFonts w:ascii="Book Antiqua" w:eastAsia="Calibri" w:hAnsi="Book Antiqua"/>
          <w:sz w:val="24"/>
          <w:szCs w:val="24"/>
          <w:lang w:val="en-US"/>
        </w:rPr>
        <w:t>:</w:t>
      </w:r>
    </w:p>
    <w:p w:rsidR="00DF6DD5" w:rsidRPr="00DF6DD5" w:rsidRDefault="00DF6DD5" w:rsidP="00DF6DD5">
      <w:pPr>
        <w:numPr>
          <w:ilvl w:val="0"/>
          <w:numId w:val="3"/>
        </w:numPr>
        <w:spacing w:after="0" w:line="360" w:lineRule="auto"/>
        <w:ind w:left="426"/>
        <w:jc w:val="both"/>
        <w:rPr>
          <w:rFonts w:ascii="Book Antiqua" w:eastAsia="Calibri" w:hAnsi="Book Antiqua"/>
          <w:sz w:val="24"/>
          <w:szCs w:val="24"/>
        </w:rPr>
      </w:pPr>
      <w:r w:rsidRPr="00DF6DD5">
        <w:rPr>
          <w:rFonts w:ascii="Book Antiqua" w:eastAsia="Calibri" w:hAnsi="Book Antiqua"/>
          <w:sz w:val="24"/>
          <w:szCs w:val="24"/>
        </w:rPr>
        <w:t>Για την εκκίνηση της διαδικασίας ανάθεσης δημόσιας σύμβασης έργου, προμήθειας ή γενικής υπηρεσίας δεν απαιτείται εκ νέου απόφαση του δημοτικού συμβουλίου, καθώς αυτή έχει επί της ουσίας ληφθεί κατά την κατάρτιση του προϋπολογισμού και του τεχνικού προγράμματος.</w:t>
      </w:r>
    </w:p>
    <w:p w:rsidR="00DF6DD5" w:rsidRPr="00DF6DD5" w:rsidRDefault="00DF6DD5" w:rsidP="00DF6DD5">
      <w:pPr>
        <w:numPr>
          <w:ilvl w:val="0"/>
          <w:numId w:val="3"/>
        </w:numPr>
        <w:spacing w:after="0" w:line="360" w:lineRule="auto"/>
        <w:ind w:left="426"/>
        <w:jc w:val="both"/>
        <w:rPr>
          <w:rFonts w:ascii="Book Antiqua" w:eastAsia="Calibri" w:hAnsi="Book Antiqua"/>
          <w:sz w:val="24"/>
          <w:szCs w:val="24"/>
        </w:rPr>
      </w:pPr>
      <w:r w:rsidRPr="00DF6DD5">
        <w:rPr>
          <w:rFonts w:ascii="Book Antiqua" w:eastAsia="Calibri" w:hAnsi="Book Antiqua"/>
          <w:sz w:val="24"/>
          <w:szCs w:val="24"/>
        </w:rPr>
        <w:t>Δεν θίγονται οι διατάξεις που αφορούν την αυτεπιστασία (παρ. 1 του άρθρου 11 και 1 του άρθρου 15 του π.δ/τος 171/1987, όπως ισχύουν).</w:t>
      </w:r>
    </w:p>
    <w:p w:rsidR="00DF6DD5" w:rsidRPr="00DF6DD5" w:rsidRDefault="00DF6DD5" w:rsidP="00DF6DD5">
      <w:pPr>
        <w:numPr>
          <w:ilvl w:val="0"/>
          <w:numId w:val="3"/>
        </w:numPr>
        <w:spacing w:after="0" w:line="360" w:lineRule="auto"/>
        <w:ind w:left="426"/>
        <w:jc w:val="both"/>
        <w:rPr>
          <w:rFonts w:ascii="Book Antiqua" w:eastAsia="Calibri" w:hAnsi="Book Antiqua"/>
          <w:sz w:val="24"/>
          <w:szCs w:val="24"/>
        </w:rPr>
      </w:pPr>
      <w:r w:rsidRPr="00DF6DD5">
        <w:rPr>
          <w:rFonts w:ascii="Book Antiqua" w:eastAsia="Calibri" w:hAnsi="Book Antiqua"/>
          <w:sz w:val="24"/>
          <w:szCs w:val="24"/>
        </w:rPr>
        <w:t>Με εξαίρεση τις ρυμοτομικές απαλλοτριώσεις, στις λοιπές περιπτώσεις απαλλοτρίωσης η απόφαση του δημάρχου για την ανάληψη της υποχρέωσης εκδίδεται πριν από τη απόφαση του δημοτικού συμβουλίου για την κήρυξη της απαλλοτρίωσης, καθώς κάτι τέτοιο αποτελεί προαπαιτούμενο από τη νομοθεσία που διέπει τις απαλλοτριώσεις.</w:t>
      </w:r>
    </w:p>
    <w:p w:rsidR="00DF6DD5" w:rsidRPr="00DF6DD5" w:rsidRDefault="00DF6DD5" w:rsidP="00DF6DD5">
      <w:pPr>
        <w:spacing w:after="0" w:line="360" w:lineRule="auto"/>
        <w:jc w:val="both"/>
        <w:rPr>
          <w:rFonts w:ascii="Book Antiqua" w:eastAsia="Calibri" w:hAnsi="Book Antiqua"/>
          <w:sz w:val="24"/>
          <w:szCs w:val="24"/>
        </w:rPr>
      </w:pPr>
    </w:p>
    <w:p w:rsidR="00DF6DD5" w:rsidRPr="00DF6DD5" w:rsidRDefault="00DF6DD5" w:rsidP="00DF6DD5">
      <w:pPr>
        <w:spacing w:after="0" w:line="360" w:lineRule="auto"/>
        <w:jc w:val="both"/>
        <w:rPr>
          <w:rFonts w:ascii="Book Antiqua" w:eastAsia="Calibri" w:hAnsi="Book Antiqua"/>
          <w:sz w:val="24"/>
          <w:szCs w:val="24"/>
        </w:rPr>
      </w:pPr>
    </w:p>
    <w:p w:rsidR="00DF6DD5" w:rsidRPr="00DF6DD5" w:rsidRDefault="00DF6DD5" w:rsidP="00DF6DD5">
      <w:pPr>
        <w:keepNext/>
        <w:spacing w:after="0" w:line="360" w:lineRule="auto"/>
        <w:contextualSpacing/>
        <w:jc w:val="center"/>
        <w:outlineLvl w:val="1"/>
        <w:rPr>
          <w:rFonts w:ascii="Book Antiqua" w:hAnsi="Book Antiqua"/>
          <w:b/>
          <w:bCs/>
          <w:iCs/>
          <w:noProof/>
          <w:sz w:val="24"/>
          <w:szCs w:val="24"/>
          <w:lang w:eastAsia="el-GR"/>
        </w:rPr>
      </w:pPr>
      <w:r w:rsidRPr="00DF6DD5">
        <w:rPr>
          <w:rFonts w:ascii="Book Antiqua" w:hAnsi="Book Antiqua"/>
          <w:b/>
          <w:bCs/>
          <w:iCs/>
          <w:noProof/>
          <w:sz w:val="24"/>
          <w:szCs w:val="24"/>
          <w:lang w:eastAsia="el-GR"/>
        </w:rPr>
        <w:t>Άρθρο 207</w:t>
      </w:r>
    </w:p>
    <w:p w:rsidR="00DF6DD5" w:rsidRPr="00DF6DD5" w:rsidRDefault="00DF6DD5" w:rsidP="00DF6DD5">
      <w:pPr>
        <w:widowControl w:val="0"/>
        <w:autoSpaceDE w:val="0"/>
        <w:autoSpaceDN w:val="0"/>
        <w:adjustRightInd w:val="0"/>
        <w:spacing w:after="0" w:line="360" w:lineRule="auto"/>
        <w:jc w:val="center"/>
        <w:rPr>
          <w:rFonts w:ascii="Book Antiqua" w:eastAsia="Calibri" w:hAnsi="Book Antiqua" w:cs="Arial"/>
          <w:b/>
          <w:sz w:val="24"/>
          <w:szCs w:val="24"/>
        </w:rPr>
      </w:pPr>
      <w:r w:rsidRPr="00DF6DD5">
        <w:rPr>
          <w:rFonts w:ascii="Book Antiqua" w:eastAsia="Calibri" w:hAnsi="Book Antiqua" w:cs="Arial"/>
          <w:b/>
          <w:sz w:val="24"/>
          <w:szCs w:val="24"/>
        </w:rPr>
        <w:t>Πάγια προκαταβολή δήμων</w:t>
      </w:r>
    </w:p>
    <w:p w:rsidR="00DF6DD5" w:rsidRPr="00DF6DD5" w:rsidRDefault="00DF6DD5" w:rsidP="00DF6DD5">
      <w:pPr>
        <w:widowControl w:val="0"/>
        <w:autoSpaceDE w:val="0"/>
        <w:autoSpaceDN w:val="0"/>
        <w:adjustRightInd w:val="0"/>
        <w:spacing w:after="0" w:line="360" w:lineRule="auto"/>
        <w:contextualSpacing/>
        <w:jc w:val="both"/>
        <w:rPr>
          <w:rFonts w:ascii="Book Antiqua" w:eastAsia="Calibri" w:hAnsi="Book Antiqua" w:cs="Arial"/>
          <w:sz w:val="24"/>
          <w:szCs w:val="24"/>
        </w:rPr>
      </w:pPr>
      <w:r w:rsidRPr="00DF6DD5">
        <w:rPr>
          <w:rFonts w:ascii="Book Antiqua" w:eastAsia="Calibri" w:hAnsi="Book Antiqua" w:cs="Arial"/>
          <w:sz w:val="24"/>
          <w:szCs w:val="24"/>
        </w:rPr>
        <w:t>Σύμφωνα με τις διατάξεις των άρθρων 173 του Κώδικα Δήμων και Κοινοτήτων (ν. 3463/2006) και 266 του ν. 3852/2010, στους δήμους συνιστάται πάγια προκαταβολή, σε βάρος του σχετικού κωδικού αριθμού του προϋπολογισμού του οικείου δήμου, με υπόλογο διαχειριστή δημοτικό υπάλληλο που ορίζεται με απόφαση της οικονομικής επιτροπής.</w:t>
      </w:r>
    </w:p>
    <w:p w:rsidR="00DF6DD5" w:rsidRPr="00DF6DD5" w:rsidRDefault="00DF6DD5" w:rsidP="00DF6DD5">
      <w:pPr>
        <w:widowControl w:val="0"/>
        <w:autoSpaceDE w:val="0"/>
        <w:autoSpaceDN w:val="0"/>
        <w:adjustRightInd w:val="0"/>
        <w:spacing w:after="0" w:line="360" w:lineRule="auto"/>
        <w:contextualSpacing/>
        <w:jc w:val="both"/>
        <w:rPr>
          <w:rFonts w:ascii="Book Antiqua" w:eastAsia="Calibri" w:hAnsi="Book Antiqua" w:cs="Arial"/>
          <w:sz w:val="24"/>
          <w:szCs w:val="24"/>
        </w:rPr>
      </w:pPr>
      <w:r w:rsidRPr="00DF6DD5">
        <w:rPr>
          <w:rFonts w:ascii="Book Antiqua" w:eastAsia="Calibri" w:hAnsi="Book Antiqua" w:cs="Arial"/>
          <w:sz w:val="24"/>
          <w:szCs w:val="24"/>
        </w:rPr>
        <w:t>Ήδη από τις διατάξεις του άρθρου 37 του β.δ. της 17-5/15-06-1959 «Περί οικονομικής διοικήσεως και λογιστικού των δήμων και κοινοτήτων» προεβλέπετο η κατάθεση του ποσού της πάγιας προκαταβολής στην Εθνική Τράπεζα της Ελλάδος ή στο Ταχυδρομικό Ταμιευτήριο.</w:t>
      </w:r>
    </w:p>
    <w:p w:rsidR="00DF6DD5" w:rsidRPr="00DF6DD5" w:rsidRDefault="00DF6DD5" w:rsidP="00DF6DD5">
      <w:pPr>
        <w:widowControl w:val="0"/>
        <w:autoSpaceDE w:val="0"/>
        <w:autoSpaceDN w:val="0"/>
        <w:adjustRightInd w:val="0"/>
        <w:spacing w:after="0" w:line="360" w:lineRule="auto"/>
        <w:contextualSpacing/>
        <w:jc w:val="both"/>
        <w:rPr>
          <w:rFonts w:ascii="Book Antiqua" w:eastAsia="Calibri" w:hAnsi="Book Antiqua" w:cs="Arial"/>
          <w:sz w:val="24"/>
          <w:szCs w:val="24"/>
        </w:rPr>
      </w:pPr>
      <w:r w:rsidRPr="00DF6DD5">
        <w:rPr>
          <w:rFonts w:ascii="Book Antiqua" w:eastAsia="Calibri" w:hAnsi="Book Antiqua" w:cs="Arial"/>
          <w:sz w:val="24"/>
          <w:szCs w:val="24"/>
        </w:rPr>
        <w:t>Από την εφαρμογή των ανωτέρω διατάξεων, καθώς και των πρόσφατων νομοθετικών διατάξεων για τις τραπεζικές συναλλαγές προέκυψαν τα παρακάτω προβλήματα στη διαχείριση της πάγιας προκαταβολής από τους κατά νόμο υπολόγους.</w:t>
      </w:r>
    </w:p>
    <w:p w:rsidR="00DF6DD5" w:rsidRPr="00DF6DD5" w:rsidRDefault="00DF6DD5" w:rsidP="00DF6DD5">
      <w:pPr>
        <w:widowControl w:val="0"/>
        <w:autoSpaceDE w:val="0"/>
        <w:autoSpaceDN w:val="0"/>
        <w:adjustRightInd w:val="0"/>
        <w:spacing w:after="0" w:line="360" w:lineRule="auto"/>
        <w:ind w:left="426" w:hanging="426"/>
        <w:contextualSpacing/>
        <w:jc w:val="both"/>
        <w:rPr>
          <w:rFonts w:ascii="Book Antiqua" w:eastAsia="Calibri" w:hAnsi="Book Antiqua" w:cs="Arial"/>
          <w:sz w:val="24"/>
          <w:szCs w:val="24"/>
        </w:rPr>
      </w:pPr>
      <w:r w:rsidRPr="00DF6DD5">
        <w:rPr>
          <w:rFonts w:ascii="Book Antiqua" w:eastAsia="Calibri" w:hAnsi="Book Antiqua" w:cs="Arial"/>
          <w:sz w:val="24"/>
          <w:szCs w:val="24"/>
        </w:rPr>
        <w:t>α) Το Ταχυδρομικό Ταμιευτήριο έχει περιέλθει στην ιδιοκτησία ιδιωτικής τράπεζας η οποία δεν έχει υποκαταστήματα σε όλες τις έδρες των δήμων.</w:t>
      </w:r>
    </w:p>
    <w:p w:rsidR="00DF6DD5" w:rsidRPr="00DF6DD5" w:rsidRDefault="00DF6DD5" w:rsidP="00DF6DD5">
      <w:pPr>
        <w:widowControl w:val="0"/>
        <w:autoSpaceDE w:val="0"/>
        <w:autoSpaceDN w:val="0"/>
        <w:adjustRightInd w:val="0"/>
        <w:spacing w:after="0" w:line="360" w:lineRule="auto"/>
        <w:ind w:left="426" w:hanging="426"/>
        <w:contextualSpacing/>
        <w:jc w:val="both"/>
        <w:rPr>
          <w:rFonts w:ascii="Book Antiqua" w:eastAsia="Calibri" w:hAnsi="Book Antiqua" w:cs="Arial"/>
          <w:sz w:val="24"/>
          <w:szCs w:val="24"/>
        </w:rPr>
      </w:pPr>
      <w:r w:rsidRPr="00DF6DD5">
        <w:rPr>
          <w:rFonts w:ascii="Book Antiqua" w:eastAsia="Calibri" w:hAnsi="Book Antiqua" w:cs="Arial"/>
          <w:sz w:val="24"/>
          <w:szCs w:val="24"/>
        </w:rPr>
        <w:t>β) Η κατάθεση του ποσού της πάγιας προκαταβολής γίνεται σε προσωπικό τραπεζικό λογαριασμό του υπολόγου και για το λόγο αυτό δεν εμπίπτει στους ακατάσχετους λογαριασμούς, με αποτέλεσμα σε περίπτωση προσωπικής οφειλής να κατάσχεται μέρος ή όλο το ποσό της πάγιας προκαταβολής, παρά το γεγονός ότι αυτή δεν αποτελεί προσωπική περιουσία του υπολόγου αλλά παρέχεται για συγκεκριμένες δαπάνες, που σχετίζονται με την αντιμετώπιση ειδικά προσδιορισμένων αναγκών των δήμων και των δημοτικών και τοπικών κοινοτήτων.</w:t>
      </w:r>
    </w:p>
    <w:p w:rsidR="00DF6DD5" w:rsidRPr="00DF6DD5" w:rsidRDefault="00DF6DD5" w:rsidP="00DF6DD5">
      <w:pPr>
        <w:widowControl w:val="0"/>
        <w:autoSpaceDE w:val="0"/>
        <w:autoSpaceDN w:val="0"/>
        <w:adjustRightInd w:val="0"/>
        <w:spacing w:after="0" w:line="360" w:lineRule="auto"/>
        <w:ind w:left="426" w:hanging="426"/>
        <w:contextualSpacing/>
        <w:jc w:val="both"/>
        <w:rPr>
          <w:rFonts w:ascii="Book Antiqua" w:eastAsia="Calibri" w:hAnsi="Book Antiqua" w:cs="Arial"/>
          <w:sz w:val="24"/>
          <w:szCs w:val="24"/>
        </w:rPr>
      </w:pPr>
      <w:r w:rsidRPr="00DF6DD5">
        <w:rPr>
          <w:rFonts w:ascii="Book Antiqua" w:eastAsia="Calibri" w:hAnsi="Book Antiqua" w:cs="Arial"/>
          <w:sz w:val="24"/>
          <w:szCs w:val="24"/>
        </w:rPr>
        <w:t>γ)  Σε περίπτωση θανάτου του υπολόγου διαχειριστή ο οικείος δήμος δεν μπορεί να αναζητήσει τα ποσά που έχει καταβάλει, με αποτέλεσμα τη δικαστική διεκδίκηση τους από τους κληρονόμους του θανόντος ή άλλους δικαιούχους όπως ελληνικό δημόσιο, τράπεζες, κ.λπ.</w:t>
      </w:r>
    </w:p>
    <w:p w:rsidR="00DF6DD5" w:rsidRPr="00DF6DD5" w:rsidRDefault="00DF6DD5" w:rsidP="00DF6DD5">
      <w:pPr>
        <w:widowControl w:val="0"/>
        <w:autoSpaceDE w:val="0"/>
        <w:autoSpaceDN w:val="0"/>
        <w:adjustRightInd w:val="0"/>
        <w:spacing w:after="0" w:line="360" w:lineRule="auto"/>
        <w:contextualSpacing/>
        <w:jc w:val="both"/>
        <w:rPr>
          <w:rFonts w:ascii="Book Antiqua" w:eastAsia="Calibri" w:hAnsi="Book Antiqua" w:cs="Arial"/>
          <w:sz w:val="24"/>
          <w:szCs w:val="24"/>
        </w:rPr>
      </w:pPr>
      <w:r w:rsidRPr="00DF6DD5">
        <w:rPr>
          <w:rFonts w:ascii="Book Antiqua" w:eastAsia="Calibri" w:hAnsi="Book Antiqua" w:cs="Arial"/>
          <w:sz w:val="24"/>
          <w:szCs w:val="24"/>
        </w:rPr>
        <w:t>Για τους λόγους αυτούς και για την αντιμετώπιση των προεκτεθέντων προβλημάτων, με τις προτεινόμενες διατάξεις επικαιροποιείται το ρυθμιστικό πλαίσιο της πάγιας προκαταβολής, ως προς τον τρόπο φύλαξης του χρηματικού ποσού αυτής από τον εκάστοτε υπόλογο.</w:t>
      </w:r>
    </w:p>
    <w:p w:rsidR="00DF6DD5" w:rsidRPr="00DF6DD5" w:rsidRDefault="00DF6DD5" w:rsidP="00DF6DD5">
      <w:pPr>
        <w:widowControl w:val="0"/>
        <w:autoSpaceDE w:val="0"/>
        <w:autoSpaceDN w:val="0"/>
        <w:adjustRightInd w:val="0"/>
        <w:spacing w:after="0" w:line="360" w:lineRule="auto"/>
        <w:contextualSpacing/>
        <w:jc w:val="both"/>
        <w:rPr>
          <w:rFonts w:ascii="Book Antiqua" w:eastAsia="Calibri" w:hAnsi="Book Antiqua" w:cs="Arial"/>
          <w:sz w:val="24"/>
          <w:szCs w:val="24"/>
        </w:rPr>
      </w:pPr>
    </w:p>
    <w:p w:rsidR="00DF6DD5" w:rsidRPr="00DF6DD5" w:rsidRDefault="00DF6DD5" w:rsidP="00DF6DD5">
      <w:pPr>
        <w:widowControl w:val="0"/>
        <w:autoSpaceDE w:val="0"/>
        <w:autoSpaceDN w:val="0"/>
        <w:adjustRightInd w:val="0"/>
        <w:spacing w:after="0" w:line="360" w:lineRule="auto"/>
        <w:contextualSpacing/>
        <w:jc w:val="both"/>
        <w:rPr>
          <w:rFonts w:ascii="Book Antiqua" w:eastAsia="Calibri" w:hAnsi="Book Antiqua" w:cs="Arial"/>
          <w:sz w:val="24"/>
          <w:szCs w:val="24"/>
        </w:rPr>
      </w:pPr>
    </w:p>
    <w:p w:rsidR="00DF6DD5" w:rsidRPr="00DF6DD5" w:rsidRDefault="00DF6DD5" w:rsidP="00DF6DD5">
      <w:pPr>
        <w:spacing w:after="0" w:line="360" w:lineRule="auto"/>
        <w:jc w:val="center"/>
        <w:rPr>
          <w:rFonts w:ascii="Book Antiqua" w:eastAsia="Calibri" w:hAnsi="Book Antiqua" w:cs="Courier New"/>
          <w:b/>
          <w:sz w:val="24"/>
          <w:szCs w:val="24"/>
        </w:rPr>
      </w:pPr>
      <w:r w:rsidRPr="00DF6DD5">
        <w:rPr>
          <w:rFonts w:ascii="Book Antiqua" w:eastAsia="Calibri" w:hAnsi="Book Antiqua" w:cs="Courier New"/>
          <w:b/>
          <w:sz w:val="24"/>
          <w:szCs w:val="24"/>
        </w:rPr>
        <w:t>Άρθρο 208</w:t>
      </w:r>
    </w:p>
    <w:p w:rsidR="00DF6DD5" w:rsidRPr="00DF6DD5" w:rsidRDefault="00DF6DD5" w:rsidP="00DF6DD5">
      <w:pPr>
        <w:spacing w:after="0" w:line="360" w:lineRule="auto"/>
        <w:jc w:val="center"/>
        <w:rPr>
          <w:rFonts w:ascii="Book Antiqua" w:eastAsia="Calibri" w:hAnsi="Book Antiqua" w:cs="Courier New"/>
          <w:b/>
          <w:sz w:val="24"/>
          <w:szCs w:val="24"/>
        </w:rPr>
      </w:pPr>
      <w:r w:rsidRPr="00DF6DD5">
        <w:rPr>
          <w:rFonts w:ascii="Book Antiqua" w:eastAsia="Calibri" w:hAnsi="Book Antiqua" w:cs="Courier New"/>
          <w:b/>
          <w:sz w:val="24"/>
          <w:szCs w:val="24"/>
        </w:rPr>
        <w:t>Δανεισμός των ΟΤΑ για δράσεις βελτίωσης της ενεργειακής αποδοτικότητας</w:t>
      </w:r>
    </w:p>
    <w:p w:rsidR="00DF6DD5" w:rsidRPr="00DF6DD5" w:rsidRDefault="00DF6DD5" w:rsidP="00DF6DD5">
      <w:pPr>
        <w:spacing w:after="0" w:line="360" w:lineRule="auto"/>
        <w:jc w:val="both"/>
        <w:rPr>
          <w:rFonts w:ascii="Book Antiqua" w:eastAsia="Calibri" w:hAnsi="Book Antiqua" w:cs="Courier New"/>
          <w:sz w:val="24"/>
          <w:szCs w:val="24"/>
        </w:rPr>
      </w:pPr>
      <w:r w:rsidRPr="00DF6DD5">
        <w:rPr>
          <w:rFonts w:ascii="Book Antiqua" w:eastAsia="Calibri" w:hAnsi="Book Antiqua" w:cs="Courier New"/>
          <w:sz w:val="24"/>
          <w:szCs w:val="24"/>
        </w:rPr>
        <w:t>Με την προτεινόμενη διάταξη δίδεται η δυνατότητα στους ΟΤΑ να συνάπτουν δάνεια, κατά παρέκκλιση των προϋποθέσεων που ορίζονται στην παρ. 1 του άρθρου 264 του ν. 3852/2010 (Α΄ 87), για την υλοποίηση δράσεων βελτίωσης της ενεργειακής αποδοτικότητας εγκαταστάσεων, μηχανημάτων ή οχημάτων τους και εν γένει επενδυτικών σχεδίων, με την προϋπόθεση ότι, από τις ανωτέρω δράσεις και σχέδια, επέρχεται μείωση του κόστους λειτουργίας τους και ότι, από την εξοικονόμηση αυτή, καλύπτεται και το κόστος εξυπηρέτησης των σχετικών τοκοχρεολυσίων.</w:t>
      </w:r>
    </w:p>
    <w:p w:rsidR="00DF6DD5" w:rsidRPr="00DF6DD5" w:rsidRDefault="00DF6DD5" w:rsidP="00DF6DD5">
      <w:pPr>
        <w:spacing w:after="0" w:line="360" w:lineRule="auto"/>
        <w:jc w:val="both"/>
        <w:rPr>
          <w:rFonts w:ascii="Book Antiqua" w:eastAsia="Calibri" w:hAnsi="Book Antiqua" w:cs="Courier New"/>
          <w:sz w:val="24"/>
          <w:szCs w:val="24"/>
        </w:rPr>
      </w:pPr>
      <w:r w:rsidRPr="00DF6DD5">
        <w:rPr>
          <w:rFonts w:ascii="Book Antiqua" w:eastAsia="Calibri" w:hAnsi="Book Antiqua" w:cs="Courier New"/>
          <w:sz w:val="24"/>
          <w:szCs w:val="24"/>
        </w:rPr>
        <w:t xml:space="preserve">Η συνδρομή των ανωτέρω προϋποθέσεων προβλέπεται  ότι θα προκύπτει από σχετική μελέτη που θα συντάσσουν οι ενδιαφερόμενοι ΟΤΑ και η οποία θα αξιολογείται και εγκρίνεται από το αρμόδιο για τη χορήγηση του δανείου πιστωτικό ίδρυμα ή χρηματοπιστωτικό οργανισμό.  </w:t>
      </w:r>
    </w:p>
    <w:p w:rsidR="00DF6DD5" w:rsidRPr="00DF6DD5" w:rsidRDefault="00DF6DD5" w:rsidP="00DF6DD5">
      <w:pPr>
        <w:spacing w:after="0" w:line="360" w:lineRule="auto"/>
        <w:jc w:val="both"/>
        <w:rPr>
          <w:rFonts w:ascii="Book Antiqua" w:eastAsia="Calibri" w:hAnsi="Book Antiqua" w:cs="Courier New"/>
          <w:sz w:val="24"/>
          <w:szCs w:val="24"/>
        </w:rPr>
      </w:pPr>
      <w:r w:rsidRPr="00DF6DD5">
        <w:rPr>
          <w:rFonts w:ascii="Book Antiqua" w:eastAsia="Calibri" w:hAnsi="Book Antiqua" w:cs="Courier New"/>
          <w:sz w:val="24"/>
          <w:szCs w:val="24"/>
        </w:rPr>
        <w:t xml:space="preserve">Με τη δυνατότητα αυτή θα προκύψει σημαντικό οικονομικό όφελος για τους δήμους, που θα την αξιοποιήσουν, από την εξοικονόμηση που θα επιτευχθεί συνολικά. </w:t>
      </w:r>
    </w:p>
    <w:p w:rsidR="00DF6DD5" w:rsidRPr="00DF6DD5" w:rsidRDefault="00DF6DD5" w:rsidP="00DF6DD5">
      <w:pPr>
        <w:spacing w:after="0" w:line="360" w:lineRule="auto"/>
        <w:jc w:val="both"/>
        <w:rPr>
          <w:rFonts w:ascii="Book Antiqua" w:eastAsia="Calibri" w:hAnsi="Book Antiqua" w:cs="Courier New"/>
          <w:b/>
          <w:sz w:val="24"/>
          <w:szCs w:val="24"/>
        </w:rPr>
      </w:pPr>
    </w:p>
    <w:p w:rsidR="00DF6DD5" w:rsidRPr="00DF6DD5" w:rsidRDefault="00DF6DD5" w:rsidP="00DF6DD5">
      <w:pPr>
        <w:spacing w:after="0" w:line="360" w:lineRule="auto"/>
        <w:jc w:val="both"/>
        <w:rPr>
          <w:rFonts w:ascii="Book Antiqua" w:eastAsia="Calibri" w:hAnsi="Book Antiqua"/>
          <w:sz w:val="24"/>
          <w:szCs w:val="24"/>
        </w:rPr>
      </w:pPr>
    </w:p>
    <w:p w:rsidR="006C7715" w:rsidRPr="000B2B60" w:rsidRDefault="006C7715" w:rsidP="007F4037">
      <w:pPr>
        <w:spacing w:line="360" w:lineRule="auto"/>
        <w:jc w:val="center"/>
        <w:rPr>
          <w:rFonts w:ascii="Book Antiqua" w:hAnsi="Book Antiqua"/>
          <w:b/>
          <w:sz w:val="24"/>
          <w:szCs w:val="24"/>
        </w:rPr>
      </w:pPr>
      <w:r>
        <w:rPr>
          <w:rFonts w:ascii="Book Antiqua" w:hAnsi="Book Antiqua"/>
          <w:b/>
          <w:sz w:val="24"/>
          <w:szCs w:val="24"/>
        </w:rPr>
        <w:t>ΤΜΗΜΑ Ε’</w:t>
      </w:r>
    </w:p>
    <w:p w:rsidR="006C7715" w:rsidRPr="000B2B60" w:rsidRDefault="006C7715" w:rsidP="007F4037">
      <w:pPr>
        <w:spacing w:line="360" w:lineRule="auto"/>
        <w:jc w:val="center"/>
        <w:rPr>
          <w:rFonts w:ascii="Book Antiqua" w:hAnsi="Book Antiqua"/>
          <w:b/>
          <w:sz w:val="24"/>
          <w:szCs w:val="24"/>
        </w:rPr>
      </w:pPr>
      <w:r w:rsidRPr="000B2B60">
        <w:rPr>
          <w:rFonts w:ascii="Book Antiqua" w:hAnsi="Book Antiqua"/>
          <w:b/>
          <w:sz w:val="24"/>
          <w:szCs w:val="24"/>
        </w:rPr>
        <w:t xml:space="preserve">Άρθρο </w:t>
      </w:r>
      <w:r>
        <w:rPr>
          <w:rFonts w:ascii="Book Antiqua" w:hAnsi="Book Antiqua"/>
          <w:b/>
          <w:sz w:val="24"/>
          <w:szCs w:val="24"/>
        </w:rPr>
        <w:t>210</w:t>
      </w:r>
    </w:p>
    <w:p w:rsidR="006C7715" w:rsidRPr="000B2B60" w:rsidRDefault="006C7715" w:rsidP="007F4037">
      <w:pPr>
        <w:spacing w:line="360" w:lineRule="auto"/>
        <w:jc w:val="center"/>
        <w:rPr>
          <w:rFonts w:ascii="Book Antiqua" w:hAnsi="Book Antiqua"/>
          <w:b/>
          <w:sz w:val="24"/>
          <w:szCs w:val="24"/>
        </w:rPr>
      </w:pPr>
      <w:r>
        <w:rPr>
          <w:rFonts w:ascii="Book Antiqua" w:hAnsi="Book Antiqua"/>
          <w:b/>
          <w:sz w:val="24"/>
          <w:szCs w:val="24"/>
        </w:rPr>
        <w:t xml:space="preserve">Μεταβατικές - </w:t>
      </w:r>
      <w:r w:rsidRPr="000B2B60">
        <w:rPr>
          <w:rFonts w:ascii="Book Antiqua" w:hAnsi="Book Antiqua"/>
          <w:b/>
          <w:sz w:val="24"/>
          <w:szCs w:val="24"/>
        </w:rPr>
        <w:t>Τελικ</w:t>
      </w:r>
      <w:r>
        <w:rPr>
          <w:rFonts w:ascii="Book Antiqua" w:hAnsi="Book Antiqua"/>
          <w:b/>
          <w:sz w:val="24"/>
          <w:szCs w:val="24"/>
        </w:rPr>
        <w:t>ές</w:t>
      </w:r>
      <w:r w:rsidRPr="000B2B60">
        <w:rPr>
          <w:rFonts w:ascii="Book Antiqua" w:hAnsi="Book Antiqua"/>
          <w:b/>
          <w:sz w:val="24"/>
          <w:szCs w:val="24"/>
        </w:rPr>
        <w:t xml:space="preserve"> δι</w:t>
      </w:r>
      <w:r>
        <w:rPr>
          <w:rFonts w:ascii="Book Antiqua" w:hAnsi="Book Antiqua"/>
          <w:b/>
          <w:sz w:val="24"/>
          <w:szCs w:val="24"/>
        </w:rPr>
        <w:t>ατάξεις Κεφαλαίου Ι</w:t>
      </w:r>
      <w:r w:rsidRPr="000B2B60">
        <w:rPr>
          <w:rFonts w:ascii="Book Antiqua" w:hAnsi="Book Antiqua"/>
          <w:b/>
          <w:sz w:val="24"/>
          <w:szCs w:val="24"/>
        </w:rPr>
        <w:t>’</w:t>
      </w:r>
    </w:p>
    <w:p w:rsidR="006C7715" w:rsidRDefault="008F41F8" w:rsidP="007F4037">
      <w:pPr>
        <w:spacing w:line="360" w:lineRule="auto"/>
        <w:jc w:val="both"/>
        <w:rPr>
          <w:rFonts w:ascii="Book Antiqua" w:hAnsi="Book Antiqua"/>
          <w:sz w:val="24"/>
          <w:szCs w:val="24"/>
        </w:rPr>
      </w:pPr>
      <w:r>
        <w:rPr>
          <w:rFonts w:ascii="Book Antiqua" w:hAnsi="Book Antiqua"/>
          <w:sz w:val="24"/>
          <w:szCs w:val="24"/>
        </w:rPr>
        <w:t>Με τις επιμέρους διατάξεις του άρθρου αυτού, ρυθμίζονται επιμέρους ζητήματα μεταβατικότητας και καθορίζεται ο χρόνος έναρξης ισχύος συγκεκριμένων διατάξεων του κεφαλαίου.</w:t>
      </w:r>
    </w:p>
    <w:p w:rsidR="008F41F8" w:rsidRPr="008F41F8" w:rsidRDefault="008F41F8" w:rsidP="007F4037">
      <w:pPr>
        <w:spacing w:line="360" w:lineRule="auto"/>
        <w:jc w:val="both"/>
        <w:rPr>
          <w:rFonts w:ascii="Book Antiqua" w:hAnsi="Book Antiqua"/>
          <w:sz w:val="24"/>
          <w:szCs w:val="24"/>
        </w:rPr>
      </w:pPr>
    </w:p>
    <w:p w:rsidR="006C7715" w:rsidRPr="000B2B60" w:rsidRDefault="006C7715" w:rsidP="007F4037">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ΚΕΦΑΛΑΙΟ Ι</w:t>
      </w:r>
      <w:r>
        <w:rPr>
          <w:rFonts w:ascii="Book Antiqua" w:hAnsi="Book Antiqua" w:cs="Tahoma"/>
          <w:b/>
          <w:sz w:val="24"/>
          <w:szCs w:val="24"/>
          <w:lang w:eastAsia="el-GR"/>
        </w:rPr>
        <w:t>Α</w:t>
      </w:r>
      <w:r w:rsidRPr="000B2B60">
        <w:rPr>
          <w:rFonts w:ascii="Book Antiqua" w:hAnsi="Book Antiqua" w:cs="Tahoma"/>
          <w:b/>
          <w:sz w:val="24"/>
          <w:szCs w:val="24"/>
          <w:lang w:eastAsia="el-GR"/>
        </w:rPr>
        <w:t>’</w:t>
      </w:r>
    </w:p>
    <w:p w:rsidR="006C7715" w:rsidRPr="000B2B60" w:rsidRDefault="006C7715" w:rsidP="007F4037">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ΣΧΕΔΙΑΣΜΟΣ &amp; ΟΡΓΑΝΩΣΗ ΤΗΣ ΔΙΑΚΑΣΙΑΣ ΑΝΑΚΑΘΟΡΙΣΜΟΥ ΑΡΜΟΔΙΟΤΗΤΩΝ &amp; ΔΙΑΔΙΚΑΣΙΩΝ ΤΟΠΙΚΗΣ ΑΥΤΟΔΙΟΙΚΗΣΗΣ – ΑΠΟΚΕΝΤΡΩΜΕΝΩΝ ΔΙΟΙΚΗΣΕΩΝ – ΚΕΝΤΡΙΚΗΣ ΔΙΟΙΚΗΣΗΣ</w:t>
      </w:r>
    </w:p>
    <w:p w:rsidR="006C7715" w:rsidRPr="000B2B60" w:rsidRDefault="006C7715" w:rsidP="007F4037">
      <w:pPr>
        <w:spacing w:after="0" w:line="360" w:lineRule="auto"/>
        <w:jc w:val="center"/>
        <w:rPr>
          <w:rFonts w:ascii="Book Antiqua" w:hAnsi="Book Antiqua"/>
          <w:b/>
          <w:sz w:val="24"/>
          <w:szCs w:val="24"/>
          <w:lang w:eastAsia="el-GR"/>
        </w:rPr>
      </w:pPr>
    </w:p>
    <w:p w:rsidR="006C7715" w:rsidRDefault="006C7715" w:rsidP="007F4037">
      <w:pPr>
        <w:spacing w:after="0"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Άρθρο </w:t>
      </w:r>
      <w:r w:rsidRPr="00710074">
        <w:rPr>
          <w:rFonts w:ascii="Book Antiqua" w:hAnsi="Book Antiqua"/>
          <w:b/>
          <w:sz w:val="24"/>
          <w:szCs w:val="24"/>
          <w:lang w:eastAsia="el-GR"/>
        </w:rPr>
        <w:t>2</w:t>
      </w:r>
      <w:r>
        <w:rPr>
          <w:rFonts w:ascii="Book Antiqua" w:hAnsi="Book Antiqua"/>
          <w:b/>
          <w:sz w:val="24"/>
          <w:szCs w:val="24"/>
          <w:lang w:eastAsia="el-GR"/>
        </w:rPr>
        <w:t>11</w:t>
      </w:r>
    </w:p>
    <w:p w:rsidR="006C7715" w:rsidRPr="000B2B60" w:rsidRDefault="006C7715" w:rsidP="007F4037">
      <w:pPr>
        <w:spacing w:after="0" w:line="360" w:lineRule="auto"/>
        <w:jc w:val="center"/>
        <w:rPr>
          <w:rFonts w:ascii="Book Antiqua" w:hAnsi="Book Antiqua"/>
          <w:b/>
          <w:sz w:val="24"/>
          <w:szCs w:val="24"/>
          <w:lang w:eastAsia="el-GR"/>
        </w:rPr>
      </w:pPr>
    </w:p>
    <w:p w:rsidR="006C7715" w:rsidRPr="000B2B60" w:rsidRDefault="006C7715" w:rsidP="007F4037">
      <w:pPr>
        <w:spacing w:after="0" w:line="360" w:lineRule="auto"/>
        <w:rPr>
          <w:rFonts w:ascii="Book Antiqua" w:hAnsi="Book Antiqua"/>
          <w:b/>
          <w:sz w:val="24"/>
          <w:szCs w:val="24"/>
          <w:lang w:eastAsia="el-GR"/>
        </w:rPr>
      </w:pPr>
      <w:r w:rsidRPr="000B2B60">
        <w:rPr>
          <w:rFonts w:ascii="Book Antiqua" w:hAnsi="Book Antiqua"/>
          <w:sz w:val="24"/>
          <w:szCs w:val="24"/>
          <w:lang w:eastAsia="el-GR"/>
        </w:rPr>
        <w:tab/>
      </w:r>
      <w:r w:rsidRPr="000B2B60">
        <w:rPr>
          <w:rFonts w:ascii="Book Antiqua" w:hAnsi="Book Antiqua"/>
          <w:b/>
          <w:sz w:val="24"/>
          <w:szCs w:val="24"/>
          <w:lang w:eastAsia="el-GR"/>
        </w:rPr>
        <w:t>Διαδικασία και χρονοδιάγραμμα ανακαθορισμού της κατανομής αρμοδιοτήτων και διαδικασιών κεντρικής διοίκησης – αποκεντρωμένων διοικήσεων - τοπικής αυτοδιοίκησης</w:t>
      </w:r>
    </w:p>
    <w:p w:rsidR="008F41F8" w:rsidRDefault="008F41F8" w:rsidP="007F4037">
      <w:pPr>
        <w:spacing w:line="360" w:lineRule="auto"/>
        <w:jc w:val="both"/>
        <w:rPr>
          <w:rFonts w:ascii="Book Antiqua" w:hAnsi="Book Antiqua"/>
          <w:sz w:val="24"/>
          <w:szCs w:val="24"/>
        </w:rPr>
      </w:pPr>
      <w:r>
        <w:rPr>
          <w:rFonts w:ascii="Book Antiqua" w:hAnsi="Book Antiqua"/>
          <w:sz w:val="24"/>
          <w:szCs w:val="24"/>
        </w:rPr>
        <w:t>Με τις διατάξεις του άρθρου αυτού καταστρώνεται οργανωτικά η διαδικασία και προσδιορίζεται το χρονοδιάγραμμα για έναν λυσιτελή ανακαθορισμό αρμοδιοτήτων και διαδικασιών μεταξύ των επιπέδων διοίκησης, προκειμένου να καταστεί εφικτή η απόδοση σε καθένα από αυτά αυτοτελών και ενιαίων πεδίων δημόσιας πολιτικής, χωρίς αλληλεπικαλύψεις και κατακερματισμούς, σύμφωνα με τις μεθοδολογικές παραδοχές και τις αρχές που περιγράφηκαν στην οικεία ενότητα του γενικού μέρους.</w:t>
      </w:r>
    </w:p>
    <w:p w:rsidR="008F41F8" w:rsidRDefault="008F41F8" w:rsidP="007F4037">
      <w:pPr>
        <w:spacing w:line="360" w:lineRule="auto"/>
        <w:jc w:val="both"/>
        <w:rPr>
          <w:rFonts w:ascii="Book Antiqua" w:hAnsi="Book Antiqua"/>
          <w:sz w:val="24"/>
          <w:szCs w:val="24"/>
        </w:rPr>
      </w:pPr>
    </w:p>
    <w:p w:rsidR="008F41F8" w:rsidRPr="000B2B60" w:rsidRDefault="008F41F8" w:rsidP="008F41F8">
      <w:pPr>
        <w:spacing w:after="0" w:line="360" w:lineRule="auto"/>
        <w:ind w:left="720"/>
        <w:jc w:val="center"/>
        <w:rPr>
          <w:rFonts w:ascii="Book Antiqua" w:hAnsi="Book Antiqua"/>
          <w:b/>
          <w:sz w:val="24"/>
          <w:szCs w:val="24"/>
          <w:lang w:eastAsia="el-GR"/>
        </w:rPr>
      </w:pPr>
      <w:r>
        <w:rPr>
          <w:rFonts w:ascii="Book Antiqua" w:hAnsi="Book Antiqua"/>
          <w:sz w:val="24"/>
          <w:szCs w:val="24"/>
        </w:rPr>
        <w:t xml:space="preserve"> </w:t>
      </w:r>
      <w:r w:rsidRPr="000B2B60">
        <w:rPr>
          <w:rFonts w:ascii="Book Antiqua" w:hAnsi="Book Antiqua"/>
          <w:b/>
          <w:sz w:val="24"/>
          <w:szCs w:val="24"/>
          <w:lang w:eastAsia="el-GR"/>
        </w:rPr>
        <w:t xml:space="preserve">Άρθρο </w:t>
      </w:r>
      <w:r w:rsidRPr="00710074">
        <w:rPr>
          <w:rFonts w:ascii="Book Antiqua" w:hAnsi="Book Antiqua"/>
          <w:b/>
          <w:sz w:val="24"/>
          <w:szCs w:val="24"/>
          <w:lang w:eastAsia="el-GR"/>
        </w:rPr>
        <w:t>2</w:t>
      </w:r>
      <w:r>
        <w:rPr>
          <w:rFonts w:ascii="Book Antiqua" w:hAnsi="Book Antiqua"/>
          <w:b/>
          <w:sz w:val="24"/>
          <w:szCs w:val="24"/>
          <w:lang w:eastAsia="el-GR"/>
        </w:rPr>
        <w:t>12</w:t>
      </w:r>
    </w:p>
    <w:p w:rsidR="008F41F8" w:rsidRPr="000B2B60" w:rsidRDefault="008F41F8" w:rsidP="008F41F8">
      <w:pPr>
        <w:spacing w:after="0" w:line="360" w:lineRule="auto"/>
        <w:ind w:left="720"/>
        <w:jc w:val="center"/>
        <w:rPr>
          <w:rFonts w:ascii="Book Antiqua" w:hAnsi="Book Antiqua"/>
          <w:b/>
          <w:sz w:val="24"/>
          <w:szCs w:val="24"/>
          <w:lang w:eastAsia="el-GR"/>
        </w:rPr>
      </w:pPr>
      <w:r w:rsidRPr="000B2B60">
        <w:rPr>
          <w:rFonts w:ascii="Book Antiqua" w:hAnsi="Book Antiqua"/>
          <w:b/>
          <w:sz w:val="24"/>
          <w:szCs w:val="24"/>
          <w:lang w:eastAsia="el-GR"/>
        </w:rPr>
        <w:t>Μόνιμη Επιτροπή Ελέγχου Αρμοδιοτήτων Τοπικής Αυτοδιοίκησης</w:t>
      </w:r>
    </w:p>
    <w:p w:rsidR="00097CEA" w:rsidRDefault="008F41F8" w:rsidP="007F4037">
      <w:pPr>
        <w:spacing w:line="360" w:lineRule="auto"/>
        <w:jc w:val="both"/>
        <w:rPr>
          <w:rFonts w:ascii="Book Antiqua" w:hAnsi="Book Antiqua"/>
          <w:sz w:val="24"/>
          <w:szCs w:val="24"/>
        </w:rPr>
      </w:pPr>
      <w:r>
        <w:rPr>
          <w:rFonts w:ascii="Book Antiqua" w:hAnsi="Book Antiqua"/>
          <w:sz w:val="24"/>
          <w:szCs w:val="24"/>
        </w:rPr>
        <w:t xml:space="preserve">Αποτελεί συνήθη νομοθετική και διοικητική πρακτική η αποσπασματική </w:t>
      </w:r>
      <w:r w:rsidR="00715E70">
        <w:rPr>
          <w:rFonts w:ascii="Book Antiqua" w:hAnsi="Book Antiqua"/>
          <w:sz w:val="24"/>
          <w:szCs w:val="24"/>
        </w:rPr>
        <w:t xml:space="preserve">ρύθμιση ζητημάτων που σχετίζονται με τις αρμοδιότητες της αυτοδιοίκησης, κατά τρόπο που δε λαμβάνει υπόψη τους όρους συνεκτικής άσκησης δημόσιων πολιτικών και κυρίως τις πραγματικές δυνατότητες των ΟΤΑ, όπως αυτές προσδιορίζονται από το επίπεδο οργανωτικής και λειτουργικής τους συγκρότησης και ιδίως από τους διαθέσιμους οικονομικούς και ανθρώπινους πόρους. Με τις διατάξεις του άρθρου αυτού προβλέπεται η σύσταση ενός διαρκούς οργάνου ελέγχου και παρακολούθησης αντίστοιχων παρεμβάσεων, με την κεντρική συμμετοχή των εκπροσώπων της αυτοδιοίκησης, προκειμένου να διασφαλιστεί ότι, σε κάθε περίπτωση ρυθμιστικών μεταβολών στις αρμοδιότητες των αυτοδιοικητικών οργανισμών, θα λαμβάνονται προηγούμενα υπόψη, οι θέσεις της τοπικής αυτοδιοίκησης επί των προωθούμενων παρεμβάσεων. Έτσι, το επισπεύδον οποιαδήποτε αντίστοιχη νομοθετική πρωτοβουλία υπουργείο θα πρέπει να διαβιβάζει στη συνιστώμενη με το παρόν άρθρο Επιτροπή το σχετικό νομοσχέδιο, προκειμένου το όργανο αυτό να διατυπώσει γνώμη. </w:t>
      </w:r>
    </w:p>
    <w:p w:rsidR="006C7715" w:rsidRPr="008F41F8" w:rsidRDefault="00715E70" w:rsidP="007F4037">
      <w:pPr>
        <w:spacing w:line="360" w:lineRule="auto"/>
        <w:jc w:val="both"/>
        <w:rPr>
          <w:rFonts w:ascii="Book Antiqua" w:hAnsi="Book Antiqua"/>
          <w:sz w:val="24"/>
          <w:szCs w:val="24"/>
        </w:rPr>
      </w:pPr>
      <w:r>
        <w:rPr>
          <w:rFonts w:ascii="Book Antiqua" w:hAnsi="Book Antiqua"/>
          <w:sz w:val="24"/>
          <w:szCs w:val="24"/>
        </w:rPr>
        <w:t>Με τις διατάξεις του άρθρου αυτού, γίνεται ένα σημαντικό βήμα συμμόρφωσης της χώρας, προς τις επανειλημμένες σχετικές συστάσεις του Κογκρέσου Τοπικών και Περιφερειακών Αρχών του Συμβουλίου της Ευρώπης, αναφορικά με την ανάγκη εμβάθυνσης και θεσμικής κατοχύρωσης</w:t>
      </w:r>
      <w:r w:rsidR="00097CEA">
        <w:rPr>
          <w:rFonts w:ascii="Book Antiqua" w:hAnsi="Book Antiqua"/>
          <w:sz w:val="24"/>
          <w:szCs w:val="24"/>
        </w:rPr>
        <w:t>, κατά τρόπο μόνιμο και αποτελεσματικό, της ουσιαστικής διαβούλευσης ανάμεσα στην κεντρική διοίκηση και την αυτοδιοίκηση, για κάθε ζήτημα που εμπίπτει στο πεδίο ευθύνης της τελευταίας, με σκοπό τη διαφύλαξη και προαγωγή της διοικητικής και οικονομικής αυτοτέλειας των αυτοδιοικητικών θεσμών.</w:t>
      </w:r>
    </w:p>
    <w:p w:rsidR="006C7715" w:rsidRDefault="006C7715" w:rsidP="007F4037">
      <w:pPr>
        <w:spacing w:line="360" w:lineRule="auto"/>
        <w:jc w:val="both"/>
        <w:rPr>
          <w:rFonts w:ascii="Book Antiqua" w:hAnsi="Book Antiqua"/>
          <w:b/>
          <w:sz w:val="24"/>
          <w:szCs w:val="24"/>
        </w:rPr>
      </w:pPr>
    </w:p>
    <w:p w:rsidR="006C7715" w:rsidRPr="000B2B60" w:rsidRDefault="006C7715" w:rsidP="007F4037">
      <w:pPr>
        <w:spacing w:after="0"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ΚΕΦΑΛΑΙΟ Ι</w:t>
      </w:r>
      <w:r>
        <w:rPr>
          <w:rFonts w:ascii="Book Antiqua" w:hAnsi="Book Antiqua" w:cs="Tahoma"/>
          <w:b/>
          <w:sz w:val="24"/>
          <w:szCs w:val="24"/>
          <w:lang w:eastAsia="el-GR"/>
        </w:rPr>
        <w:t>Β</w:t>
      </w:r>
      <w:r w:rsidRPr="000B2B60">
        <w:rPr>
          <w:rFonts w:ascii="Book Antiqua" w:hAnsi="Book Antiqua" w:cs="Tahoma"/>
          <w:b/>
          <w:sz w:val="24"/>
          <w:szCs w:val="24"/>
          <w:lang w:eastAsia="el-GR"/>
        </w:rPr>
        <w:t>’</w:t>
      </w:r>
    </w:p>
    <w:p w:rsidR="006C7715" w:rsidRPr="000B2B60" w:rsidRDefault="006C7715" w:rsidP="007F4037">
      <w:pPr>
        <w:spacing w:after="0"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ΛΟΙΠΕΣ ΔΙΑΤΑΞΕΙΣ ΣΧΕΤΙΚΕΣ ΜΕ ΤΗΝ ΤΟΠΙΚΗ ΑΥΤΟΔΙΟΙΚΗΣΗ</w:t>
      </w:r>
    </w:p>
    <w:p w:rsidR="006C7715" w:rsidRDefault="006C7715" w:rsidP="007F4037">
      <w:pPr>
        <w:spacing w:after="0" w:line="360" w:lineRule="auto"/>
        <w:jc w:val="center"/>
        <w:rPr>
          <w:rFonts w:ascii="Book Antiqua" w:hAnsi="Book Antiqua"/>
          <w:b/>
          <w:sz w:val="24"/>
          <w:szCs w:val="24"/>
        </w:rPr>
      </w:pPr>
    </w:p>
    <w:p w:rsidR="006C7715" w:rsidRDefault="006C7715" w:rsidP="007F4037">
      <w:pPr>
        <w:spacing w:after="0" w:line="360" w:lineRule="auto"/>
        <w:jc w:val="center"/>
        <w:rPr>
          <w:rFonts w:ascii="Book Antiqua" w:hAnsi="Book Antiqua"/>
          <w:b/>
          <w:sz w:val="24"/>
          <w:szCs w:val="24"/>
        </w:rPr>
      </w:pPr>
    </w:p>
    <w:p w:rsidR="006C7715" w:rsidRDefault="006C7715" w:rsidP="007F4037">
      <w:pPr>
        <w:spacing w:after="0" w:line="360" w:lineRule="auto"/>
        <w:jc w:val="center"/>
        <w:rPr>
          <w:rFonts w:ascii="Book Antiqua" w:hAnsi="Book Antiqua"/>
          <w:b/>
          <w:sz w:val="24"/>
          <w:szCs w:val="24"/>
        </w:rPr>
      </w:pPr>
      <w:r>
        <w:rPr>
          <w:rFonts w:ascii="Book Antiqua" w:hAnsi="Book Antiqua"/>
          <w:b/>
          <w:sz w:val="24"/>
          <w:szCs w:val="24"/>
        </w:rPr>
        <w:t xml:space="preserve">ΤΜΗΜΑ Α’ </w:t>
      </w:r>
    </w:p>
    <w:p w:rsidR="006C7715" w:rsidRDefault="006C7715" w:rsidP="007F4037">
      <w:pPr>
        <w:spacing w:after="0" w:line="360" w:lineRule="auto"/>
        <w:jc w:val="center"/>
        <w:rPr>
          <w:rFonts w:ascii="Book Antiqua" w:hAnsi="Book Antiqua"/>
          <w:b/>
          <w:sz w:val="24"/>
          <w:szCs w:val="24"/>
        </w:rPr>
      </w:pPr>
      <w:r>
        <w:rPr>
          <w:rFonts w:ascii="Book Antiqua" w:hAnsi="Book Antiqua"/>
          <w:b/>
          <w:sz w:val="24"/>
          <w:szCs w:val="24"/>
        </w:rPr>
        <w:t>ΔΙΑΤΑΞΕΙΣ ΣΧΕΤΙΚΕΣ ΜΕ ΤΟ ΠΡΟΣΩΠΙΚΟ ΤΗΣ ΤΟΠΙΚΗΣ ΑΥΤΟΔΙΟΙΚΗΣΗ</w:t>
      </w:r>
    </w:p>
    <w:p w:rsidR="006C7715" w:rsidRDefault="006C7715" w:rsidP="007F4037">
      <w:pPr>
        <w:spacing w:after="0" w:line="360" w:lineRule="auto"/>
        <w:jc w:val="center"/>
        <w:rPr>
          <w:rFonts w:ascii="Book Antiqua" w:hAnsi="Book Antiqua"/>
          <w:b/>
          <w:sz w:val="24"/>
          <w:szCs w:val="24"/>
        </w:rPr>
      </w:pPr>
    </w:p>
    <w:p w:rsidR="006C7715" w:rsidRDefault="006C7715" w:rsidP="007F4037">
      <w:pPr>
        <w:spacing w:after="0" w:line="360" w:lineRule="auto"/>
        <w:jc w:val="center"/>
        <w:rPr>
          <w:rFonts w:ascii="Book Antiqua" w:hAnsi="Book Antiqua"/>
          <w:b/>
          <w:sz w:val="24"/>
          <w:szCs w:val="24"/>
        </w:rPr>
      </w:pPr>
      <w:r>
        <w:rPr>
          <w:rFonts w:ascii="Book Antiqua" w:hAnsi="Book Antiqua"/>
          <w:b/>
          <w:sz w:val="24"/>
          <w:szCs w:val="24"/>
        </w:rPr>
        <w:t>Άρθρο 213</w:t>
      </w:r>
    </w:p>
    <w:p w:rsidR="006C7715" w:rsidRDefault="006C7715" w:rsidP="007F4037">
      <w:pPr>
        <w:spacing w:after="0" w:line="360" w:lineRule="auto"/>
        <w:jc w:val="center"/>
        <w:rPr>
          <w:rFonts w:ascii="Book Antiqua" w:hAnsi="Book Antiqua"/>
          <w:b/>
          <w:sz w:val="24"/>
          <w:szCs w:val="24"/>
        </w:rPr>
      </w:pPr>
      <w:r>
        <w:rPr>
          <w:rFonts w:ascii="Book Antiqua" w:hAnsi="Book Antiqua"/>
          <w:b/>
          <w:sz w:val="24"/>
          <w:szCs w:val="24"/>
        </w:rPr>
        <w:t>Ειδικοί Σύμβουλοι – Επιστημονικοί Συνεργάτες – Ειδικοί Συνεργάτες στους δήμους</w:t>
      </w:r>
    </w:p>
    <w:p w:rsidR="00111A90" w:rsidRPr="00111A90" w:rsidRDefault="00111A90" w:rsidP="00111A90">
      <w:pPr>
        <w:spacing w:after="0" w:line="360" w:lineRule="auto"/>
        <w:jc w:val="both"/>
        <w:rPr>
          <w:rFonts w:ascii="Book Antiqua" w:hAnsi="Book Antiqua"/>
          <w:sz w:val="24"/>
          <w:szCs w:val="24"/>
        </w:rPr>
      </w:pPr>
      <w:r w:rsidRPr="00111A90">
        <w:rPr>
          <w:rFonts w:ascii="Book Antiqua" w:hAnsi="Book Antiqua"/>
          <w:sz w:val="24"/>
          <w:szCs w:val="24"/>
        </w:rPr>
        <w:t>Με την προτεινόμενη διάταξη</w:t>
      </w:r>
      <w:r>
        <w:rPr>
          <w:rFonts w:ascii="Book Antiqua" w:hAnsi="Book Antiqua"/>
          <w:sz w:val="24"/>
          <w:szCs w:val="24"/>
        </w:rPr>
        <w:t>, επικαιροποιούνται και εντάσσονται σε ενιαίο άρθρο οι διατάξεις που διέπουν τις</w:t>
      </w:r>
      <w:r w:rsidRPr="00111A90">
        <w:rPr>
          <w:rFonts w:ascii="Book Antiqua" w:hAnsi="Book Antiqua"/>
          <w:sz w:val="24"/>
          <w:szCs w:val="24"/>
        </w:rPr>
        <w:t xml:space="preserve"> θέσεις ειδικών συμβούλων </w:t>
      </w:r>
      <w:r>
        <w:rPr>
          <w:rFonts w:ascii="Book Antiqua" w:hAnsi="Book Antiqua"/>
          <w:sz w:val="24"/>
          <w:szCs w:val="24"/>
        </w:rPr>
        <w:t xml:space="preserve">- </w:t>
      </w:r>
      <w:r w:rsidRPr="00111A90">
        <w:rPr>
          <w:rFonts w:ascii="Book Antiqua" w:hAnsi="Book Antiqua"/>
          <w:sz w:val="24"/>
          <w:szCs w:val="24"/>
        </w:rPr>
        <w:t>επιστημονικών συνεργατών –ειδικών συνεργατών στους δήμους</w:t>
      </w:r>
      <w:r>
        <w:rPr>
          <w:rFonts w:ascii="Book Antiqua" w:hAnsi="Book Antiqua"/>
          <w:sz w:val="24"/>
          <w:szCs w:val="24"/>
        </w:rPr>
        <w:t xml:space="preserve"> και προσαρμόζονται</w:t>
      </w:r>
      <w:r w:rsidRPr="00111A90">
        <w:rPr>
          <w:rFonts w:ascii="Book Antiqua" w:hAnsi="Book Antiqua"/>
          <w:sz w:val="24"/>
          <w:szCs w:val="24"/>
        </w:rPr>
        <w:t xml:space="preserve"> στις υφιστάμενες σήμερα ανάγκες των Οργανισμών Τοπικής Αυτοδιοίκησης α’ βαθμού για εξειδικευμένο και έμπειρο στο χώρο της τοπικής αυτοδιοίκησης ανθρώπινο δυναμικό</w:t>
      </w:r>
      <w:r>
        <w:rPr>
          <w:rFonts w:ascii="Book Antiqua" w:hAnsi="Book Antiqua"/>
          <w:sz w:val="24"/>
          <w:szCs w:val="24"/>
        </w:rPr>
        <w:t>, λαμβανομένης υπόψη και της δραματικής υποστελέχωσης και της ανεπάρκειας</w:t>
      </w:r>
      <w:r w:rsidRPr="00111A90">
        <w:rPr>
          <w:rFonts w:ascii="Book Antiqua" w:hAnsi="Book Antiqua"/>
          <w:sz w:val="24"/>
          <w:szCs w:val="24"/>
        </w:rPr>
        <w:t xml:space="preserve"> των Δήμων της χώρας</w:t>
      </w:r>
      <w:r>
        <w:rPr>
          <w:rFonts w:ascii="Book Antiqua" w:hAnsi="Book Antiqua"/>
          <w:sz w:val="24"/>
          <w:szCs w:val="24"/>
        </w:rPr>
        <w:t xml:space="preserve"> σε ανθρώπινους πόρους αναγκαίους για τη λυσιτελή άσκηση των αρμοδιοτήτων τους, σε όφελος των πολιτών και των τοπικών κοινωνιών</w:t>
      </w:r>
      <w:r w:rsidRPr="00111A90">
        <w:rPr>
          <w:rFonts w:ascii="Book Antiqua" w:hAnsi="Book Antiqua"/>
          <w:sz w:val="24"/>
          <w:szCs w:val="24"/>
        </w:rPr>
        <w:t xml:space="preserve">. </w:t>
      </w:r>
    </w:p>
    <w:p w:rsidR="00111A90" w:rsidRPr="00111A90" w:rsidRDefault="00111A90" w:rsidP="00111A90">
      <w:pPr>
        <w:spacing w:after="0" w:line="360" w:lineRule="auto"/>
        <w:jc w:val="both"/>
        <w:rPr>
          <w:rFonts w:ascii="Book Antiqua" w:hAnsi="Book Antiqua"/>
          <w:sz w:val="24"/>
          <w:szCs w:val="24"/>
        </w:rPr>
      </w:pPr>
    </w:p>
    <w:p w:rsidR="00111A90" w:rsidRPr="00111A90" w:rsidRDefault="00111A90" w:rsidP="00111A90">
      <w:pPr>
        <w:spacing w:after="0" w:line="360" w:lineRule="auto"/>
        <w:jc w:val="center"/>
        <w:rPr>
          <w:rFonts w:ascii="Book Antiqua" w:hAnsi="Book Antiqua"/>
          <w:b/>
          <w:sz w:val="24"/>
          <w:szCs w:val="24"/>
        </w:rPr>
      </w:pPr>
      <w:r w:rsidRPr="00111A90">
        <w:rPr>
          <w:rFonts w:ascii="Book Antiqua" w:hAnsi="Book Antiqua"/>
          <w:b/>
          <w:sz w:val="24"/>
          <w:szCs w:val="24"/>
        </w:rPr>
        <w:t>Άρθρο 214</w:t>
      </w:r>
    </w:p>
    <w:p w:rsidR="00111A90" w:rsidRPr="00111A90" w:rsidRDefault="00111A90" w:rsidP="00111A90">
      <w:pPr>
        <w:spacing w:after="0" w:line="360" w:lineRule="auto"/>
        <w:rPr>
          <w:rFonts w:ascii="Book Antiqua" w:hAnsi="Book Antiqua"/>
          <w:sz w:val="24"/>
          <w:szCs w:val="24"/>
        </w:rPr>
      </w:pPr>
    </w:p>
    <w:p w:rsidR="00111A90" w:rsidRPr="00111A90" w:rsidRDefault="00111A90" w:rsidP="00111A90">
      <w:pPr>
        <w:spacing w:after="0" w:line="360" w:lineRule="auto"/>
        <w:jc w:val="center"/>
        <w:rPr>
          <w:rFonts w:ascii="Book Antiqua" w:hAnsi="Book Antiqua"/>
          <w:b/>
          <w:sz w:val="24"/>
          <w:szCs w:val="24"/>
        </w:rPr>
      </w:pPr>
      <w:r w:rsidRPr="00111A90">
        <w:rPr>
          <w:rFonts w:ascii="Book Antiqua" w:hAnsi="Book Antiqua"/>
          <w:b/>
          <w:sz w:val="24"/>
          <w:szCs w:val="24"/>
        </w:rPr>
        <w:t>Ειδικοί Σύμβουλοι – Επιστημονικοί Συνεργάτες – Ειδικοί Συνεργάτες στις περιφέρειες</w:t>
      </w:r>
    </w:p>
    <w:p w:rsidR="00111A90" w:rsidRPr="00111A90" w:rsidRDefault="00111A90" w:rsidP="00111A90">
      <w:pPr>
        <w:spacing w:line="360" w:lineRule="auto"/>
        <w:ind w:right="-58"/>
        <w:jc w:val="both"/>
        <w:rPr>
          <w:rFonts w:ascii="Book Antiqua" w:hAnsi="Book Antiqua" w:cs="Arial"/>
          <w:sz w:val="24"/>
          <w:szCs w:val="24"/>
        </w:rPr>
      </w:pPr>
      <w:r w:rsidRPr="00111A90">
        <w:rPr>
          <w:rFonts w:ascii="Book Antiqua" w:hAnsi="Book Antiqua" w:cs="Arial"/>
          <w:sz w:val="24"/>
          <w:szCs w:val="24"/>
        </w:rPr>
        <w:t>Λαμβάνοντας υπόψη ότι οι αιρετές Περιφέρειες συγκροτήθηκαν με το ν.3852/2010 «Πρόγραμμα Καλλικράτης», τα θέματα προσωπικού ειδικών θέσεων των υπηρεσιών αυτών ρυθμίστηκαν για πρώτη φορά με τις προβλέψεις του εν λόγω νόμου, χωρίς να έχουν ενταχθεί σε ενιαίο κωδικοποιητικό κείμενο</w:t>
      </w:r>
      <w:r>
        <w:rPr>
          <w:rFonts w:ascii="Book Antiqua" w:hAnsi="Book Antiqua" w:cs="Arial"/>
          <w:sz w:val="24"/>
          <w:szCs w:val="24"/>
        </w:rPr>
        <w:t>,</w:t>
      </w:r>
      <w:r w:rsidRPr="00111A90">
        <w:rPr>
          <w:rFonts w:ascii="Book Antiqua" w:hAnsi="Book Antiqua" w:cs="Arial"/>
          <w:sz w:val="24"/>
          <w:szCs w:val="24"/>
        </w:rPr>
        <w:t xml:space="preserve"> </w:t>
      </w:r>
      <w:r>
        <w:rPr>
          <w:rFonts w:ascii="Book Antiqua" w:hAnsi="Book Antiqua" w:cs="Arial"/>
          <w:sz w:val="24"/>
          <w:szCs w:val="24"/>
        </w:rPr>
        <w:t>όπως κατ’ αρχήν συνέβη για το αντίστοιχο προσωπικό τω</w:t>
      </w:r>
      <w:r w:rsidRPr="00111A90">
        <w:rPr>
          <w:rFonts w:ascii="Book Antiqua" w:hAnsi="Book Antiqua" w:cs="Arial"/>
          <w:sz w:val="24"/>
          <w:szCs w:val="24"/>
        </w:rPr>
        <w:t xml:space="preserve">ν ΟΤΑ α΄ βαθμού, </w:t>
      </w:r>
      <w:r>
        <w:rPr>
          <w:rFonts w:ascii="Book Antiqua" w:hAnsi="Book Antiqua" w:cs="Arial"/>
          <w:sz w:val="24"/>
          <w:szCs w:val="24"/>
        </w:rPr>
        <w:t>με τις σχετικές προβλέψεις του</w:t>
      </w:r>
      <w:r w:rsidRPr="00111A90">
        <w:rPr>
          <w:rFonts w:ascii="Book Antiqua" w:hAnsi="Book Antiqua" w:cs="Arial"/>
          <w:sz w:val="24"/>
          <w:szCs w:val="24"/>
        </w:rPr>
        <w:t xml:space="preserve"> Κώδικα Κατάσταση Δημοτικών Υπαλλήλων (ν.</w:t>
      </w:r>
      <w:r>
        <w:rPr>
          <w:rFonts w:ascii="Book Antiqua" w:hAnsi="Book Antiqua" w:cs="Arial"/>
          <w:sz w:val="24"/>
          <w:szCs w:val="24"/>
        </w:rPr>
        <w:t xml:space="preserve"> </w:t>
      </w:r>
      <w:r w:rsidRPr="00111A90">
        <w:rPr>
          <w:rFonts w:ascii="Book Antiqua" w:hAnsi="Book Antiqua" w:cs="Arial"/>
          <w:sz w:val="24"/>
          <w:szCs w:val="24"/>
        </w:rPr>
        <w:t xml:space="preserve">3584/2007). Επιπροσθέτως, ήδη έχουν σημειωθεί μεταβολές στο θεσμικό πλαίσιο που διέπει το εν λόγω προσωπικό, όπως ενδεικτικά ο μέγιστος αριθμός προσλαμβανόμενων και η διαδικασία πλήρωσης των θέσεων με απόσπαση, στοιχεία τα οποία κρίνεται σκόπιμο να συμπεριληφθούν σε ενιαίο κείμενο χωρίς παραπομπές σε επιμέρους διατάξεις, στο πλαίσιο της καλής νομοθέτησης αλλά και της ευθείας αντιστοίχισης  με τις διατάξεις που διέπουν το αντίστοιχο προσωπικό των πρωτοβάθμιων ΟΤΑ, ήτοι το άρθρο 163 του Κώδικα Κατάστασης Δημοτικών Υπαλλήλων. </w:t>
      </w:r>
    </w:p>
    <w:p w:rsidR="00111A90" w:rsidRPr="00111A90" w:rsidRDefault="00111A90" w:rsidP="00111A90">
      <w:pPr>
        <w:spacing w:line="360" w:lineRule="auto"/>
        <w:ind w:right="-58"/>
        <w:jc w:val="both"/>
        <w:rPr>
          <w:rFonts w:ascii="Book Antiqua" w:hAnsi="Book Antiqua" w:cs="Arial"/>
          <w:sz w:val="24"/>
          <w:szCs w:val="24"/>
        </w:rPr>
      </w:pPr>
    </w:p>
    <w:p w:rsidR="00111A90" w:rsidRPr="00111A90" w:rsidRDefault="00111A90" w:rsidP="00111A90">
      <w:pPr>
        <w:spacing w:after="0" w:line="360" w:lineRule="auto"/>
        <w:ind w:left="765"/>
        <w:contextualSpacing/>
        <w:jc w:val="center"/>
        <w:rPr>
          <w:rFonts w:ascii="Book Antiqua" w:eastAsia="Calibri" w:hAnsi="Book Antiqua" w:cs="Calibri"/>
          <w:b/>
          <w:sz w:val="24"/>
          <w:szCs w:val="24"/>
        </w:rPr>
      </w:pPr>
      <w:r w:rsidRPr="00111A90">
        <w:rPr>
          <w:rFonts w:ascii="Book Antiqua" w:eastAsia="Calibri" w:hAnsi="Book Antiqua" w:cs="Calibri"/>
          <w:b/>
          <w:sz w:val="24"/>
          <w:szCs w:val="24"/>
        </w:rPr>
        <w:t>Άρθρο 215</w:t>
      </w:r>
    </w:p>
    <w:p w:rsidR="00111A90" w:rsidRPr="00111A90" w:rsidRDefault="00111A90" w:rsidP="00111A90">
      <w:pPr>
        <w:spacing w:line="360" w:lineRule="auto"/>
        <w:jc w:val="both"/>
        <w:rPr>
          <w:rFonts w:ascii="Book Antiqua" w:eastAsia="Calibri" w:hAnsi="Book Antiqua" w:cs="Calibri"/>
          <w:sz w:val="24"/>
          <w:szCs w:val="24"/>
        </w:rPr>
      </w:pPr>
      <w:r w:rsidRPr="00111A90">
        <w:rPr>
          <w:rFonts w:ascii="Book Antiqua" w:eastAsia="Calibri" w:hAnsi="Book Antiqua" w:cs="Calibri"/>
          <w:sz w:val="24"/>
          <w:szCs w:val="24"/>
        </w:rPr>
        <w:t>Με την ανωτέρω ρύθμιση επικαιροποιούνται οι διατάξεις που αφορούν στην κατάρτιση των Οργανισμών Εσωτερικής Υπηρεσίας των Περιφερειών και αναδιαμορφώνεται η διαδικασία ψήφισης και τροποποίησής τους.</w:t>
      </w:r>
    </w:p>
    <w:p w:rsidR="00111A90" w:rsidRPr="00111A90" w:rsidRDefault="00111A90" w:rsidP="00111A90">
      <w:pPr>
        <w:spacing w:line="360" w:lineRule="auto"/>
        <w:jc w:val="both"/>
        <w:rPr>
          <w:rFonts w:ascii="Book Antiqua" w:eastAsia="Calibri" w:hAnsi="Book Antiqua" w:cs="Calibri"/>
          <w:sz w:val="24"/>
          <w:szCs w:val="24"/>
        </w:rPr>
      </w:pPr>
    </w:p>
    <w:p w:rsidR="00111A90" w:rsidRPr="00111A90" w:rsidRDefault="00111A90" w:rsidP="00111A90">
      <w:pPr>
        <w:spacing w:line="360" w:lineRule="auto"/>
        <w:ind w:right="-316"/>
        <w:jc w:val="center"/>
        <w:rPr>
          <w:rFonts w:ascii="Book Antiqua" w:hAnsi="Book Antiqua" w:cs="Arial"/>
          <w:b/>
          <w:sz w:val="24"/>
          <w:szCs w:val="24"/>
        </w:rPr>
      </w:pPr>
      <w:r w:rsidRPr="00111A90">
        <w:rPr>
          <w:rFonts w:ascii="Book Antiqua" w:hAnsi="Book Antiqua" w:cs="Arial"/>
          <w:b/>
          <w:sz w:val="24"/>
          <w:szCs w:val="24"/>
        </w:rPr>
        <w:t>Άρθρο 216</w:t>
      </w:r>
    </w:p>
    <w:p w:rsidR="00111A90" w:rsidRPr="00111A90" w:rsidRDefault="00111A90" w:rsidP="00111A90">
      <w:pPr>
        <w:spacing w:line="360" w:lineRule="auto"/>
        <w:ind w:right="-316"/>
        <w:jc w:val="center"/>
        <w:rPr>
          <w:rFonts w:ascii="Book Antiqua" w:hAnsi="Book Antiqua" w:cs="Arial"/>
          <w:b/>
          <w:sz w:val="24"/>
          <w:szCs w:val="24"/>
        </w:rPr>
      </w:pPr>
      <w:r w:rsidRPr="00111A90">
        <w:rPr>
          <w:rFonts w:ascii="Book Antiqua" w:hAnsi="Book Antiqua" w:cs="Arial"/>
          <w:b/>
          <w:sz w:val="24"/>
          <w:szCs w:val="24"/>
        </w:rPr>
        <w:t>Αναπλήρωση Εκτελεστικού Γραμματέα – Τροποποίηση του άρθρου 242 ν. 3852/2010</w:t>
      </w:r>
    </w:p>
    <w:p w:rsidR="00111A90" w:rsidRPr="00111A90" w:rsidRDefault="00111A90" w:rsidP="00111A90">
      <w:pPr>
        <w:spacing w:line="360" w:lineRule="auto"/>
        <w:ind w:right="-58"/>
        <w:jc w:val="both"/>
        <w:rPr>
          <w:rFonts w:ascii="Book Antiqua" w:hAnsi="Book Antiqua" w:cs="Arial"/>
          <w:sz w:val="24"/>
          <w:szCs w:val="24"/>
        </w:rPr>
      </w:pPr>
      <w:r w:rsidRPr="00111A90">
        <w:rPr>
          <w:rFonts w:ascii="Book Antiqua" w:hAnsi="Book Antiqua" w:cs="Arial"/>
          <w:sz w:val="24"/>
          <w:szCs w:val="24"/>
          <w:lang w:val="en-US"/>
        </w:rPr>
        <w:t>M</w:t>
      </w:r>
      <w:r w:rsidRPr="00111A90">
        <w:rPr>
          <w:rFonts w:ascii="Book Antiqua" w:hAnsi="Book Antiqua" w:cs="Arial"/>
          <w:sz w:val="24"/>
          <w:szCs w:val="24"/>
        </w:rPr>
        <w:t xml:space="preserve">ε την προτεινόμενη ρύθμιση προβλέπεται η δυνατότητα άσκησης των αρμοδιοτήτων του Εκτελεστικού Γραμματέα των Περιφερειών από τον οικείο Περιφερειάρχη σε περίπτωση κένωσης της θέσης του πρώτου για οποιονδήποτε λόγο. Η παρούσα ρύθμιση ανταποκρίνεται στην ανάγκη για ακώλυτη άσκηση των αρμοδιοτήτων που έχουν ανατεθεί στον Εκτελεστικό Γραμματέα, ιδίως δε στην ανάγκη άσκησης της αρμοδιότητας της παρ. 6 περ. α. (υπογραφή των αποφάσεων χορήγησης αδειών και μετακίνησης εκτός έδρας των υπαλλήλων της Περιφέρειας) που ανήκει αποκλειστικά στον Εκτελεστικό Γραμματέα. </w:t>
      </w:r>
    </w:p>
    <w:p w:rsidR="00111A90" w:rsidRPr="00111A90" w:rsidRDefault="00111A90" w:rsidP="00111A90">
      <w:pPr>
        <w:spacing w:line="360" w:lineRule="auto"/>
        <w:ind w:right="-58"/>
        <w:jc w:val="both"/>
        <w:rPr>
          <w:rFonts w:ascii="Book Antiqua" w:hAnsi="Book Antiqua" w:cs="Arial"/>
          <w:sz w:val="24"/>
          <w:szCs w:val="24"/>
        </w:rPr>
      </w:pPr>
    </w:p>
    <w:p w:rsidR="00111A90" w:rsidRPr="00111A90" w:rsidRDefault="00111A90" w:rsidP="00111A90">
      <w:pPr>
        <w:spacing w:line="360" w:lineRule="auto"/>
        <w:ind w:right="-58"/>
        <w:jc w:val="center"/>
        <w:rPr>
          <w:rFonts w:ascii="Book Antiqua" w:hAnsi="Book Antiqua" w:cs="Arial"/>
          <w:b/>
          <w:sz w:val="24"/>
          <w:szCs w:val="24"/>
        </w:rPr>
      </w:pPr>
      <w:r w:rsidRPr="00111A90">
        <w:rPr>
          <w:rFonts w:ascii="Book Antiqua" w:hAnsi="Book Antiqua" w:cs="Arial"/>
          <w:b/>
          <w:sz w:val="24"/>
          <w:szCs w:val="24"/>
        </w:rPr>
        <w:t>Άρθρο  217</w:t>
      </w:r>
    </w:p>
    <w:p w:rsidR="00111A90" w:rsidRPr="00111A90" w:rsidRDefault="00111A90" w:rsidP="00111A90">
      <w:pPr>
        <w:spacing w:line="360" w:lineRule="auto"/>
        <w:ind w:right="-58"/>
        <w:jc w:val="center"/>
        <w:rPr>
          <w:rFonts w:ascii="Book Antiqua" w:hAnsi="Book Antiqua" w:cs="Arial"/>
          <w:b/>
          <w:sz w:val="24"/>
          <w:szCs w:val="24"/>
        </w:rPr>
      </w:pPr>
      <w:r w:rsidRPr="00111A90">
        <w:rPr>
          <w:rFonts w:ascii="Book Antiqua" w:hAnsi="Book Antiqua" w:cs="Arial"/>
          <w:b/>
          <w:sz w:val="24"/>
          <w:szCs w:val="24"/>
        </w:rPr>
        <w:t>Διαδικασία πρόσληψης προσωπικού Περιφερειών – Αντικατάσταση άρθρου 244 του ν. 3852/2010</w:t>
      </w:r>
    </w:p>
    <w:p w:rsidR="00111A90" w:rsidRPr="00111A90" w:rsidRDefault="00111A90" w:rsidP="00111A90">
      <w:pPr>
        <w:spacing w:line="360" w:lineRule="auto"/>
        <w:ind w:right="-58"/>
        <w:jc w:val="both"/>
        <w:rPr>
          <w:rFonts w:ascii="Book Antiqua" w:hAnsi="Book Antiqua" w:cs="Tahoma"/>
          <w:sz w:val="24"/>
          <w:szCs w:val="24"/>
        </w:rPr>
      </w:pPr>
      <w:r w:rsidRPr="00111A90">
        <w:rPr>
          <w:rFonts w:ascii="Book Antiqua" w:hAnsi="Book Antiqua" w:cs="Arial"/>
          <w:sz w:val="24"/>
          <w:szCs w:val="24"/>
        </w:rPr>
        <w:t xml:space="preserve">Με την προτεινόμενη διάταξη </w:t>
      </w:r>
      <w:r w:rsidRPr="00111A90">
        <w:rPr>
          <w:rFonts w:ascii="Book Antiqua" w:hAnsi="Book Antiqua" w:cs="Tahoma"/>
          <w:sz w:val="24"/>
          <w:szCs w:val="24"/>
        </w:rPr>
        <w:t xml:space="preserve">αφαιρούνται από το άρθρο 244 του ν. 3852/2010 με τίτλο «Πρόσληψη προσωπικού – Διαδικασία προσλήψεων», οι διατάξεις που ρυθμίζουν θέματα των δικηγόρων των Περιφερειών με σχέση  έμμισθης εντολής και τυποποιούνται σε ξεχωριστό άρθρο, ήτοι στο άρθρο 244Α στο ν. 3852/2010  που προστίθεται με το άρθρο 218 του παρόντος. Επίσης με το προτεινόμενο άρθρο συστηματοποιείται το άρθρο 244 του ν. 3852/2010 και ορίζεται σαφώς ότι η απόφαση του περιφερειακού συμβουλίου, για την πρόσληψη, περιλαμβάνει τις οργανικές θέσεις, για τις οποίες προορίζεται το προσωπικό,  τον αριθμό των  προκηρυσσόμενων θέσεων  κατά κατηγορία, κλάδο και ειδικότητα. </w:t>
      </w:r>
    </w:p>
    <w:p w:rsidR="00111A90" w:rsidRPr="00111A90" w:rsidRDefault="00111A90" w:rsidP="00111A90">
      <w:pPr>
        <w:spacing w:line="360" w:lineRule="auto"/>
        <w:ind w:right="-58" w:firstLine="720"/>
        <w:jc w:val="both"/>
        <w:rPr>
          <w:rFonts w:ascii="Book Antiqua" w:hAnsi="Book Antiqua" w:cs="Arial"/>
          <w:sz w:val="24"/>
          <w:szCs w:val="24"/>
        </w:rPr>
      </w:pPr>
    </w:p>
    <w:p w:rsidR="00111A90" w:rsidRPr="00111A90" w:rsidRDefault="00111A90" w:rsidP="00111A90">
      <w:pPr>
        <w:spacing w:line="360" w:lineRule="auto"/>
        <w:ind w:left="2880" w:right="-58" w:firstLine="720"/>
        <w:rPr>
          <w:rFonts w:ascii="Book Antiqua" w:hAnsi="Book Antiqua" w:cs="Arial"/>
          <w:b/>
          <w:sz w:val="24"/>
          <w:szCs w:val="24"/>
        </w:rPr>
      </w:pPr>
      <w:r w:rsidRPr="00111A90">
        <w:rPr>
          <w:rFonts w:ascii="Book Antiqua" w:hAnsi="Book Antiqua" w:cs="Arial"/>
          <w:b/>
          <w:sz w:val="24"/>
          <w:szCs w:val="24"/>
        </w:rPr>
        <w:t>Άρθρο 218</w:t>
      </w:r>
    </w:p>
    <w:p w:rsidR="00111A90" w:rsidRPr="00111A90" w:rsidRDefault="00111A90" w:rsidP="00111A90">
      <w:pPr>
        <w:spacing w:line="360" w:lineRule="auto"/>
        <w:ind w:right="-58"/>
        <w:jc w:val="center"/>
        <w:rPr>
          <w:rFonts w:ascii="Book Antiqua" w:hAnsi="Book Antiqua" w:cs="Arial"/>
          <w:b/>
          <w:sz w:val="24"/>
          <w:szCs w:val="24"/>
        </w:rPr>
      </w:pPr>
      <w:r w:rsidRPr="00111A90">
        <w:rPr>
          <w:rFonts w:ascii="Book Antiqua" w:hAnsi="Book Antiqua" w:cs="Arial"/>
          <w:b/>
          <w:sz w:val="24"/>
          <w:szCs w:val="24"/>
        </w:rPr>
        <w:t>Δικηγόροι Περιφερειών</w:t>
      </w:r>
    </w:p>
    <w:p w:rsidR="00111A90" w:rsidRPr="00111A90" w:rsidRDefault="00111A90" w:rsidP="00111A90">
      <w:pPr>
        <w:spacing w:line="360" w:lineRule="auto"/>
        <w:ind w:right="-58"/>
        <w:jc w:val="both"/>
        <w:rPr>
          <w:rFonts w:ascii="Book Antiqua" w:hAnsi="Book Antiqua" w:cs="Arial"/>
          <w:sz w:val="24"/>
          <w:szCs w:val="24"/>
        </w:rPr>
      </w:pPr>
      <w:r w:rsidRPr="00111A90">
        <w:rPr>
          <w:rFonts w:ascii="Book Antiqua" w:hAnsi="Book Antiqua" w:cs="Arial"/>
          <w:sz w:val="24"/>
          <w:szCs w:val="24"/>
        </w:rPr>
        <w:t xml:space="preserve">Με την προτεινόμενη διάταξη εισάγεται ξεχωριστό άρθρο για τους δικηγόρους των Περιφερειών, καθόσον αποτελούν ιδιαίτερη κατηγορία προσωπικού σε σχέση με το προσωπικό των περιφερειών, τα θέματα των οποίων ρυθμίζονται με το άρθρο 217 του παρόντος που τροποποιεί το άρθρο </w:t>
      </w:r>
      <w:r w:rsidRPr="00111A90">
        <w:rPr>
          <w:rFonts w:ascii="Book Antiqua" w:hAnsi="Book Antiqua" w:cs="Tahoma"/>
          <w:sz w:val="24"/>
          <w:szCs w:val="24"/>
        </w:rPr>
        <w:t xml:space="preserve">244 του ν. 3852/2010. Επίσης, με την προτεινόμενη διάταξη </w:t>
      </w:r>
      <w:r w:rsidR="00BB2567">
        <w:rPr>
          <w:rFonts w:ascii="Book Antiqua" w:hAnsi="Book Antiqua" w:cs="Tahoma"/>
          <w:sz w:val="24"/>
          <w:szCs w:val="24"/>
        </w:rPr>
        <w:t>αποσαφηνίζεται ότι, ως προς το καθεστώς αντιμισθίας</w:t>
      </w:r>
      <w:r w:rsidRPr="00111A90">
        <w:rPr>
          <w:rFonts w:ascii="Book Antiqua" w:hAnsi="Book Antiqua" w:cs="Tahoma"/>
          <w:sz w:val="24"/>
          <w:szCs w:val="24"/>
        </w:rPr>
        <w:t xml:space="preserve"> των δικηγόρων των Περιφερειών, εφαρμόζεται η παρ. 10 του άρθρου 9 του ν. 4354/2015 (Α’ 176) και όχι το άρθρο 166 του ν. 3584/2007 (Α’ 143). Με την εν λόγω αλλαγή συστηματοποιείται η αμοιβή των δικηγόρων των Περιφερειών και εναρμονίζεται με τα γενικώς ισχύοντα για το ενιαίο μισθολόγιο των υπαλλήλων.  </w:t>
      </w:r>
    </w:p>
    <w:p w:rsidR="006C7715" w:rsidRPr="00B45125" w:rsidRDefault="006C7715" w:rsidP="007F4037">
      <w:pPr>
        <w:spacing w:line="360" w:lineRule="auto"/>
        <w:jc w:val="both"/>
        <w:rPr>
          <w:rFonts w:ascii="Book Antiqua" w:hAnsi="Book Antiqua"/>
          <w:b/>
          <w:sz w:val="24"/>
          <w:szCs w:val="24"/>
        </w:rPr>
      </w:pPr>
    </w:p>
    <w:p w:rsidR="001C74CC" w:rsidRDefault="001C74CC" w:rsidP="001C74CC">
      <w:pPr>
        <w:spacing w:line="360" w:lineRule="auto"/>
        <w:jc w:val="center"/>
        <w:rPr>
          <w:rFonts w:ascii="Book Antiqua" w:eastAsia="Calibri" w:hAnsi="Book Antiqua"/>
          <w:b/>
          <w:sz w:val="24"/>
          <w:szCs w:val="24"/>
        </w:rPr>
      </w:pPr>
      <w:r>
        <w:rPr>
          <w:rFonts w:ascii="Book Antiqua" w:eastAsia="Calibri" w:hAnsi="Book Antiqua"/>
          <w:b/>
          <w:sz w:val="24"/>
          <w:szCs w:val="24"/>
        </w:rPr>
        <w:t>Άρθρο  219</w:t>
      </w:r>
    </w:p>
    <w:p w:rsidR="001C74CC" w:rsidRDefault="001C74CC" w:rsidP="001C74CC">
      <w:pPr>
        <w:spacing w:line="360" w:lineRule="auto"/>
        <w:jc w:val="center"/>
        <w:rPr>
          <w:rFonts w:ascii="Book Antiqua" w:eastAsia="Calibri" w:hAnsi="Book Antiqua"/>
          <w:b/>
          <w:sz w:val="24"/>
          <w:szCs w:val="24"/>
        </w:rPr>
      </w:pPr>
      <w:r>
        <w:rPr>
          <w:rFonts w:ascii="Book Antiqua" w:eastAsia="Calibri" w:hAnsi="Book Antiqua"/>
          <w:b/>
          <w:sz w:val="24"/>
          <w:szCs w:val="24"/>
        </w:rPr>
        <w:t>Προϊστάμενοι – τοποθετήσεις – μετακινήσεις υπαλλήλων των Περιφερειών – Αντικατάσταση άρθρου 245 του ν. 3852/2010</w:t>
      </w:r>
    </w:p>
    <w:p w:rsidR="001C74CC" w:rsidRDefault="001C74CC" w:rsidP="001C74CC">
      <w:pPr>
        <w:spacing w:line="360" w:lineRule="auto"/>
        <w:jc w:val="both"/>
        <w:rPr>
          <w:rFonts w:ascii="Book Antiqua" w:eastAsia="Calibri" w:hAnsi="Book Antiqua"/>
          <w:sz w:val="24"/>
          <w:szCs w:val="24"/>
        </w:rPr>
      </w:pPr>
      <w:r>
        <w:rPr>
          <w:rFonts w:ascii="Book Antiqua" w:eastAsia="Calibri" w:hAnsi="Book Antiqua"/>
          <w:sz w:val="24"/>
          <w:szCs w:val="24"/>
        </w:rPr>
        <w:t xml:space="preserve">Με την προτεινόμενη ρύθμιση επικαιροποιούνται οι </w:t>
      </w:r>
      <w:r w:rsidR="00E5610A">
        <w:rPr>
          <w:rFonts w:ascii="Book Antiqua" w:eastAsia="Calibri" w:hAnsi="Book Antiqua"/>
          <w:sz w:val="24"/>
          <w:szCs w:val="24"/>
        </w:rPr>
        <w:t>διατάξεις του άρθρου 245 του ν. 3852/2010</w:t>
      </w:r>
      <w:r>
        <w:rPr>
          <w:rFonts w:ascii="Book Antiqua" w:eastAsia="Calibri" w:hAnsi="Book Antiqua"/>
          <w:sz w:val="24"/>
          <w:szCs w:val="24"/>
        </w:rPr>
        <w:t>, καθώς οι  προϋποθέσεις επιλογής προϊσταμένων οργανικών μονάδων ρυθμίζονται</w:t>
      </w:r>
      <w:r w:rsidR="00E5610A">
        <w:rPr>
          <w:rFonts w:ascii="Book Antiqua" w:eastAsia="Calibri" w:hAnsi="Book Antiqua"/>
          <w:sz w:val="24"/>
          <w:szCs w:val="24"/>
        </w:rPr>
        <w:t>, πλέον,</w:t>
      </w:r>
      <w:r>
        <w:rPr>
          <w:rFonts w:ascii="Book Antiqua" w:eastAsia="Calibri" w:hAnsi="Book Antiqua"/>
          <w:sz w:val="24"/>
          <w:szCs w:val="24"/>
        </w:rPr>
        <w:t xml:space="preserve"> από τις πάγιες</w:t>
      </w:r>
      <w:r w:rsidR="00E5610A">
        <w:rPr>
          <w:rFonts w:ascii="Book Antiqua" w:eastAsia="Calibri" w:hAnsi="Book Antiqua"/>
          <w:sz w:val="24"/>
          <w:szCs w:val="24"/>
        </w:rPr>
        <w:t xml:space="preserve"> και γενικές</w:t>
      </w:r>
      <w:r>
        <w:rPr>
          <w:rFonts w:ascii="Book Antiqua" w:eastAsia="Calibri" w:hAnsi="Book Antiqua"/>
          <w:sz w:val="24"/>
          <w:szCs w:val="24"/>
        </w:rPr>
        <w:t xml:space="preserve"> διατάξεις περί επιλογής προϊσταμένων.</w:t>
      </w:r>
    </w:p>
    <w:p w:rsidR="001C74CC" w:rsidRDefault="001C74CC" w:rsidP="001C74CC">
      <w:pPr>
        <w:spacing w:line="360" w:lineRule="auto"/>
        <w:jc w:val="both"/>
        <w:rPr>
          <w:rFonts w:ascii="Book Antiqua" w:eastAsia="Calibri" w:hAnsi="Book Antiqua"/>
          <w:sz w:val="24"/>
          <w:szCs w:val="24"/>
        </w:rPr>
      </w:pPr>
      <w:r>
        <w:rPr>
          <w:rFonts w:ascii="Book Antiqua" w:eastAsia="Calibri" w:hAnsi="Book Antiqua"/>
          <w:sz w:val="24"/>
          <w:szCs w:val="24"/>
        </w:rPr>
        <w:t xml:space="preserve">Επίσης, </w:t>
      </w:r>
      <w:r w:rsidR="00E5610A">
        <w:rPr>
          <w:rFonts w:ascii="Book Antiqua" w:eastAsia="Calibri" w:hAnsi="Book Antiqua"/>
          <w:sz w:val="24"/>
          <w:szCs w:val="24"/>
        </w:rPr>
        <w:t>με τη</w:t>
      </w:r>
      <w:r>
        <w:rPr>
          <w:rFonts w:ascii="Book Antiqua" w:eastAsia="Calibri" w:hAnsi="Book Antiqua"/>
          <w:sz w:val="24"/>
          <w:szCs w:val="24"/>
        </w:rPr>
        <w:t xml:space="preserve">  ρύθμιση της παρ. 5</w:t>
      </w:r>
      <w:r w:rsidR="00E5610A">
        <w:rPr>
          <w:rFonts w:ascii="Book Antiqua" w:eastAsia="Calibri" w:hAnsi="Book Antiqua"/>
          <w:sz w:val="24"/>
          <w:szCs w:val="24"/>
        </w:rPr>
        <w:t>, τίθενται συγκεκριμένες προϋποθέσεις για τη μετακίνηση υπαλλήλων των περιφερειών, προς κάλυψη υπηρεσιακών αναγκών, σε περιφερειακές ενότητες άλλες από εκείνες στις οποίες ανήκει η οργανική τους θέση. Με την προτεινόμενη ρύθμιση επιχειρείται ο συγκερασμός του υπηρεσιακού συμφέροντος για κάλυψη οργανικών αναγκών που δεν μπορούν να καλυφθούν με διαφορετικό τρόπο, αλλά και της εύλογης προσδοκίας των υπαλλήλων να μην απομακρύνονται από την έδρα τους και να μην ανατρέπεται ο οικογενειακός, οικονομικός και εν γένει βιοτικός προγραμματισμός τους, χωρίς να λαμβάνονται υπόψη τα –ενδεικτικώς αναφερόμενα στη διάταξη- κοινωνικά κριτήρια</w:t>
      </w:r>
      <w:r>
        <w:rPr>
          <w:rFonts w:ascii="Book Antiqua" w:eastAsia="Calibri" w:hAnsi="Book Antiqua"/>
          <w:sz w:val="24"/>
          <w:szCs w:val="24"/>
        </w:rPr>
        <w:t xml:space="preserve">. </w:t>
      </w:r>
    </w:p>
    <w:p w:rsidR="001C74CC" w:rsidRPr="001C74CC" w:rsidRDefault="001C74CC" w:rsidP="007F4037">
      <w:pPr>
        <w:spacing w:line="360" w:lineRule="auto"/>
        <w:jc w:val="both"/>
        <w:rPr>
          <w:rFonts w:ascii="Book Antiqua" w:hAnsi="Book Antiqua"/>
          <w:b/>
          <w:sz w:val="24"/>
          <w:szCs w:val="24"/>
        </w:rPr>
      </w:pPr>
    </w:p>
    <w:p w:rsidR="001C74CC" w:rsidRPr="001C74CC" w:rsidRDefault="001C74CC" w:rsidP="007F4037">
      <w:pPr>
        <w:spacing w:line="360" w:lineRule="auto"/>
        <w:jc w:val="both"/>
        <w:rPr>
          <w:rFonts w:ascii="Book Antiqua" w:hAnsi="Book Antiqua"/>
          <w:b/>
          <w:sz w:val="24"/>
          <w:szCs w:val="24"/>
        </w:rPr>
      </w:pPr>
    </w:p>
    <w:p w:rsidR="006C7715" w:rsidRDefault="006C7715" w:rsidP="007F4037">
      <w:pPr>
        <w:pStyle w:val="a5"/>
        <w:spacing w:after="0" w:line="360" w:lineRule="auto"/>
        <w:jc w:val="center"/>
        <w:rPr>
          <w:rFonts w:ascii="Book Antiqua" w:hAnsi="Book Antiqua"/>
          <w:b/>
          <w:sz w:val="24"/>
          <w:szCs w:val="24"/>
        </w:rPr>
      </w:pPr>
      <w:r>
        <w:rPr>
          <w:rFonts w:ascii="Book Antiqua" w:hAnsi="Book Antiqua"/>
          <w:b/>
          <w:sz w:val="24"/>
          <w:szCs w:val="24"/>
        </w:rPr>
        <w:t>ΤΜΗΜΑ Β’</w:t>
      </w:r>
    </w:p>
    <w:p w:rsidR="006C7715" w:rsidRPr="007F6A83" w:rsidRDefault="006C7715" w:rsidP="007F4037">
      <w:pPr>
        <w:pStyle w:val="a5"/>
        <w:spacing w:after="0" w:line="360" w:lineRule="auto"/>
        <w:jc w:val="center"/>
        <w:rPr>
          <w:rFonts w:ascii="Book Antiqua" w:hAnsi="Book Antiqua"/>
          <w:b/>
          <w:sz w:val="24"/>
          <w:szCs w:val="24"/>
        </w:rPr>
      </w:pPr>
      <w:r>
        <w:rPr>
          <w:rFonts w:ascii="Book Antiqua" w:hAnsi="Book Antiqua"/>
          <w:b/>
          <w:sz w:val="24"/>
          <w:szCs w:val="24"/>
        </w:rPr>
        <w:t>ΡΥΘΜΙΣΕΙΣ ΕΙΔΙΚΟΤΕΡΩΝ ΘΕΜΑΤΩΝ Τ.Α.</w:t>
      </w:r>
    </w:p>
    <w:p w:rsidR="006C7715" w:rsidRPr="006437DE" w:rsidRDefault="006C7715" w:rsidP="007F4037">
      <w:pPr>
        <w:shd w:val="clear" w:color="auto" w:fill="FFFFFF"/>
        <w:spacing w:before="120" w:after="120" w:line="360" w:lineRule="auto"/>
        <w:ind w:left="786"/>
        <w:contextualSpacing/>
        <w:jc w:val="center"/>
        <w:textAlignment w:val="baseline"/>
        <w:rPr>
          <w:rFonts w:ascii="Book Antiqua" w:eastAsiaTheme="minorEastAsia" w:hAnsi="Book Antiqua" w:cstheme="minorHAnsi"/>
          <w:b/>
          <w:sz w:val="24"/>
          <w:szCs w:val="24"/>
          <w:lang w:eastAsia="el-GR"/>
        </w:rPr>
      </w:pPr>
    </w:p>
    <w:p w:rsidR="006C7715" w:rsidRPr="006437DE" w:rsidRDefault="006C7715" w:rsidP="007F4037">
      <w:pPr>
        <w:shd w:val="clear" w:color="auto" w:fill="FFFFFF"/>
        <w:spacing w:before="120" w:after="120" w:line="360" w:lineRule="auto"/>
        <w:ind w:left="786"/>
        <w:contextualSpacing/>
        <w:jc w:val="center"/>
        <w:textAlignment w:val="baseline"/>
        <w:rPr>
          <w:rFonts w:ascii="Book Antiqua" w:eastAsiaTheme="minorEastAsia" w:hAnsi="Book Antiqua" w:cstheme="minorHAnsi"/>
          <w:b/>
          <w:sz w:val="24"/>
          <w:szCs w:val="24"/>
          <w:lang w:eastAsia="el-GR"/>
        </w:rPr>
      </w:pPr>
      <w:r>
        <w:rPr>
          <w:rFonts w:ascii="Book Antiqua" w:eastAsiaTheme="minorEastAsia" w:hAnsi="Book Antiqua" w:cstheme="minorHAnsi"/>
          <w:b/>
          <w:sz w:val="24"/>
          <w:szCs w:val="24"/>
          <w:lang w:eastAsia="el-GR"/>
        </w:rPr>
        <w:t>Άρθρο 220</w:t>
      </w:r>
    </w:p>
    <w:p w:rsidR="006C7715" w:rsidRPr="006437DE" w:rsidRDefault="006C7715" w:rsidP="007F4037">
      <w:pPr>
        <w:shd w:val="clear" w:color="auto" w:fill="FFFFFF"/>
        <w:spacing w:before="120" w:after="120" w:line="360" w:lineRule="auto"/>
        <w:ind w:left="786"/>
        <w:contextualSpacing/>
        <w:jc w:val="center"/>
        <w:textAlignment w:val="baseline"/>
        <w:rPr>
          <w:rFonts w:ascii="Book Antiqua" w:eastAsiaTheme="minorEastAsia" w:hAnsi="Book Antiqua" w:cstheme="minorHAnsi"/>
          <w:b/>
          <w:sz w:val="24"/>
          <w:szCs w:val="24"/>
          <w:lang w:eastAsia="el-GR"/>
        </w:rPr>
      </w:pPr>
      <w:r>
        <w:rPr>
          <w:rFonts w:ascii="Book Antiqua" w:eastAsiaTheme="minorEastAsia" w:hAnsi="Book Antiqua" w:cstheme="minorHAnsi"/>
          <w:b/>
          <w:sz w:val="24"/>
          <w:szCs w:val="24"/>
          <w:lang w:eastAsia="el-GR"/>
        </w:rPr>
        <w:t xml:space="preserve">Ρυθμίσεις ειδικών θεμάτων σχετικών με τη </w:t>
      </w:r>
      <w:r w:rsidRPr="006437DE">
        <w:rPr>
          <w:rFonts w:ascii="Book Antiqua" w:eastAsiaTheme="minorEastAsia" w:hAnsi="Book Antiqua" w:cstheme="minorHAnsi"/>
          <w:b/>
          <w:sz w:val="24"/>
          <w:szCs w:val="24"/>
          <w:lang w:eastAsia="el-GR"/>
        </w:rPr>
        <w:t>λύση επιχειρήσεων Ο.Τ.Α. α’ και β’ βαθμού</w:t>
      </w:r>
    </w:p>
    <w:p w:rsidR="00BB2567" w:rsidRPr="00BB2567" w:rsidRDefault="00BB2567" w:rsidP="00BB2567">
      <w:pPr>
        <w:pStyle w:val="10"/>
        <w:spacing w:before="120" w:after="120" w:line="360" w:lineRule="auto"/>
        <w:jc w:val="both"/>
        <w:rPr>
          <w:rFonts w:ascii="Book Antiqua" w:hAnsi="Book Antiqua" w:cstheme="minorHAnsi"/>
          <w:sz w:val="24"/>
          <w:szCs w:val="24"/>
        </w:rPr>
      </w:pPr>
      <w:r w:rsidRPr="00BB2567">
        <w:rPr>
          <w:rFonts w:ascii="Book Antiqua" w:hAnsi="Book Antiqua" w:cstheme="minorHAnsi"/>
          <w:sz w:val="24"/>
          <w:szCs w:val="24"/>
        </w:rPr>
        <w:t>Με την παρ. 1 της προτεινόμενης ρύθμισης, παρατείνεται η δυνατότητα που δόθηκε στους Ο.Τ.Α και τους λοιπούς φορείς τοπικής αυτοδιοίκησης που κατέχουν την πλειοψηφία ή το σύνολο των μετοχών ανωνύμων και αναπτυξιακών εταιρειών Ο.Τ.Α. να καταβάλουν τις οφειλές των εταιρειών αυτών προς το Ελληνικό Δημόσιο, τα ασφαλιστικά ταμεία και προς τρίτους, περιλαμβανομένων και δεδουλευμένων αποδοχών του μεταφερόμενου προσωπικού τους, εφόσον αυτές τελούν υπό εκκαθάριση ή λυθούν και τεθούν υπό εκκαθάριση μέχρι τις 31.12.2018. Επιπλέον, ορίζεται ότι το ύψος των οφειλών  που  μπορεί να αναλάβει ο κάθε φορέας  προκύπτει από το λόγο συμμετοχής του στο εταιρικό κεφάλαιο. Δεδομένου, λοιπόν, ότι κάποιοι ΟΤΑ είτε δεν πρόλαβαν, είτε δεν έλαβαν γνώση της σχετικής διάταξης, κρίνεται απαραίτητη η επέκταση της σχετικής προθεσμίας.</w:t>
      </w:r>
    </w:p>
    <w:p w:rsidR="00BB2567" w:rsidRPr="00BB2567" w:rsidRDefault="00BB2567" w:rsidP="00BB2567">
      <w:pPr>
        <w:shd w:val="clear" w:color="auto" w:fill="FFFFFF"/>
        <w:spacing w:before="120" w:after="120" w:line="360" w:lineRule="auto"/>
        <w:jc w:val="both"/>
        <w:textAlignment w:val="baseline"/>
        <w:rPr>
          <w:rFonts w:ascii="Book Antiqua" w:hAnsi="Book Antiqua" w:cstheme="minorHAnsi"/>
          <w:sz w:val="24"/>
          <w:szCs w:val="24"/>
        </w:rPr>
      </w:pPr>
      <w:r w:rsidRPr="00BB2567">
        <w:rPr>
          <w:rFonts w:ascii="Book Antiqua" w:hAnsi="Book Antiqua" w:cstheme="minorHAnsi"/>
          <w:sz w:val="24"/>
          <w:szCs w:val="24"/>
        </w:rPr>
        <w:t>Περαιτέρω με την παρ. 2 δίνεται η δυνατότητα στο προσωπικό με σχέση εργασίας ιδιωτικού δικαίου αορίστου χρόνου ανωνύμων εταιρειών Ο.Τ.Α., περιλαμβανομένων των ανωνύμων αναπτυξιακών εταιρειών πρώην Νομαρχιακής Αυτοδιοίκησης, που λύονται, να μεταφέρεται με την ίδια σχέση εργασίας σε μέτοχο φορέα τοπικής αυτοδιοίκησης α’ ή β’ βαθμού, εφόσον αφενός η συμμετοχή του οικείου φορέα στην εταιρεία αυτή είναι ίση ή υπερβαίνει το 90% του μετοχικού κεφαλαίου και αφετέρου η εταιρεία έχει ήδη λυθεί και τεθεί υπό εκκαθάριση, η οποία όμως δεν έχει περατωθεί, ή λυθεί και τεθεί υπό εκκαθάριση μέχρι 31.12.2018. Σε κάθε περίπτωση διευκρινίζεται ότι ο χρόνος λύσης δεν μπορεί να είναι προγενέστερος της έναρξης ισχύος  του ν. 3852/2010.</w:t>
      </w:r>
    </w:p>
    <w:p w:rsidR="00BB2567" w:rsidRPr="00BB2567" w:rsidRDefault="00BB2567" w:rsidP="00BB2567">
      <w:pPr>
        <w:pStyle w:val="yiv3061661000msonormal"/>
        <w:spacing w:line="360" w:lineRule="auto"/>
        <w:ind w:right="150"/>
        <w:jc w:val="both"/>
        <w:rPr>
          <w:rFonts w:ascii="Book Antiqua" w:hAnsi="Book Antiqua" w:cstheme="minorHAnsi"/>
        </w:rPr>
      </w:pPr>
      <w:r w:rsidRPr="00BB2567">
        <w:rPr>
          <w:rFonts w:ascii="Book Antiqua" w:hAnsi="Book Antiqua" w:cstheme="minorHAnsi"/>
        </w:rPr>
        <w:t>Προς αποφυγή ερμηνευτικών προβλημάτων διευκρινίζεται ότι το προσωπικό που μεταφέρεται με την ως άνω διαδικασία κατατάσσεται σε προσωποπαγείς θέσεις, αντίστοιχες των τυπικών προσόντων του, με απόφαση του αρμοδίου προς διορισμό οργάνου, η οποία δημοσιεύεται στην Εφημερίδα της Κυβερνήσεως, λαμβανομένης υπόψη της προϋπηρεσίας του για κάθε μισθολογική, βαθμολογική και ασφαλιστική συνέπεια. Επιπλέον, οφειλές των επιχειρήσεων που λύονται και των οποίων το προσωπικό μεταφέρεται στον οικείο Ο.Τ.Α., προς το Ελληνικό Δημόσιο και τα ασφαλιστικά ταμεία, περιλαμβανομένων των δεδουλευμένων αποδοχών του μεταφερόμενου προσωπικού τους, μπορούν να καταβάλλονται από τον οικείο Ο.Τ.Α., μετά από αιτιολογημένη απόφαση του δημοτικού ή περιφερειακού συμβουλίου  που λαμβάνεται με την απόλυτη πλειοψηφία του συνόλου των μελών του.</w:t>
      </w:r>
    </w:p>
    <w:p w:rsidR="00BB2567" w:rsidRPr="00BB2567" w:rsidRDefault="00BB2567" w:rsidP="00BB2567">
      <w:pPr>
        <w:pStyle w:val="-HTML"/>
        <w:spacing w:line="360" w:lineRule="auto"/>
        <w:jc w:val="both"/>
        <w:rPr>
          <w:rFonts w:ascii="Book Antiqua" w:hAnsi="Book Antiqua" w:cs="Courier New"/>
          <w:sz w:val="24"/>
          <w:szCs w:val="24"/>
        </w:rPr>
      </w:pPr>
      <w:r w:rsidRPr="00BB2567">
        <w:rPr>
          <w:rFonts w:ascii="Book Antiqua" w:hAnsi="Book Antiqua" w:cstheme="minorHAnsi"/>
          <w:sz w:val="24"/>
          <w:szCs w:val="24"/>
        </w:rPr>
        <w:t>Με την παράγραφο 3 παρέχεται η δυνατότητα σε α</w:t>
      </w:r>
      <w:r w:rsidRPr="00BB2567">
        <w:rPr>
          <w:rFonts w:ascii="Book Antiqua" w:hAnsi="Book Antiqua" w:cs="Arial"/>
          <w:sz w:val="24"/>
          <w:szCs w:val="24"/>
        </w:rPr>
        <w:t xml:space="preserve">ναπτυξιακές ανώνυμες εταιρείες Περιφερειών, στο μετοχικό κεφάλαιο των οποίων συμμετέχει η οικεία Περιφέρεια με ποσοστό 100%, να εκκαθαρίζονται κατ’ εξαίρεση των κειμένων διατάξεων του ΚΝ 2190/1920,  με  απόφαση του οικείου  Περιφερειακού Συμβουλίου, που λαμβάνεται  εντός οκτώ μηνών από την ισχύ του παρόντος, με την απόλυτη πλειοψηφία του συνόλου των μελών του. Οι εν λόγω εξαιρετικές διατάξεις επιτρέπουν στις οικείες περιφέρειες οι οποίες θα αναλάβουν τις οφειλές των εν λόγω εταιρειών, να αποκτήσουν και τα τυχόν ακίνητα που έχει στην ιδιοκτησία της η ανώνυμη εταιρεία. </w:t>
      </w:r>
    </w:p>
    <w:p w:rsidR="00BB2567" w:rsidRPr="00BB2567" w:rsidRDefault="00BB2567" w:rsidP="00BB2567">
      <w:pPr>
        <w:spacing w:after="0" w:line="360" w:lineRule="auto"/>
        <w:jc w:val="both"/>
        <w:rPr>
          <w:rFonts w:ascii="Book Antiqua" w:hAnsi="Book Antiqua" w:cs="Arial"/>
          <w:sz w:val="24"/>
          <w:szCs w:val="24"/>
        </w:rPr>
      </w:pPr>
      <w:r w:rsidRPr="00BB2567">
        <w:rPr>
          <w:rFonts w:ascii="Book Antiqua" w:hAnsi="Book Antiqua" w:cs="Arial"/>
          <w:sz w:val="24"/>
          <w:szCs w:val="24"/>
        </w:rPr>
        <w:t>Η προτεινόμενη ρύθμιση της παρ. 4 κρίνεται απαραίτητη, προκειμένου να ολοκληρωθεί η διαδικασία αναδοχής των οφειλών λυθεισών επιχειρήσεων, σύμφωνα με τις διατάξεις του άρθρου 109 του ν.3852/2010 και του άρθρου 15 του ν. 4483/2017 όπως έχουν τροποποιηθεί και ισχύουν. Αντιμετωπίζεται το ζήτημα που προέκυψε σε ελάχιστες επιχειρήσεις, όπου συνεταιρισμοί κατείχαν πολύ μικρά ποσοστά του μετοχικού τους κεφαλαίου και οι οποίοι τώρα είναι ανενεργοί ή υπολειτουργούν, με αποτέλεσμα, οι ΟΤΑ να έχουν αναδεχτεί τις οφειλές που τους αναλογούν, αλλά να παραμένει, για χαμηλού ύψους οφειλές, η σχετική εκκρεμότητα στις Δ.Ο.Υ. και τα ασφαλιστικά ταμεία και ο κίνδυνος επιβολής αναγκαστικών μέτρων είσπραξης σε βάρος των φυσικών προσώπων που διετέλεσαν διευθύνοντες σύμβουλοι των επιχειρήσεων, χωρίς ουσιαστικά να ευθύνονται οι ίδιοι.</w:t>
      </w:r>
    </w:p>
    <w:p w:rsidR="006C7715" w:rsidRDefault="006C7715" w:rsidP="007F4037">
      <w:pPr>
        <w:spacing w:line="360" w:lineRule="auto"/>
        <w:jc w:val="both"/>
        <w:rPr>
          <w:rFonts w:ascii="Book Antiqua" w:hAnsi="Book Antiqua"/>
          <w:b/>
          <w:sz w:val="24"/>
          <w:szCs w:val="24"/>
        </w:rPr>
      </w:pPr>
    </w:p>
    <w:p w:rsidR="002B0E05" w:rsidRPr="007F6428" w:rsidRDefault="002B0E05" w:rsidP="002B0E05">
      <w:pPr>
        <w:spacing w:after="0" w:line="360" w:lineRule="auto"/>
        <w:jc w:val="center"/>
        <w:rPr>
          <w:rFonts w:ascii="Book Antiqua" w:hAnsi="Book Antiqua"/>
          <w:b/>
          <w:sz w:val="24"/>
          <w:szCs w:val="24"/>
        </w:rPr>
      </w:pPr>
      <w:r w:rsidRPr="007F6428">
        <w:rPr>
          <w:rFonts w:ascii="Book Antiqua" w:hAnsi="Book Antiqua"/>
          <w:b/>
          <w:sz w:val="24"/>
          <w:szCs w:val="24"/>
        </w:rPr>
        <w:t>Άρθρο 221</w:t>
      </w:r>
    </w:p>
    <w:p w:rsidR="002B0E05" w:rsidRPr="007F6428" w:rsidRDefault="002B0E05" w:rsidP="002B0E05">
      <w:pPr>
        <w:spacing w:after="0" w:line="360" w:lineRule="auto"/>
        <w:ind w:firstLine="720"/>
        <w:jc w:val="center"/>
        <w:rPr>
          <w:rFonts w:ascii="Book Antiqua" w:hAnsi="Book Antiqua"/>
          <w:b/>
          <w:sz w:val="24"/>
          <w:szCs w:val="24"/>
        </w:rPr>
      </w:pPr>
      <w:r w:rsidRPr="007F6428">
        <w:rPr>
          <w:rFonts w:ascii="Book Antiqua" w:hAnsi="Book Antiqua"/>
          <w:b/>
          <w:sz w:val="24"/>
          <w:szCs w:val="24"/>
        </w:rPr>
        <w:t>Τροποποίηση του άρθρου 1 παρ. 2 του Ν. 3852/2010  (Α’ 87)</w:t>
      </w:r>
    </w:p>
    <w:p w:rsidR="002B0E05" w:rsidRPr="007F6428" w:rsidRDefault="00A07560" w:rsidP="002B0E05">
      <w:pPr>
        <w:spacing w:after="0" w:line="360" w:lineRule="auto"/>
        <w:jc w:val="both"/>
        <w:rPr>
          <w:rFonts w:ascii="Book Antiqua" w:hAnsi="Book Antiqua"/>
          <w:sz w:val="24"/>
          <w:szCs w:val="24"/>
        </w:rPr>
      </w:pPr>
      <w:r>
        <w:rPr>
          <w:rFonts w:ascii="Book Antiqua" w:hAnsi="Book Antiqua"/>
          <w:sz w:val="24"/>
          <w:szCs w:val="24"/>
        </w:rPr>
        <w:t xml:space="preserve">Με </w:t>
      </w:r>
      <w:r w:rsidR="002B0E05" w:rsidRPr="007F6428">
        <w:rPr>
          <w:rFonts w:ascii="Book Antiqua" w:hAnsi="Book Antiqua"/>
          <w:sz w:val="24"/>
          <w:szCs w:val="24"/>
        </w:rPr>
        <w:t>τη</w:t>
      </w:r>
      <w:r>
        <w:rPr>
          <w:rFonts w:ascii="Book Antiqua" w:hAnsi="Book Antiqua"/>
          <w:sz w:val="24"/>
          <w:szCs w:val="24"/>
        </w:rPr>
        <w:t>ν</w:t>
      </w:r>
      <w:r w:rsidR="002B0E05" w:rsidRPr="007F6428">
        <w:rPr>
          <w:rFonts w:ascii="Book Antiqua" w:hAnsi="Book Antiqua"/>
          <w:sz w:val="24"/>
          <w:szCs w:val="24"/>
        </w:rPr>
        <w:t xml:space="preserve"> προτεινόμενη </w:t>
      </w:r>
      <w:r>
        <w:rPr>
          <w:rFonts w:ascii="Book Antiqua" w:hAnsi="Book Antiqua"/>
          <w:sz w:val="24"/>
          <w:szCs w:val="24"/>
        </w:rPr>
        <w:t xml:space="preserve">επιχειρείται η αντιμετώπιση </w:t>
      </w:r>
      <w:r w:rsidR="002B0E05" w:rsidRPr="007F6428">
        <w:rPr>
          <w:rFonts w:ascii="Book Antiqua" w:hAnsi="Book Antiqua"/>
          <w:sz w:val="24"/>
          <w:szCs w:val="24"/>
        </w:rPr>
        <w:t>πρακτικ</w:t>
      </w:r>
      <w:r>
        <w:rPr>
          <w:rFonts w:ascii="Book Antiqua" w:hAnsi="Book Antiqua"/>
          <w:sz w:val="24"/>
          <w:szCs w:val="24"/>
        </w:rPr>
        <w:t>ών</w:t>
      </w:r>
      <w:r w:rsidR="002B0E05" w:rsidRPr="007F6428">
        <w:rPr>
          <w:rFonts w:ascii="Book Antiqua" w:hAnsi="Book Antiqua"/>
          <w:sz w:val="24"/>
          <w:szCs w:val="24"/>
        </w:rPr>
        <w:t xml:space="preserve"> δυσχ</w:t>
      </w:r>
      <w:r>
        <w:rPr>
          <w:rFonts w:ascii="Book Antiqua" w:hAnsi="Book Antiqua"/>
          <w:sz w:val="24"/>
          <w:szCs w:val="24"/>
        </w:rPr>
        <w:t xml:space="preserve">ερειών που ανέκυψαν, κατά την </w:t>
      </w:r>
      <w:r w:rsidR="002B0E05" w:rsidRPr="007F6428">
        <w:rPr>
          <w:rFonts w:ascii="Book Antiqua" w:hAnsi="Book Antiqua"/>
          <w:sz w:val="24"/>
          <w:szCs w:val="24"/>
        </w:rPr>
        <w:t xml:space="preserve">εφαρμογή </w:t>
      </w:r>
      <w:r>
        <w:rPr>
          <w:rFonts w:ascii="Book Antiqua" w:hAnsi="Book Antiqua"/>
          <w:sz w:val="24"/>
          <w:szCs w:val="24"/>
        </w:rPr>
        <w:t>της τροποποιούμενης διάταξης, ως προς συγκεκριμένους ΟΤΑ.</w:t>
      </w:r>
      <w:r w:rsidR="002B0E05" w:rsidRPr="007F6428">
        <w:rPr>
          <w:rFonts w:ascii="Book Antiqua" w:hAnsi="Book Antiqua"/>
          <w:sz w:val="24"/>
          <w:szCs w:val="24"/>
        </w:rPr>
        <w:t xml:space="preserve"> Ειδικότερα,  η αντικατάσταση του άρθρου 115 του ν. 4316/ 2014 κρίνεται αναγκαία λόγω των προβλημάτων που ανέκυψαν κατά την εφαρμογή του και αφορούν, κυρίως, τον ορισμό επιπλέον αντιδημάρχου, το τεχνικό πρόγραμμα και τον προϋπολογισμό του Δήμου, καθώς και τον τρόπο διεξαγωγής των επικείμενων εκλογών δεδομένου ότι οι δημοτικές ενότητες ταυτίζονται με τις εκλογικές περιφέρειες κάθε δήμου. Με την προτεινόμενη ρύθμιση περιγράφονται σαφέστερα οι αναγνωριζόμενοι ως  κοινότητες,  ανάλογα με την ισχύουσα επίσημη απογραφή του πληθυσμού και των διατάξεων του άρθρου 2, παρ. του ν. 3852/2010, οικισμοί που αποτελούν τη Δημοτική Ενότητα Δηλεσίου. Επομένως, στις επικείμενες δημοτικές εκλογές  η Δημοτική Ενότητα Δηλεσίου θα αποτελεί εκλογική περιφέρεια του Δήμου Τανάγρας, και  οι Κοινότητες Πλάκας Δηλεσίου και Δηλεσίου θα αναδείξουν αρχές ως κοινότητες του άρθρου 2, παρ. 2 του ν. 3852/ 2010, όπως τροποποιείται με τον παρόντα νόμο. </w:t>
      </w:r>
    </w:p>
    <w:p w:rsidR="002B0E05" w:rsidRDefault="002B0E05" w:rsidP="002B0E05">
      <w:pPr>
        <w:spacing w:after="0" w:line="360" w:lineRule="auto"/>
        <w:jc w:val="both"/>
        <w:rPr>
          <w:rFonts w:ascii="Book Antiqua" w:hAnsi="Book Antiqua"/>
          <w:sz w:val="24"/>
          <w:szCs w:val="24"/>
        </w:rPr>
      </w:pPr>
    </w:p>
    <w:p w:rsidR="002B0E05" w:rsidRPr="007F6428" w:rsidRDefault="002B0E05" w:rsidP="002B0E05">
      <w:pPr>
        <w:spacing w:after="0" w:line="360" w:lineRule="auto"/>
        <w:jc w:val="both"/>
        <w:rPr>
          <w:rFonts w:ascii="Book Antiqua" w:hAnsi="Book Antiqua"/>
          <w:sz w:val="24"/>
          <w:szCs w:val="24"/>
        </w:rPr>
      </w:pPr>
      <w:r w:rsidRPr="007F6428">
        <w:rPr>
          <w:rFonts w:ascii="Book Antiqua" w:hAnsi="Book Antiqua"/>
          <w:sz w:val="24"/>
          <w:szCs w:val="24"/>
        </w:rPr>
        <w:t xml:space="preserve">Όπως ρητά ορίζεται στη δεύτερη παράγραφο του νέου άρθρου, στις περιπτώσεις κατά τις οποίες στην κείμενη νομοθεσία ή σε κανονιστικές πράξεις της διοίκησης γίνεται αναφορά σε δήμους που καταργήθηκαν με το άρθρο 1 του ν. 3852/ 2010, νοείται ότι σε αυτούς εμπίπτει και η κατά τα ανωτέρω συσταθείσα Δημοτική Ενότητα Δηλεσίου. </w:t>
      </w:r>
    </w:p>
    <w:p w:rsidR="002B0E05" w:rsidRDefault="002B0E05" w:rsidP="002B0E05">
      <w:pPr>
        <w:spacing w:after="0" w:line="360" w:lineRule="auto"/>
        <w:jc w:val="both"/>
        <w:rPr>
          <w:rFonts w:ascii="Book Antiqua" w:hAnsi="Book Antiqua"/>
          <w:sz w:val="24"/>
          <w:szCs w:val="24"/>
        </w:rPr>
      </w:pPr>
    </w:p>
    <w:p w:rsidR="002B0E05" w:rsidRPr="007F6428" w:rsidRDefault="002B0E05" w:rsidP="002B0E05">
      <w:pPr>
        <w:spacing w:after="0" w:line="360" w:lineRule="auto"/>
        <w:jc w:val="both"/>
        <w:rPr>
          <w:rFonts w:ascii="Book Antiqua" w:hAnsi="Book Antiqua"/>
          <w:sz w:val="24"/>
          <w:szCs w:val="24"/>
        </w:rPr>
      </w:pPr>
      <w:r w:rsidRPr="007F6428">
        <w:rPr>
          <w:rFonts w:ascii="Book Antiqua" w:hAnsi="Book Antiqua"/>
          <w:sz w:val="24"/>
          <w:szCs w:val="24"/>
        </w:rPr>
        <w:t>Η δε αλλαγή του ονόματος των δύο Δήμων, όπως αυτή προτείνεται στις παραγράφους 3 και 4 του άρθρου, κρίνεται απαραίτητη λόγω της ανάγκης ενίσχυσης των ιδιαίτερων ιστορικών και τοπικών χαρακτηριστικών τους και, λαμβανομένης υπόψη και της τρέχουσας οικονομικής συγκυρίας, της προώθησης της αναγνωρισιμότητας και της ανάπτυξής τους.</w:t>
      </w:r>
    </w:p>
    <w:p w:rsidR="002B0E05" w:rsidRPr="007F6428" w:rsidRDefault="002B0E05" w:rsidP="002B0E05"/>
    <w:p w:rsidR="002B0E05" w:rsidRPr="007F6428" w:rsidRDefault="002B0E05" w:rsidP="002B0E05"/>
    <w:p w:rsidR="002B0E05" w:rsidRPr="00FB4C1B" w:rsidRDefault="002B0E05" w:rsidP="002B0E05">
      <w:pPr>
        <w:spacing w:after="0" w:line="360" w:lineRule="auto"/>
        <w:jc w:val="center"/>
        <w:rPr>
          <w:rFonts w:ascii="Book Antiqua" w:hAnsi="Book Antiqua"/>
          <w:b/>
          <w:sz w:val="24"/>
          <w:szCs w:val="24"/>
        </w:rPr>
      </w:pPr>
      <w:r w:rsidRPr="007F6428">
        <w:rPr>
          <w:rFonts w:ascii="Book Antiqua" w:hAnsi="Book Antiqua"/>
          <w:b/>
          <w:sz w:val="24"/>
          <w:szCs w:val="24"/>
        </w:rPr>
        <w:t>Άρθρο 222</w:t>
      </w:r>
    </w:p>
    <w:p w:rsidR="002B0E05" w:rsidRPr="007F6428" w:rsidRDefault="002B0E05" w:rsidP="002B0E05">
      <w:pPr>
        <w:spacing w:after="0" w:line="360" w:lineRule="auto"/>
        <w:ind w:firstLine="720"/>
        <w:jc w:val="center"/>
        <w:rPr>
          <w:rFonts w:ascii="Book Antiqua" w:hAnsi="Book Antiqua"/>
          <w:b/>
          <w:sz w:val="24"/>
          <w:szCs w:val="24"/>
        </w:rPr>
      </w:pPr>
      <w:r w:rsidRPr="007F6428">
        <w:rPr>
          <w:rFonts w:ascii="Book Antiqua" w:hAnsi="Book Antiqua"/>
          <w:b/>
          <w:sz w:val="24"/>
          <w:szCs w:val="24"/>
        </w:rPr>
        <w:t>Τροποποίηση του άρθρου 3 παρ. 1 του Ν. 25/1975  (Α’ 74)</w:t>
      </w:r>
    </w:p>
    <w:p w:rsidR="002B0E05" w:rsidRPr="007F6428" w:rsidRDefault="002B0E05" w:rsidP="002B0E05">
      <w:pPr>
        <w:spacing w:after="0" w:line="360" w:lineRule="auto"/>
        <w:jc w:val="both"/>
        <w:rPr>
          <w:rFonts w:ascii="Book Antiqua" w:hAnsi="Book Antiqua"/>
          <w:sz w:val="24"/>
          <w:szCs w:val="24"/>
        </w:rPr>
      </w:pPr>
      <w:r w:rsidRPr="007F6428">
        <w:rPr>
          <w:rFonts w:ascii="Book Antiqua" w:hAnsi="Book Antiqua"/>
          <w:sz w:val="24"/>
          <w:szCs w:val="24"/>
        </w:rPr>
        <w:t xml:space="preserve">Σκοπός της παρούσας ρύθμισης είναι η άρση της αβεβαιότητας σχετικά με τον χρόνο απαλλαγής από την υποχρέωση των ιδιοκτητών μη ηλεκτροδοτούμενων και μη χρησιμοποιούμενων ακινήτων προς καταβολή δημοτικών τελών καθαριότητας και φωτισμού και των εξ αυτής προκληθεισών δυσμενών συνεπειών και ανισοτήτων, μέσω αφενός της σαφούς και ρητής οριοθέτησης των χρονικών ορίων επιβολής της δήλωσης περί μη χρήσης και αφετέρου της διαγραφής ή παράλειψης βεβαίωσης τυχόν οφειλών που έχουν μέχρι σήμερα επιβληθεί λόγω της μη έγκαιρης υποβολής της δήλωσης περί μη χρήσης από τους δικαιούχους. Ταυτόχρονα, σύμφωνα με τη νέα διάταξη, προς περαιτέρω διευκόλυνση των δικαιούχων, απλοποιείται η σχετική διαδικασία, καθώς εφεξής για την απαλλαγή από την υποχρέωση καταβολής των εν λόγω τελών απαιτείται μόνο η υποβολή υπεύθυνης δήλωσης περί της διακοπής ηλεκτροδότησης και της μη χρήσης του ακινήτου προς τον αρμόδιο Δήμο, ο οποίος και φέρει την ευθύνη ελέγχου της ακρίβειας του περιεχομένου της εν λόγω δήλωσης.    </w:t>
      </w:r>
    </w:p>
    <w:p w:rsidR="002B0E05" w:rsidRDefault="002B0E05" w:rsidP="002B0E05">
      <w:pPr>
        <w:spacing w:after="0" w:line="360" w:lineRule="auto"/>
        <w:jc w:val="both"/>
        <w:rPr>
          <w:rFonts w:ascii="Book Antiqua" w:hAnsi="Book Antiqua"/>
          <w:sz w:val="24"/>
          <w:szCs w:val="24"/>
        </w:rPr>
      </w:pPr>
    </w:p>
    <w:p w:rsidR="002B0E05" w:rsidRPr="007F6428" w:rsidRDefault="002B0E05" w:rsidP="002B0E05">
      <w:pPr>
        <w:spacing w:after="0" w:line="360" w:lineRule="auto"/>
        <w:jc w:val="both"/>
        <w:rPr>
          <w:rFonts w:ascii="Book Antiqua" w:hAnsi="Book Antiqua"/>
          <w:sz w:val="24"/>
          <w:szCs w:val="24"/>
        </w:rPr>
      </w:pPr>
      <w:r w:rsidRPr="007F6428">
        <w:rPr>
          <w:rFonts w:ascii="Book Antiqua" w:hAnsi="Book Antiqua"/>
          <w:sz w:val="24"/>
          <w:szCs w:val="24"/>
        </w:rPr>
        <w:t xml:space="preserve">Ειδικότερα, στο δεύτερο εδάφιο της παρ. 1 του αρ. 3 του ν. 25/1975, όπως αυτό αντικαθίσταται, προβλέπεται απαλλαγή από την πληρωμή τελών καθαριότητας και φωτισμού για ακίνητα στα οποία διακόπτεται η ηλεκτροδότηση και δεν χρησιμοποιούνται εφόσον υποβληθεί υπεύθυνη δήλωση του ιδιοκτήτη τους ή του νόμιμου εκπροσώπου αυτού περί της συνδρομής των ανωτέρω δύο γεγονότων. Τα δύο ακόλουθα εδάφια ρυθμίζουν τον τρόπο υπολογισμού και καταβολής των τελών, καθώς και την επιβολή τέλους και προστίμου στην περίπτωση που παρά την υποβολή της δήλωσης διαπιστωθεί ηλεκτροδότηση ή χρήση του ακινήτου. </w:t>
      </w:r>
    </w:p>
    <w:p w:rsidR="002B0E05" w:rsidRDefault="002B0E05" w:rsidP="002B0E05">
      <w:pPr>
        <w:spacing w:after="0" w:line="360" w:lineRule="auto"/>
        <w:jc w:val="both"/>
        <w:rPr>
          <w:rFonts w:ascii="Book Antiqua" w:hAnsi="Book Antiqua"/>
          <w:sz w:val="24"/>
          <w:szCs w:val="24"/>
        </w:rPr>
      </w:pPr>
    </w:p>
    <w:p w:rsidR="002B0E05" w:rsidRDefault="002B0E05" w:rsidP="002B0E05">
      <w:pPr>
        <w:spacing w:after="0" w:line="360" w:lineRule="auto"/>
        <w:jc w:val="both"/>
      </w:pPr>
      <w:r w:rsidRPr="007F6428">
        <w:rPr>
          <w:rFonts w:ascii="Book Antiqua" w:hAnsi="Book Antiqua"/>
          <w:sz w:val="24"/>
          <w:szCs w:val="24"/>
        </w:rPr>
        <w:t>Σύμφωνα δε με τη μεταβατική διάταξη του άρθρου (παρ. 2), οφειλές από τέλη καθαριότητας και φωτισμού που αντιστοιχούν σε χρονικό διάστημα μέχρι τη δημοσίευση του παρόντος, κατά το οποίο είχε διακοπεί η ηλεκτροδότηση ενός ακινήτου, σύμφωνα με βεβαίωση του αρμόδιου διαχειριστή δικτύου και αυτό δεν χρησιμοποιούταν, σύμφωνα με δήλωση του ιδιοκτήτη ή του νόμιμου εκπροσώπου του, ανεξαρτήτως του χρόνου υποβολής της, διαγράφονται ή παραλείπεται η βεβαίωσή τους. Ποσά που έχουν καταβληθεί, όπως ρητά ορίζεται στο τελευταίο εδάφιο της μεταβατικής διάταξης, δεν αναζητούνται.</w:t>
      </w:r>
    </w:p>
    <w:p w:rsidR="002B0E05" w:rsidRDefault="002B0E05" w:rsidP="002B0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Courier New"/>
          <w:color w:val="000000"/>
          <w:sz w:val="24"/>
          <w:szCs w:val="24"/>
          <w:lang w:eastAsia="el-GR"/>
        </w:rPr>
      </w:pPr>
    </w:p>
    <w:p w:rsidR="00BE4D3D" w:rsidRPr="00A71062" w:rsidRDefault="00BE4D3D" w:rsidP="002B0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Courier New"/>
          <w:color w:val="000000"/>
          <w:sz w:val="24"/>
          <w:szCs w:val="24"/>
          <w:lang w:eastAsia="el-GR"/>
        </w:rPr>
      </w:pPr>
    </w:p>
    <w:p w:rsidR="00BE4D3D" w:rsidRPr="000B2B60" w:rsidRDefault="00BE4D3D" w:rsidP="00BE4D3D">
      <w:pPr>
        <w:spacing w:after="0" w:line="360" w:lineRule="auto"/>
        <w:jc w:val="center"/>
        <w:rPr>
          <w:rFonts w:ascii="Book Antiqua" w:hAnsi="Book Antiqua"/>
          <w:b/>
          <w:sz w:val="24"/>
          <w:szCs w:val="24"/>
        </w:rPr>
      </w:pPr>
      <w:r w:rsidRPr="000B2B60">
        <w:rPr>
          <w:rFonts w:ascii="Book Antiqua" w:hAnsi="Book Antiqua"/>
          <w:b/>
          <w:sz w:val="24"/>
          <w:szCs w:val="24"/>
        </w:rPr>
        <w:t>Άρθρο 2</w:t>
      </w:r>
      <w:r>
        <w:rPr>
          <w:rFonts w:ascii="Book Antiqua" w:hAnsi="Book Antiqua"/>
          <w:b/>
          <w:sz w:val="24"/>
          <w:szCs w:val="24"/>
        </w:rPr>
        <w:t>23</w:t>
      </w:r>
    </w:p>
    <w:p w:rsidR="00BE4D3D" w:rsidRPr="000B2B60" w:rsidRDefault="00BE4D3D" w:rsidP="00BE4D3D">
      <w:pPr>
        <w:spacing w:after="0" w:line="360" w:lineRule="auto"/>
        <w:ind w:firstLine="720"/>
        <w:jc w:val="center"/>
        <w:rPr>
          <w:rFonts w:ascii="Book Antiqua" w:hAnsi="Book Antiqua"/>
          <w:b/>
          <w:sz w:val="24"/>
          <w:szCs w:val="24"/>
        </w:rPr>
      </w:pPr>
      <w:r w:rsidRPr="000B2B60">
        <w:rPr>
          <w:rFonts w:ascii="Book Antiqua" w:hAnsi="Book Antiqua"/>
          <w:b/>
          <w:sz w:val="24"/>
          <w:szCs w:val="24"/>
        </w:rPr>
        <w:t>Τροποποίηση του άρθρου 99 του Ν. 4483/2017 (Α’ 107)</w:t>
      </w:r>
    </w:p>
    <w:p w:rsidR="00BE4D3D" w:rsidRPr="00BE4D3D" w:rsidRDefault="00BE4D3D" w:rsidP="00BE4D3D">
      <w:pPr>
        <w:spacing w:line="360" w:lineRule="auto"/>
        <w:jc w:val="both"/>
        <w:rPr>
          <w:rFonts w:ascii="Book Antiqua" w:hAnsi="Book Antiqua"/>
          <w:sz w:val="24"/>
          <w:szCs w:val="24"/>
        </w:rPr>
      </w:pPr>
      <w:r w:rsidRPr="00BE4D3D">
        <w:rPr>
          <w:rFonts w:ascii="Book Antiqua" w:hAnsi="Book Antiqua"/>
          <w:sz w:val="24"/>
          <w:szCs w:val="24"/>
        </w:rPr>
        <w:t>Με την προτεινόμενη διάταξη προβλέπεται</w:t>
      </w:r>
      <w:r>
        <w:rPr>
          <w:rFonts w:ascii="Book Antiqua" w:hAnsi="Book Antiqua"/>
          <w:sz w:val="24"/>
          <w:szCs w:val="24"/>
        </w:rPr>
        <w:t>, για λόγους ίσης μεταχείρισης,</w:t>
      </w:r>
      <w:r w:rsidRPr="00BE4D3D">
        <w:rPr>
          <w:rFonts w:ascii="Book Antiqua" w:hAnsi="Book Antiqua"/>
          <w:sz w:val="24"/>
          <w:szCs w:val="24"/>
        </w:rPr>
        <w:t xml:space="preserve"> η</w:t>
      </w:r>
      <w:r>
        <w:rPr>
          <w:rFonts w:ascii="Book Antiqua" w:hAnsi="Book Antiqua"/>
          <w:sz w:val="24"/>
          <w:szCs w:val="24"/>
        </w:rPr>
        <w:t xml:space="preserve"> επέκταση </w:t>
      </w:r>
      <w:r w:rsidRPr="00BE4D3D">
        <w:rPr>
          <w:rFonts w:ascii="Book Antiqua" w:hAnsi="Book Antiqua"/>
          <w:sz w:val="24"/>
          <w:szCs w:val="24"/>
        </w:rPr>
        <w:t xml:space="preserve"> </w:t>
      </w:r>
      <w:r>
        <w:rPr>
          <w:rFonts w:ascii="Book Antiqua" w:hAnsi="Book Antiqua"/>
          <w:sz w:val="24"/>
          <w:szCs w:val="24"/>
        </w:rPr>
        <w:t xml:space="preserve">της </w:t>
      </w:r>
      <w:r w:rsidRPr="00BE4D3D">
        <w:rPr>
          <w:rFonts w:ascii="Book Antiqua" w:hAnsi="Book Antiqua"/>
          <w:sz w:val="24"/>
          <w:szCs w:val="24"/>
        </w:rPr>
        <w:t>εφαρμογή</w:t>
      </w:r>
      <w:r>
        <w:rPr>
          <w:rFonts w:ascii="Book Antiqua" w:hAnsi="Book Antiqua"/>
          <w:sz w:val="24"/>
          <w:szCs w:val="24"/>
        </w:rPr>
        <w:t>ς</w:t>
      </w:r>
      <w:r w:rsidRPr="00BE4D3D">
        <w:rPr>
          <w:rFonts w:ascii="Book Antiqua" w:hAnsi="Book Antiqua"/>
          <w:sz w:val="24"/>
          <w:szCs w:val="24"/>
        </w:rPr>
        <w:t xml:space="preserve"> </w:t>
      </w:r>
      <w:r>
        <w:rPr>
          <w:rFonts w:ascii="Book Antiqua" w:hAnsi="Book Antiqua"/>
          <w:sz w:val="24"/>
          <w:szCs w:val="24"/>
        </w:rPr>
        <w:t xml:space="preserve">των </w:t>
      </w:r>
      <w:r w:rsidRPr="00BE4D3D">
        <w:rPr>
          <w:rFonts w:ascii="Book Antiqua" w:hAnsi="Book Antiqua"/>
          <w:sz w:val="24"/>
          <w:szCs w:val="24"/>
        </w:rPr>
        <w:t>ρυθμίσεων</w:t>
      </w:r>
      <w:r>
        <w:rPr>
          <w:rFonts w:ascii="Book Antiqua" w:hAnsi="Book Antiqua"/>
          <w:sz w:val="24"/>
          <w:szCs w:val="24"/>
        </w:rPr>
        <w:t xml:space="preserve"> του άρθρου 99 του ν. 4483/2017,</w:t>
      </w:r>
      <w:r w:rsidRPr="00BE4D3D">
        <w:rPr>
          <w:rFonts w:ascii="Book Antiqua" w:hAnsi="Book Antiqua"/>
          <w:sz w:val="24"/>
          <w:szCs w:val="24"/>
        </w:rPr>
        <w:t xml:space="preserve"> για την </w:t>
      </w:r>
      <w:r>
        <w:rPr>
          <w:rFonts w:ascii="Book Antiqua" w:hAnsi="Book Antiqua"/>
          <w:sz w:val="24"/>
          <w:szCs w:val="24"/>
        </w:rPr>
        <w:t>άρση δυσμενών επιπτώσεων της διαθεσιμότητας και της υποχρεωτικής κινητικότητας προσωπικού δημοτικής αστυνομίας και</w:t>
      </w:r>
      <w:r w:rsidRPr="00BE4D3D">
        <w:rPr>
          <w:rFonts w:ascii="Book Antiqua" w:hAnsi="Book Antiqua"/>
          <w:sz w:val="24"/>
          <w:szCs w:val="24"/>
        </w:rPr>
        <w:t xml:space="preserve"> </w:t>
      </w:r>
      <w:r>
        <w:rPr>
          <w:rFonts w:ascii="Book Antiqua" w:hAnsi="Book Antiqua"/>
          <w:sz w:val="24"/>
          <w:szCs w:val="24"/>
        </w:rPr>
        <w:t>στις μετατάξεις ή μεταφορές υπαλλήλων</w:t>
      </w:r>
      <w:r w:rsidRPr="00BE4D3D">
        <w:rPr>
          <w:rFonts w:ascii="Book Antiqua" w:hAnsi="Book Antiqua"/>
          <w:sz w:val="24"/>
          <w:szCs w:val="24"/>
        </w:rPr>
        <w:t xml:space="preserve"> που διενεργήθηκαν σε Ο.Τ.Α. α` και β` βαθμού, σύμφωνα με τα άρθρα 74, 78, 181 και 182 του ν. 3584/2007 (Α’ 143), 246 του ν. 3852/2010 (Α’ 87) και 9 παρ. 18 του ν. 4057/2012 (Α΄ 54), εκτός αυτών περί ενδοαυτοδιοικητικής κινητικότητας. Η εξαίρεση από την περικοπή της υπερβάλλουσας μείωσης που θεσμοθετείται ισχύει αναδρομικά από την έναρξη ισχύος των διατάξεων, σύμφωνα με τις οποίες επήλθε, ανά περίπτωση, η περικοπή.</w:t>
      </w:r>
    </w:p>
    <w:p w:rsidR="00A07560" w:rsidRPr="00BE4D3D" w:rsidRDefault="00A07560" w:rsidP="007F4037">
      <w:pPr>
        <w:spacing w:line="360" w:lineRule="auto"/>
        <w:jc w:val="both"/>
        <w:rPr>
          <w:rFonts w:ascii="Book Antiqua" w:hAnsi="Book Antiqua"/>
          <w:b/>
          <w:sz w:val="24"/>
          <w:szCs w:val="24"/>
        </w:rPr>
      </w:pPr>
    </w:p>
    <w:p w:rsidR="00A07560" w:rsidRPr="00A07560" w:rsidRDefault="00A07560" w:rsidP="00A07560">
      <w:pPr>
        <w:spacing w:line="360" w:lineRule="auto"/>
        <w:jc w:val="center"/>
        <w:rPr>
          <w:rFonts w:ascii="Book Antiqua" w:hAnsi="Book Antiqua"/>
          <w:b/>
          <w:sz w:val="24"/>
          <w:szCs w:val="24"/>
        </w:rPr>
      </w:pPr>
      <w:r w:rsidRPr="00A07560">
        <w:rPr>
          <w:rFonts w:ascii="Book Antiqua" w:hAnsi="Book Antiqua"/>
          <w:b/>
          <w:sz w:val="24"/>
          <w:szCs w:val="24"/>
        </w:rPr>
        <w:t>Άρθρο 224</w:t>
      </w:r>
    </w:p>
    <w:p w:rsidR="00A07560" w:rsidRPr="00A07560" w:rsidRDefault="00A07560" w:rsidP="00A07560">
      <w:pPr>
        <w:spacing w:line="360" w:lineRule="auto"/>
        <w:jc w:val="center"/>
        <w:rPr>
          <w:rFonts w:ascii="Book Antiqua" w:hAnsi="Book Antiqua"/>
          <w:b/>
          <w:sz w:val="24"/>
          <w:szCs w:val="24"/>
        </w:rPr>
      </w:pPr>
      <w:r w:rsidRPr="00A07560">
        <w:rPr>
          <w:rFonts w:ascii="Book Antiqua" w:hAnsi="Book Antiqua"/>
          <w:b/>
          <w:sz w:val="24"/>
          <w:szCs w:val="24"/>
          <w:lang w:val="en-US"/>
        </w:rPr>
        <w:t>A</w:t>
      </w:r>
      <w:r w:rsidRPr="00A07560">
        <w:rPr>
          <w:rFonts w:ascii="Book Antiqua" w:hAnsi="Book Antiqua"/>
          <w:b/>
          <w:sz w:val="24"/>
          <w:szCs w:val="24"/>
        </w:rPr>
        <w:t>στυνόμευση και καθαρισμός ρεμάτων και απαλλοτριώσεων χώρων παρά τα ρέματα</w:t>
      </w:r>
    </w:p>
    <w:p w:rsidR="00A07560" w:rsidRPr="00A07560" w:rsidRDefault="00A07560" w:rsidP="00A07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Courier New"/>
          <w:sz w:val="24"/>
          <w:szCs w:val="24"/>
          <w:lang w:eastAsia="el-GR"/>
        </w:rPr>
      </w:pPr>
      <w:r w:rsidRPr="00A07560">
        <w:rPr>
          <w:rFonts w:ascii="Book Antiqua" w:hAnsi="Book Antiqua"/>
          <w:sz w:val="24"/>
          <w:szCs w:val="24"/>
        </w:rPr>
        <w:t xml:space="preserve">Με την προτεινόμενη ρύθμιση καταργείται η διάταξη της  περ. 4 της παρ. Ε του άρθρου 204 του ν. 3852/2010, σύμφωνα με την οποία  </w:t>
      </w:r>
      <w:r w:rsidRPr="00A07560">
        <w:rPr>
          <w:rFonts w:ascii="Book Antiqua" w:hAnsi="Book Antiqua" w:cs="Courier New"/>
          <w:sz w:val="24"/>
          <w:szCs w:val="24"/>
          <w:lang w:eastAsia="el-GR"/>
        </w:rPr>
        <w:t xml:space="preserve">ο καθαρισμός και η αστυνόμευση των ρεμάτων και των απαλλοτριώσεων χώρων παρά τα ρέματα εμπίπτει στις αρμοδιότητες των νησιωτικών Δήμων και η διάταξη της περ.  </w:t>
      </w:r>
      <w:r w:rsidRPr="00A07560">
        <w:rPr>
          <w:rFonts w:ascii="Book Antiqua" w:hAnsi="Book Antiqua"/>
          <w:sz w:val="24"/>
          <w:szCs w:val="24"/>
        </w:rPr>
        <w:t xml:space="preserve">θ της παρ.2 του άρθρου 4 του ν.4071/2012, όπως ισχύει, σύμφωνα με την οποία  </w:t>
      </w:r>
      <w:r w:rsidRPr="00A07560">
        <w:rPr>
          <w:rFonts w:ascii="Book Antiqua" w:hAnsi="Book Antiqua" w:cs="Courier New"/>
          <w:sz w:val="24"/>
          <w:szCs w:val="24"/>
          <w:lang w:eastAsia="el-GR"/>
        </w:rPr>
        <w:t>οι ορεινοί δήμοι ασκούν επιπλέον και μεταξύ άλλων, είτε αυτοτελώς είτε σε συνεργασία με την οικεία περιφέρεια, την αρμοδιότητα του καθαρισμού και της αστυνόμευσης των ρεμάτων.</w:t>
      </w:r>
    </w:p>
    <w:p w:rsidR="00A07560" w:rsidRPr="00A07560" w:rsidRDefault="00A07560" w:rsidP="00A07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Courier New"/>
          <w:sz w:val="24"/>
          <w:szCs w:val="24"/>
          <w:lang w:eastAsia="el-GR"/>
        </w:rPr>
      </w:pPr>
      <w:r w:rsidRPr="00A07560">
        <w:rPr>
          <w:rFonts w:ascii="Book Antiqua" w:hAnsi="Book Antiqua" w:cs="Courier New"/>
          <w:sz w:val="24"/>
          <w:szCs w:val="24"/>
          <w:lang w:eastAsia="el-GR"/>
        </w:rPr>
        <w:t>Οι εν λόγω αρμοδιότητες, με τη διάταξη της υποπαρ. ΣΤ της παρ. ΙΙ του άρθρου 186 είχαν αποδοθεί στην Περιφέρεια, ενώ με τις ανωτέρω, καταργούμενες με την παρούσα, εισήχθησαν εξαιρέσεις εκ του νόμου με σκοπό την ευρυθμότερη ή αποτελεσματικότερη άσκηση τους. Ωστόσο, σε βάθος περισσοτέρων ετών, οι Δήμοι βρέθηκαν σε παντελή  αδυναμία αυτοτελούς άσκησής των ανωτέρω αρμοδιοτήτων. Ως εκ τούτου, κρίνεται θεμιτή η διατήρηση μόνης της διάταξης που αποδίδει τις ανωτέρω αρμοδιότητες αυτοτελώς στην Περιφέρεια.</w:t>
      </w:r>
    </w:p>
    <w:p w:rsidR="00A07560" w:rsidRPr="00A07560" w:rsidRDefault="00A07560" w:rsidP="00A07560">
      <w:pPr>
        <w:jc w:val="center"/>
        <w:rPr>
          <w:rFonts w:ascii="Book Antiqua" w:eastAsiaTheme="minorHAnsi" w:hAnsi="Book Antiqua" w:cstheme="minorBidi"/>
          <w:b/>
          <w:sz w:val="24"/>
          <w:szCs w:val="24"/>
        </w:rPr>
      </w:pPr>
    </w:p>
    <w:p w:rsidR="00471795" w:rsidRDefault="00471795" w:rsidP="007F4037">
      <w:pPr>
        <w:spacing w:line="360" w:lineRule="auto"/>
        <w:jc w:val="both"/>
        <w:rPr>
          <w:rFonts w:ascii="Book Antiqua" w:hAnsi="Book Antiqua"/>
          <w:b/>
          <w:sz w:val="24"/>
          <w:szCs w:val="24"/>
        </w:rPr>
      </w:pPr>
    </w:p>
    <w:p w:rsidR="006C7715" w:rsidRPr="000B2B60" w:rsidRDefault="006C7715" w:rsidP="007F4037">
      <w:pPr>
        <w:spacing w:after="0" w:line="360" w:lineRule="auto"/>
        <w:jc w:val="center"/>
        <w:rPr>
          <w:rFonts w:ascii="Book Antiqua" w:hAnsi="Book Antiqua"/>
          <w:b/>
          <w:sz w:val="24"/>
          <w:szCs w:val="24"/>
          <w:u w:val="single"/>
          <w:lang w:eastAsia="el-GR"/>
        </w:rPr>
      </w:pPr>
      <w:r w:rsidRPr="000B2B60">
        <w:rPr>
          <w:rFonts w:ascii="Book Antiqua" w:hAnsi="Book Antiqua"/>
          <w:b/>
          <w:sz w:val="24"/>
          <w:szCs w:val="24"/>
          <w:u w:val="single"/>
          <w:lang w:eastAsia="el-GR"/>
        </w:rPr>
        <w:t>ΜΕΡΟΣ ΔΕΥΤΕΡΟ</w:t>
      </w:r>
    </w:p>
    <w:p w:rsidR="006C7715" w:rsidRPr="000B2B60" w:rsidRDefault="006C7715" w:rsidP="007F4037">
      <w:pPr>
        <w:spacing w:after="0"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ΡΥΘΜΙΣΕΙΣ ΓΙΑ ΤΟΝ ΕΚΣΥΓΧΡΟΝΙΣΜΟ ΤΟΥ ΘΕΣΜΙΚΟΥ ΠΛΑΙΣΙΟΥ ΟΡΓΑΝΩΣΗΣ ΚΑΙ ΛΕΙΤΟΥΡΓΙΑΣ ΤΩΝ </w:t>
      </w:r>
    </w:p>
    <w:p w:rsidR="006C7715" w:rsidRPr="000B2B60" w:rsidRDefault="006C7715" w:rsidP="007F4037">
      <w:pPr>
        <w:spacing w:after="0" w:line="360" w:lineRule="auto"/>
        <w:jc w:val="center"/>
        <w:rPr>
          <w:rFonts w:ascii="Book Antiqua" w:hAnsi="Book Antiqua"/>
          <w:b/>
          <w:sz w:val="24"/>
          <w:szCs w:val="24"/>
          <w:lang w:eastAsia="el-GR"/>
        </w:rPr>
      </w:pPr>
      <w:r w:rsidRPr="000B2B60">
        <w:rPr>
          <w:rFonts w:ascii="Book Antiqua" w:hAnsi="Book Antiqua"/>
          <w:b/>
          <w:sz w:val="24"/>
          <w:szCs w:val="24"/>
          <w:lang w:eastAsia="el-GR"/>
        </w:rPr>
        <w:t>ΦΟΡΕΩΝ ΔΙΑΧΕΙΡΙΣΗΣ ΣΤΕΡΕΩΝ ΑΠΟΒΛΗΤΩΝ (ΦΟΔΣΑ)</w:t>
      </w:r>
    </w:p>
    <w:p w:rsidR="006C7715" w:rsidRPr="000B2B60" w:rsidRDefault="006C7715" w:rsidP="007F4037">
      <w:pPr>
        <w:spacing w:after="0" w:line="360" w:lineRule="auto"/>
        <w:jc w:val="center"/>
        <w:rPr>
          <w:rFonts w:ascii="Book Antiqua" w:hAnsi="Book Antiqua"/>
          <w:b/>
          <w:sz w:val="24"/>
          <w:szCs w:val="24"/>
          <w:lang w:eastAsia="el-GR"/>
        </w:rPr>
      </w:pPr>
      <w:r w:rsidRPr="000B2B60">
        <w:rPr>
          <w:rFonts w:ascii="Book Antiqua" w:hAnsi="Book Antiqua"/>
          <w:b/>
          <w:sz w:val="24"/>
          <w:szCs w:val="24"/>
          <w:lang w:eastAsia="el-GR"/>
        </w:rPr>
        <w:t>ΤΗΣ ΧΩΡΑΣ</w:t>
      </w:r>
    </w:p>
    <w:p w:rsidR="00896BAC" w:rsidRPr="00896BAC" w:rsidRDefault="00896BAC" w:rsidP="00896BAC">
      <w:pPr>
        <w:spacing w:line="360" w:lineRule="auto"/>
        <w:jc w:val="both"/>
        <w:rPr>
          <w:rFonts w:ascii="Book Antiqua" w:eastAsia="Calibri" w:hAnsi="Book Antiqua"/>
          <w:sz w:val="24"/>
          <w:szCs w:val="24"/>
        </w:rPr>
      </w:pPr>
      <w:r w:rsidRPr="00896BAC">
        <w:rPr>
          <w:rFonts w:ascii="Book Antiqua" w:eastAsia="Calibri" w:hAnsi="Book Antiqua"/>
          <w:sz w:val="24"/>
          <w:szCs w:val="24"/>
        </w:rPr>
        <w:t>Με τις διατάξεις του Δευτέρου Μέρους</w:t>
      </w:r>
      <w:r>
        <w:rPr>
          <w:rFonts w:ascii="Book Antiqua" w:eastAsia="Calibri" w:hAnsi="Book Antiqua"/>
          <w:sz w:val="24"/>
          <w:szCs w:val="24"/>
        </w:rPr>
        <w:t>,</w:t>
      </w:r>
      <w:r w:rsidRPr="00896BAC">
        <w:rPr>
          <w:rFonts w:ascii="Book Antiqua" w:eastAsia="Calibri" w:hAnsi="Book Antiqua"/>
          <w:sz w:val="24"/>
          <w:szCs w:val="24"/>
        </w:rPr>
        <w:t xml:space="preserve"> επιχειρείται να διαμορφωθεί ένα θεσμικό πλαίσιο οργάνωσης και λειτουργίας των Φορέων Διαχείρισης Στερεών Αποβλήτων, πλήρως εναρμονισμένο με το κοινοτικό και συνταγματικό περιβαλλοντικό κεκτημένο και αποβλέπον σαφώς στην πρόληψη της δημιουργίας αποβλήτων, στη μείωση της παραγωγής, στην εκ νέου εισαγωγή τους στον κύκλο των προϊόντων και σε μία, εν γένει, περιβαλλοντικά ενδεδειγμένη, διαχείριση που αφενός  θα καλύπτει το σύνολο της χώρας, ερειδόμενη σε ένα συνολικό σχεδιασμό, και αφετέρου θα συμβάλλει στην εξοικονόμηση φυσικών πόρων και στην προστασία της ανθρώπινης υγείας και του περιβάλλοντος.</w:t>
      </w:r>
    </w:p>
    <w:p w:rsidR="00896BAC" w:rsidRPr="00896BAC" w:rsidRDefault="00896BAC" w:rsidP="00896BAC">
      <w:pPr>
        <w:spacing w:line="360" w:lineRule="auto"/>
        <w:jc w:val="both"/>
        <w:rPr>
          <w:rFonts w:ascii="Book Antiqua" w:eastAsia="Calibri" w:hAnsi="Book Antiqua" w:cs="Courier New"/>
          <w:b/>
          <w:color w:val="000000"/>
          <w:sz w:val="24"/>
          <w:szCs w:val="24"/>
        </w:rPr>
      </w:pPr>
      <w:r w:rsidRPr="00896BAC">
        <w:rPr>
          <w:rFonts w:ascii="Book Antiqua" w:eastAsia="Calibri" w:hAnsi="Book Antiqua"/>
          <w:sz w:val="24"/>
          <w:szCs w:val="24"/>
        </w:rPr>
        <w:t>Για το σκοπό αυτό,  ήδη από το 1986, έχει εισαχθεί σειρά νομοθετημάτων στην ελληνική έννομη τάξη  με κύριο θεσμικό εργαλείο τον ν.1650/1986 για την προστασία του περιβάλλοντος και με πιο πρόσφατο τον ν.4042/2012,</w:t>
      </w:r>
      <w:r w:rsidRPr="00896BAC">
        <w:rPr>
          <w:rFonts w:ascii="Book Antiqua" w:eastAsia="Calibri" w:hAnsi="Book Antiqua" w:cs="Courier New"/>
          <w:color w:val="000000"/>
          <w:sz w:val="24"/>
          <w:szCs w:val="24"/>
        </w:rPr>
        <w:t xml:space="preserve"> που ενσωμάτωσε την Κοινοτική Οδηγία 2008/98/ΕΚ και αποσαφήνισε τις  «απαιτήσεις» περί του κύκλου διαχείρισης των αποβλήτων. Στο πλαίσιο, μάλιστα, του τελευταίου, θεσμοθετήθηκε το Εθνικό Σχέδιο Διαχείρισης Αποβλήτων (ΕΣΔΑ), ήτοι το πλήρες κανονιστικό πλαίσιο για την προώθηση ενός εναλλακτικού μοντέλου διαχείρισης των αποβλήτων, με βασικό, μεταξύ άλλων, άξονα την αποκέντρωση των δράσεων στο επίπεδο της πρωτοβάθμιας τοπικής αυτοδιοίκησης, την ενθάρρυνση και των μικρής κλίμακας μονάδων επεξεργασίας και ανάκτησης, την ποιοτική και ποσοτική ενίσχυση της ανακύκλωσης.</w:t>
      </w:r>
      <w:r w:rsidRPr="00896BAC">
        <w:rPr>
          <w:rFonts w:ascii="Book Antiqua" w:eastAsia="Calibri" w:hAnsi="Book Antiqua" w:cs="Courier New"/>
          <w:b/>
          <w:color w:val="000000"/>
          <w:sz w:val="24"/>
          <w:szCs w:val="24"/>
        </w:rPr>
        <w:t xml:space="preserve"> </w:t>
      </w:r>
    </w:p>
    <w:p w:rsidR="00896BAC" w:rsidRPr="00896BAC" w:rsidRDefault="00896BAC" w:rsidP="00896BAC">
      <w:pPr>
        <w:spacing w:line="360" w:lineRule="auto"/>
        <w:jc w:val="both"/>
        <w:rPr>
          <w:rFonts w:ascii="Book Antiqua" w:eastAsia="Calibri" w:hAnsi="Book Antiqua" w:cs="Courier New"/>
          <w:color w:val="000000"/>
          <w:sz w:val="24"/>
          <w:szCs w:val="24"/>
        </w:rPr>
      </w:pPr>
      <w:r w:rsidRPr="00896BAC">
        <w:rPr>
          <w:rFonts w:ascii="Book Antiqua" w:eastAsia="Calibri" w:hAnsi="Book Antiqua" w:cs="Courier New"/>
          <w:color w:val="000000"/>
          <w:sz w:val="24"/>
          <w:szCs w:val="24"/>
        </w:rPr>
        <w:t>Για την ευόδωση των παραπάνω σκοπών και για την προάσπιση του δημόσιου χαρακτήρα της διαχείρισης των αποβλήτων, προβάλλει η ανάγκη για ενίσχυση της ίδιας της πρωτοβάθμιας αυτοδιοίκησης μέσα από την αναδιοργάνωση των φορέων της, ήτοι των Φορέων Διαχείρισης Στερεών Αποβλήτων της χώρας (ΦΟΔΣΑ), με αρμοδιότητα την υλοποίηση της διαχείρισης των στερεών αστικών αποβλήτων.</w:t>
      </w:r>
    </w:p>
    <w:p w:rsidR="00896BAC" w:rsidRPr="00896BAC" w:rsidRDefault="00896BAC" w:rsidP="00896BAC">
      <w:pPr>
        <w:spacing w:line="360" w:lineRule="auto"/>
        <w:jc w:val="both"/>
        <w:rPr>
          <w:rFonts w:ascii="Book Antiqua" w:eastAsia="Calibri" w:hAnsi="Book Antiqua" w:cs="Courier New"/>
          <w:color w:val="000000"/>
          <w:sz w:val="24"/>
          <w:szCs w:val="24"/>
        </w:rPr>
      </w:pPr>
      <w:r w:rsidRPr="00896BAC">
        <w:rPr>
          <w:rFonts w:ascii="Book Antiqua" w:eastAsia="Calibri" w:hAnsi="Book Antiqua" w:cs="Courier New"/>
          <w:color w:val="000000"/>
          <w:sz w:val="24"/>
          <w:szCs w:val="24"/>
        </w:rPr>
        <w:t xml:space="preserve">Περαιτέρω, με το ν.4071/2012 θεσμοθετήθηκε η υποχρέωση αναγκαστικής συγχώνευσης των υφιστάμενων ΦΟΔΣΑ σε ένα και μόνον περιφερειακό φορέα ανά εκάστη Περιφέρεια της χώρας. </w:t>
      </w:r>
    </w:p>
    <w:p w:rsidR="00896BAC" w:rsidRPr="00896BAC" w:rsidRDefault="00896BAC" w:rsidP="00896BAC">
      <w:pPr>
        <w:spacing w:line="360" w:lineRule="auto"/>
        <w:jc w:val="both"/>
        <w:rPr>
          <w:rFonts w:ascii="Book Antiqua" w:eastAsia="Calibri" w:hAnsi="Book Antiqua" w:cs="Courier New"/>
          <w:color w:val="000000"/>
          <w:sz w:val="24"/>
          <w:szCs w:val="24"/>
        </w:rPr>
      </w:pPr>
      <w:r w:rsidRPr="00896BAC">
        <w:rPr>
          <w:rFonts w:ascii="Book Antiqua" w:eastAsia="Calibri" w:hAnsi="Book Antiqua" w:cs="Courier New"/>
          <w:color w:val="000000"/>
          <w:sz w:val="24"/>
          <w:szCs w:val="24"/>
        </w:rPr>
        <w:t xml:space="preserve">Με το προτεινόμενο σχέδιο νόμου, η υποχρέωση συγχώνευσης σε ένα και μόνον φορέα καταργείται και δίνεται η δυνατότητα στους ΟΤΑ α’ βαθμού να συστήνουν από έναν έως τρεις  ΦΟΔΣΑ, με τη μορφή συνδέσμου ή με τη μορφή επιχείρησης των ΟΤΑ με τη μορφή της ανώνυμης εταιρείας, στη βάση συγκεκριμένων πλέον τεχνικών κριτηρίων, τα οποία εγγυώνται την ολοκλήρωση της διαχείρισης εντός των διοικητικών ορίων ευθύνης  καθενός ΦΟΔΣΑ, σύμφωνα με τα εγκεκριμένα Περιφερειακά Σχέδια Διαχείρισης Αποβλήτων (ΠΕΣΔΑ), τελούν δε σε πλήρη εναρμόνιση με την κοινοτική αρχή της εγγύτητας και το κοινοτικό περιβαλλοντικό κεκτημένο. </w:t>
      </w:r>
    </w:p>
    <w:p w:rsidR="00896BAC" w:rsidRPr="00896BAC" w:rsidRDefault="00896BAC" w:rsidP="00896BAC">
      <w:pPr>
        <w:spacing w:line="360" w:lineRule="auto"/>
        <w:jc w:val="both"/>
        <w:rPr>
          <w:rFonts w:ascii="Book Antiqua" w:eastAsia="Calibri" w:hAnsi="Book Antiqua" w:cs="Courier New"/>
          <w:color w:val="000000"/>
          <w:sz w:val="24"/>
          <w:szCs w:val="24"/>
        </w:rPr>
      </w:pPr>
      <w:r w:rsidRPr="00896BAC">
        <w:rPr>
          <w:rFonts w:ascii="Book Antiqua" w:eastAsia="Calibri" w:hAnsi="Book Antiqua" w:cs="Courier New"/>
          <w:color w:val="000000"/>
          <w:sz w:val="24"/>
          <w:szCs w:val="24"/>
        </w:rPr>
        <w:t>Στο παρόν Μέρος περιλαμβάνονται, επίσης, διατάξεις που αποσαφηνίζουν και κωδικοποιούν τις αρμοδιότητες τόσο των Φορέων Διαχείρισης Στερεών Αποβλήτων όσο και των ίδιων των Δήμων, προκειμένου να αντιμετωπισθούν οι πολύπλευρες νομικές και πρακτικές δυσχέρειες, ως αποτέλεσμα της πολυδιάσπασης της ισχύουσας, σήμερα, νομοθεσίας.</w:t>
      </w:r>
    </w:p>
    <w:p w:rsidR="00896BAC" w:rsidRPr="00896BAC" w:rsidRDefault="00896BAC" w:rsidP="00896BAC">
      <w:pPr>
        <w:spacing w:line="360" w:lineRule="auto"/>
        <w:jc w:val="both"/>
        <w:rPr>
          <w:rFonts w:ascii="Book Antiqua" w:eastAsia="Calibri" w:hAnsi="Book Antiqua" w:cs="Courier New"/>
          <w:sz w:val="24"/>
          <w:szCs w:val="24"/>
        </w:rPr>
      </w:pPr>
      <w:r w:rsidRPr="00896BAC">
        <w:rPr>
          <w:rFonts w:ascii="Book Antiqua" w:eastAsia="Calibri" w:hAnsi="Book Antiqua" w:cs="Courier New"/>
          <w:sz w:val="24"/>
          <w:szCs w:val="24"/>
        </w:rPr>
        <w:t xml:space="preserve">Πρόσθετα, θεσπίζεται η υποχρέωση των ΦΟΔΣΑ να καταβάλλουν αντισταθμιστικό τέλος υπέρ των Δήμων </w:t>
      </w:r>
      <w:r w:rsidRPr="00896BAC">
        <w:rPr>
          <w:rFonts w:ascii="Book Antiqua" w:eastAsia="Calibri" w:hAnsi="Book Antiqua"/>
          <w:sz w:val="24"/>
          <w:szCs w:val="24"/>
        </w:rPr>
        <w:t xml:space="preserve">που φιλοξενούν, ή επιβαρύνονται από τη λειτουργία εγκαταστάσεων μηχανικής – βιολογικής επεξεργασίας αποβλήτων και χώρων υγειονομικής ταφής, με σκοπό να διατίθεται από αυτούς αποκλειστικά σε περιβαλλοντικά έργα και δράσεις, ενώ ανάγεται σε πειθαρχικό αδίκημα, για τους αιρετούς της τοπικής αυτοδιοίκησης, η άρνηση ή παράλειψη έκδοσης διοικητικών πράξεων που αφορούν στην </w:t>
      </w:r>
      <w:r w:rsidRPr="00896BAC">
        <w:rPr>
          <w:rFonts w:ascii="Book Antiqua" w:eastAsia="Calibri" w:hAnsi="Book Antiqua" w:cs="Courier New"/>
          <w:sz w:val="24"/>
          <w:szCs w:val="24"/>
        </w:rPr>
        <w:t>καθαριότητα όλων των κοινόχρηστων χώρων, στην αποκομιδή και διαχείριση των αποβλήτων, στην κατασκευή, συντήρηση και διαχείριση συστημάτων αποχέτευσης και βιολογικού καθαρισμού, καθώς και στη λήψη προληπτικών και κατασταλτικών μέτρων για την προστασία των κοινόχρηστων χώρων και ιδιαίτερα των χώρων διάθεσης απορριμμάτων από εκδήλωση πυρκαγιάς, σύμφωνα με την κείμενη σχετική νομοθεσία.</w:t>
      </w:r>
    </w:p>
    <w:p w:rsidR="006C7715" w:rsidRPr="000B2B60" w:rsidRDefault="006C7715" w:rsidP="007F4037">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iCs/>
          <w:color w:val="000000"/>
          <w:sz w:val="24"/>
          <w:szCs w:val="24"/>
          <w:lang w:eastAsia="el-GR"/>
        </w:rPr>
      </w:pPr>
    </w:p>
    <w:p w:rsidR="00BE4CDF" w:rsidRPr="00BE4CDF" w:rsidRDefault="00BE4CDF" w:rsidP="00BE4CDF">
      <w:pPr>
        <w:spacing w:after="0" w:line="360" w:lineRule="auto"/>
        <w:ind w:right="26"/>
        <w:jc w:val="center"/>
        <w:rPr>
          <w:rFonts w:ascii="Book Antiqua" w:eastAsia="Calibri" w:hAnsi="Book Antiqua" w:cs="Book Antiqua"/>
          <w:b/>
          <w:bCs/>
          <w:color w:val="000000"/>
          <w:sz w:val="24"/>
          <w:szCs w:val="24"/>
          <w:lang w:eastAsia="el-GR"/>
        </w:rPr>
      </w:pPr>
      <w:r w:rsidRPr="00BE4CDF">
        <w:rPr>
          <w:rFonts w:ascii="Book Antiqua" w:eastAsia="Calibri" w:hAnsi="Book Antiqua" w:cs="Book Antiqua"/>
          <w:b/>
          <w:bCs/>
          <w:color w:val="000000"/>
          <w:sz w:val="24"/>
          <w:szCs w:val="24"/>
          <w:lang w:eastAsia="el-GR"/>
        </w:rPr>
        <w:t>Άρθρο 225</w:t>
      </w:r>
    </w:p>
    <w:p w:rsidR="00BE4CDF" w:rsidRPr="00BE4CDF" w:rsidRDefault="00BE4CDF" w:rsidP="00BE4CDF">
      <w:pPr>
        <w:spacing w:after="0" w:line="360" w:lineRule="auto"/>
        <w:ind w:right="26"/>
        <w:jc w:val="center"/>
        <w:rPr>
          <w:rFonts w:ascii="Book Antiqua" w:eastAsia="Calibri" w:hAnsi="Book Antiqua" w:cs="Book Antiqua"/>
          <w:b/>
          <w:bCs/>
          <w:color w:val="000000"/>
          <w:sz w:val="24"/>
          <w:szCs w:val="24"/>
          <w:lang w:eastAsia="el-GR"/>
        </w:rPr>
      </w:pPr>
      <w:r w:rsidRPr="00BE4CDF">
        <w:rPr>
          <w:rFonts w:ascii="Book Antiqua" w:eastAsia="Calibri" w:hAnsi="Book Antiqua" w:cs="Book Antiqua"/>
          <w:b/>
          <w:bCs/>
          <w:color w:val="000000"/>
          <w:sz w:val="24"/>
          <w:szCs w:val="24"/>
          <w:lang w:eastAsia="el-GR"/>
        </w:rPr>
        <w:t xml:space="preserve">Διαχείριση των στερεών αποβλήτων στους δήμους της ηπειρωτικής χώρας  </w:t>
      </w:r>
    </w:p>
    <w:p w:rsidR="00BE4CDF" w:rsidRPr="00BE4CDF" w:rsidRDefault="00BE4CDF" w:rsidP="00BE4CDF">
      <w:pPr>
        <w:spacing w:after="0" w:line="360" w:lineRule="auto"/>
        <w:ind w:right="26"/>
        <w:jc w:val="center"/>
        <w:rPr>
          <w:rFonts w:ascii="Book Antiqua" w:eastAsia="Calibri" w:hAnsi="Book Antiqua" w:cs="Book Antiqua"/>
          <w:b/>
          <w:bCs/>
          <w:noProof/>
          <w:sz w:val="24"/>
          <w:szCs w:val="24"/>
          <w:lang w:eastAsia="el-GR"/>
        </w:rPr>
      </w:pPr>
    </w:p>
    <w:p w:rsidR="00BE4CDF" w:rsidRPr="00BE4CDF" w:rsidRDefault="00BE4CDF" w:rsidP="00BE4CDF">
      <w:pPr>
        <w:spacing w:line="360" w:lineRule="auto"/>
        <w:jc w:val="both"/>
        <w:rPr>
          <w:rFonts w:ascii="Book Antiqua" w:eastAsia="Calibri" w:hAnsi="Book Antiqua" w:cs="Book Antiqua"/>
          <w:noProof/>
          <w:sz w:val="24"/>
          <w:szCs w:val="24"/>
          <w:lang w:eastAsia="el-GR"/>
        </w:rPr>
      </w:pPr>
      <w:r w:rsidRPr="00BE4CDF">
        <w:rPr>
          <w:rFonts w:ascii="Book Antiqua" w:eastAsia="Calibri" w:hAnsi="Book Antiqua" w:cs="Book Antiqua"/>
          <w:color w:val="000000"/>
          <w:sz w:val="24"/>
          <w:szCs w:val="24"/>
        </w:rPr>
        <w:t xml:space="preserve">Με την προτεινόμενη ρύθμιση, δίνεται η δυνατότητα στους ΟΤΑ α’ βαθμού να συστήνουν από έναν έως τρεις Φορείς Διαχείρισης Στερεών Αποβλήτων (ΦΟΔΣΑ) σε επίπεδο Περιφέρειας της ηπειρωτικής χώρας, εξαιρουμένης της Περιφέρειας Αττικής, σύμφωνα με συγκεκριμένα τεχνικά κριτήρια και να επιλέγουν τη νομική μορφή του προς σύσταση νομικού προσώπου  εξαιρουμένης της Περιφέρειας Αττικής. Ειδικότερα, οι Δήμοι δύνανται να επιλέξουν μεταξύ της νομικής μορφής του συνδέσμου και της νομικής μορφής της επιχείρησης των ΟΤΑ με τη μορφή ανώνυμης εταιρείας. Ανεξαρτήτως δε της νομικής μορφής που επιλέγεται από την πρωτοβάθμια αυτοδιοίκηση, οι ΦΟΔΣΑ </w:t>
      </w:r>
      <w:r w:rsidRPr="00BE4CDF">
        <w:rPr>
          <w:rFonts w:ascii="Book Antiqua" w:eastAsia="Calibri" w:hAnsi="Book Antiqua" w:cs="Book Antiqua"/>
          <w:noProof/>
          <w:sz w:val="24"/>
          <w:szCs w:val="24"/>
          <w:lang w:eastAsia="el-GR"/>
        </w:rPr>
        <w:t xml:space="preserve">έχουν κοινωφελή και μη κερδοσκοπικό χαρακτήρα και  λειτουργούν χάριν του δημοσίου συμφέροντος. Ως προς την επιλογή του νομοθέτη να πληρουνται ορισμένες τεχνικές προυποθέσεις, για τη σύσταση των νομικών προσώπων αυτών, ήτοι η ύπαρξη ενός τουλάχιστον χώρου υγειονομικής ταφής αποβλήτων (ΧΥΤ) και μίας </w:t>
      </w:r>
      <w:r w:rsidRPr="00BE4CDF">
        <w:rPr>
          <w:rFonts w:ascii="Book Antiqua" w:eastAsia="Calibri" w:hAnsi="Book Antiqua" w:cs="Book Antiqua"/>
          <w:sz w:val="24"/>
          <w:szCs w:val="24"/>
        </w:rPr>
        <w:t xml:space="preserve">μονάδας μηχανικής – βιολογικής επεξεργασίας αποβλήτων ή άλλου έργου ή υποδομής, σωρευτικά με αυτές της </w:t>
      </w:r>
      <w:r w:rsidRPr="00BE4CDF">
        <w:rPr>
          <w:rFonts w:ascii="Book Antiqua" w:eastAsia="Calibri" w:hAnsi="Book Antiqua" w:cs="Book Antiqua"/>
          <w:noProof/>
          <w:sz w:val="24"/>
          <w:szCs w:val="24"/>
          <w:lang w:eastAsia="el-GR"/>
        </w:rPr>
        <w:t xml:space="preserve">συμμετοχής κάθε Δήμου σε έναν μόνον ΦΟΔΣΑ και της συμμετοχής, σε κάθε ΦΟΔΣΑ περισσοτέρων του ενός Δήμων οι οποίοι είναι όμοροι και ανήκουν είτε στην ίδια Περιφερειακή Ενότητα είτε σε διαφορετικές αλλά όμορες, Περιφερειακές Ενότητες της ίδιας Περιφέρειας, αυτή αποσκοπεί στο να ολοκληρώνεται η διαχείριση των στερεών αποβλήτων εντός των διοικητικών ορίων ευθύνης εκάστου ΦΟΔΣΑ και σύμφωνα με τα οικεία Περιφερειακά Σχέδια Διαχείρισης Αποβλήτων (ΠΕΣΔΑ) και με την κοινοτική αρχή της εγγύτητας.  </w:t>
      </w:r>
    </w:p>
    <w:p w:rsidR="00BE4CDF" w:rsidRPr="00BE4CDF" w:rsidRDefault="00BE4CDF" w:rsidP="00BE4CDF">
      <w:pPr>
        <w:spacing w:line="360" w:lineRule="auto"/>
        <w:jc w:val="both"/>
        <w:rPr>
          <w:rFonts w:ascii="Book Antiqua" w:eastAsia="Calibri" w:hAnsi="Book Antiqua" w:cs="Book Antiqua"/>
          <w:sz w:val="24"/>
          <w:szCs w:val="24"/>
        </w:rPr>
      </w:pPr>
      <w:r w:rsidRPr="00BE4CDF">
        <w:rPr>
          <w:rFonts w:ascii="Book Antiqua" w:eastAsia="Calibri" w:hAnsi="Book Antiqua" w:cs="Book Antiqua"/>
          <w:sz w:val="24"/>
          <w:szCs w:val="24"/>
        </w:rPr>
        <w:t>Με την παράγραφο 4 προβλέπονται, για τις Περιφέρειες στις οποίες, σύμφωνα με τους κανόνες του νέου θεσμικού πλαισίου, πρόκειται να συσταθεί ένας μόνον ΦΟΔΣΑ και σε περίπτωση που εκδηλώνεται από την πρωτοβάθμια αυτοδιοίκηση το ενδιαφέρον να δημιουργηθεί και δεύτερος ή και τρίτος ΦΟΔΣΑ, να συντρέχουν σωρευτικά, επιπλέον των προϋποθέσεων που αναπτύχθηκαν ανωτέρω, ορισμένες ακόμη, ήτοι η σύμφωνη γνώμη του αρμοδίου οργάνου διοίκησης του υφιστάμενου ΦΟΣΑ και η εκπόνηση μελέτης σκοπιμότητας και οικονομικοτεχνικής μελέτης βιωσιμότητας του τελευταίου.</w:t>
      </w:r>
    </w:p>
    <w:p w:rsidR="00BE4CDF" w:rsidRPr="00BE4CDF" w:rsidRDefault="00BE4CDF" w:rsidP="00BE4CDF">
      <w:pPr>
        <w:spacing w:line="360" w:lineRule="auto"/>
        <w:jc w:val="both"/>
        <w:rPr>
          <w:rFonts w:ascii="Book Antiqua" w:eastAsia="Calibri" w:hAnsi="Book Antiqua" w:cs="Book Antiqua"/>
          <w:sz w:val="24"/>
          <w:szCs w:val="24"/>
        </w:rPr>
      </w:pPr>
      <w:r w:rsidRPr="00BE4CDF">
        <w:rPr>
          <w:rFonts w:ascii="Book Antiqua" w:eastAsia="Calibri" w:hAnsi="Book Antiqua" w:cs="Book Antiqua"/>
          <w:sz w:val="24"/>
          <w:szCs w:val="24"/>
        </w:rPr>
        <w:t xml:space="preserve">Ταυτόχρονα, με την προτεινόμενη ρύθμιση προβλέπεται ότι οι ανωτέρω προϋποθέσεις απαιτείται να συντρέχουν και για τις Περιφέρειες όπου έχει, ήδη στο παρελθόν, συσταθεί «Περιφερειακός ΦΟΔΣΑ», δυνάμει του προϊσχύοντος νόμου, ήτοι του ν.4071/2012 και έχει, επίσης, δημοσιευθεί σχετική απόφαση συγχώνευσης. </w:t>
      </w:r>
    </w:p>
    <w:p w:rsidR="00BE4CDF" w:rsidRPr="00BE4CDF" w:rsidRDefault="00BE4CDF" w:rsidP="00BE4CDF">
      <w:pPr>
        <w:spacing w:line="360" w:lineRule="auto"/>
        <w:jc w:val="both"/>
        <w:rPr>
          <w:rFonts w:ascii="Book Antiqua" w:eastAsia="Calibri" w:hAnsi="Book Antiqua" w:cs="Book Antiqua"/>
          <w:sz w:val="24"/>
          <w:szCs w:val="24"/>
        </w:rPr>
      </w:pPr>
      <w:r w:rsidRPr="00BE4CDF">
        <w:rPr>
          <w:rFonts w:ascii="Book Antiqua" w:eastAsia="Calibri" w:hAnsi="Book Antiqua" w:cs="Book Antiqua"/>
          <w:sz w:val="24"/>
          <w:szCs w:val="24"/>
        </w:rPr>
        <w:t>Αμφότερες οι ανωτέρω προβλέψεις αποσκοπούν στη διασφάλιση της διοικητικής συνέχειας και στη μη διασάλευση του θετικού αποτυπώματος που πέτυχαν ορισμένα σχήματα που λειτούργησαν και λειτουργούν ανά τη χώρα. Στο πλαίσιο αυτό, η μελέτη σκοπιμότητας και η οικονομικοτεχνική μελέτη βιωσιμότητας ανάγονται σε εργαλείο για την αξιολόγηση των αποτελεσμάτων αυτών.</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eastAsia="Calibri" w:hAnsi="Book Antiqua" w:cs="Book Antiqua"/>
          <w:sz w:val="24"/>
          <w:szCs w:val="24"/>
        </w:rPr>
      </w:pPr>
      <w:r w:rsidRPr="00BE4CDF">
        <w:rPr>
          <w:rFonts w:ascii="Book Antiqua" w:eastAsia="Calibri" w:hAnsi="Book Antiqua" w:cs="Book Antiqua"/>
          <w:sz w:val="24"/>
          <w:szCs w:val="24"/>
        </w:rPr>
        <w:t xml:space="preserve">Με την παράγραφο 6  της προτεινόμενης διάταξης, προβλέπεται η σύσταση διακριτών νομικών προσώπων, και δη νομικών προσώπων δημοσίου δικαίου, των Φορέων Σχεδιασμού Περιφερειακού Σχεδίου Διαχείρισης Αποβλήτων (ΦΟ.Σ.ΠΕΣΔΑ) ανά εκάστη Περιφέρεια της χώρας, επιφορτισμένων με την αρμοδιότητα της </w:t>
      </w:r>
      <w:r w:rsidRPr="00BE4CDF">
        <w:rPr>
          <w:rFonts w:ascii="Book Antiqua" w:eastAsia="Calibri" w:hAnsi="Book Antiqua" w:cs="Book Antiqua"/>
          <w:noProof/>
          <w:sz w:val="24"/>
          <w:szCs w:val="24"/>
          <w:lang w:eastAsia="el-GR"/>
        </w:rPr>
        <w:t xml:space="preserve">σύνταξης, εκπόνησης ή τροποποίησης των οικείων ΠΕΣΔΑ και της συλλογής από τους ΦΟΔΣΑ εκάστης Περιφέρειας των πληροφοριών και στοιχείων, </w:t>
      </w:r>
      <w:r w:rsidRPr="00BE4CDF">
        <w:rPr>
          <w:rFonts w:ascii="Book Antiqua" w:eastAsia="Calibri" w:hAnsi="Book Antiqua" w:cs="Book Antiqua"/>
          <w:color w:val="000000"/>
          <w:sz w:val="24"/>
          <w:szCs w:val="24"/>
          <w:lang w:eastAsia="el-GR"/>
        </w:rPr>
        <w:t xml:space="preserve">που επιβάλλεται από την εφαρμογή του Κανονισμού 2150/2001 για τις στατιστικές των αποβλήτων, με σκοπό την αποστολή </w:t>
      </w:r>
      <w:r w:rsidRPr="00BE4CDF">
        <w:rPr>
          <w:rFonts w:ascii="Book Antiqua" w:eastAsia="Calibri" w:hAnsi="Book Antiqua" w:cs="Book Antiqua"/>
          <w:sz w:val="24"/>
          <w:szCs w:val="24"/>
          <w:lang w:eastAsia="el-GR"/>
        </w:rPr>
        <w:t xml:space="preserve">αυτών στις αρμόδιες υπηρεσίες του Υπουργείου Εσωτερικών και του Υπουργείου Περιβάλλοντος και Ενέργειας. Με την πρόβλεψη αυτή, το θεσμικό πλαίσιο διαφοροποιείται σαφώς από το προϋφιστάμενο, δεδομένου ότι σύμφωνα με τον ν.4071/2012, η αρμοδιότητα της </w:t>
      </w:r>
      <w:r w:rsidRPr="00BE4CDF">
        <w:rPr>
          <w:rFonts w:ascii="Book Antiqua" w:eastAsia="Calibri" w:hAnsi="Book Antiqua" w:cs="Book Antiqua"/>
          <w:noProof/>
          <w:sz w:val="24"/>
          <w:szCs w:val="24"/>
          <w:lang w:eastAsia="el-GR"/>
        </w:rPr>
        <w:t xml:space="preserve">σύνταξης, εκπόνησης ή τροποποίησης του οικείου ΠΕΣΔΑ προβλεπόταν ως ασκούμενη </w:t>
      </w:r>
      <w:r w:rsidRPr="00BE4CDF">
        <w:rPr>
          <w:rFonts w:ascii="Book Antiqua" w:eastAsia="Calibri" w:hAnsi="Book Antiqua" w:cs="Book Antiqua"/>
          <w:sz w:val="24"/>
          <w:szCs w:val="24"/>
        </w:rPr>
        <w:t>από τους δεκατρείς (13)  «Περιφερειακούς ΦΟΔΣΑ» της χώρας, στους οποίους υποχρεούνταν να συγχωνεύονται οι εκάστοτε, ανά Περιφέρεια, συσταθέντες ΦΟΔΣΑ. Με την παρούσα ρύθμιση προβλέπεται, πρόσθετα, η δυνατότητα των ΦΟΔΣΑ με τη νομική μορφή του Συνδέσμου να μετατρέπονται σε ανώνυμες εταιρείες του άρθρου 265 του ν. 3463/2006 και αντίστροφα, εφόσον αυτό αποφασίζεται από τα δημοτικά συμβούλια των Δήμων μελών των ΦΟΔΣΑ που αντιστοιχούν σε ποσοστό 70% του πληθυσμού του συνόλου των Δήμων – μελών. Για τη μεταβολή της νομικής μορφής των ΦΟΔΣΑ του παρόντος, πρέπει να παρέλθει μία  πλήρης δημοτική θητεία, περιορισμός που δεν προβλέπεται για τους υφιστάμενους, σήμερα, ΦΟΔΣΑ. Η Περιφέρεια Αττικής εξαιρείται του ρυθμιστικ</w:t>
      </w:r>
      <w:r w:rsidRPr="00BE4CDF">
        <w:rPr>
          <w:rFonts w:ascii="Book Antiqua" w:eastAsia="Calibri" w:hAnsi="Book Antiqua" w:cs="Book Antiqua"/>
          <w:sz w:val="24"/>
          <w:szCs w:val="24"/>
          <w:lang w:val="en-US"/>
        </w:rPr>
        <w:t>o</w:t>
      </w:r>
      <w:r w:rsidRPr="00BE4CDF">
        <w:rPr>
          <w:rFonts w:ascii="Book Antiqua" w:eastAsia="Calibri" w:hAnsi="Book Antiqua" w:cs="Book Antiqua"/>
          <w:sz w:val="24"/>
          <w:szCs w:val="24"/>
        </w:rPr>
        <w:t xml:space="preserve">ύ πεδίου της προτεινόμενης διάταξης. </w:t>
      </w:r>
    </w:p>
    <w:p w:rsidR="00BE4CDF" w:rsidRPr="00BE4CDF" w:rsidRDefault="00BE4CDF" w:rsidP="00BE4CDF">
      <w:pPr>
        <w:tabs>
          <w:tab w:val="left" w:pos="284"/>
          <w:tab w:val="left" w:pos="993"/>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eastAsia="Calibri" w:hAnsi="Book Antiqua" w:cs="Book Antiqua"/>
          <w:b/>
          <w:bCs/>
          <w:color w:val="000000"/>
          <w:sz w:val="24"/>
          <w:szCs w:val="24"/>
          <w:lang w:eastAsia="el-GR"/>
        </w:rPr>
      </w:pPr>
    </w:p>
    <w:p w:rsidR="00BE4CDF" w:rsidRPr="00BE4CDF" w:rsidRDefault="00BE4CDF" w:rsidP="00BE4CDF">
      <w:pPr>
        <w:tabs>
          <w:tab w:val="left" w:pos="284"/>
          <w:tab w:val="left" w:pos="993"/>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eastAsia="Calibri" w:hAnsi="Book Antiqua" w:cs="Book Antiqua"/>
          <w:b/>
          <w:bCs/>
          <w:color w:val="000000"/>
          <w:sz w:val="24"/>
          <w:szCs w:val="24"/>
          <w:lang w:eastAsia="el-GR"/>
        </w:rPr>
      </w:pPr>
      <w:r w:rsidRPr="00BE4CDF">
        <w:rPr>
          <w:rFonts w:ascii="Book Antiqua" w:eastAsia="Calibri" w:hAnsi="Book Antiqua" w:cs="Book Antiqua"/>
          <w:b/>
          <w:bCs/>
          <w:color w:val="000000"/>
          <w:sz w:val="24"/>
          <w:szCs w:val="24"/>
          <w:lang w:eastAsia="el-GR"/>
        </w:rPr>
        <w:t>Άρθρο 226</w:t>
      </w:r>
    </w:p>
    <w:p w:rsidR="00BE4CDF" w:rsidRPr="00BE4CDF" w:rsidRDefault="00BE4CDF" w:rsidP="00BE4CDF">
      <w:pPr>
        <w:tabs>
          <w:tab w:val="left" w:pos="284"/>
          <w:tab w:val="left" w:pos="993"/>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eastAsia="Calibri" w:hAnsi="Book Antiqua" w:cs="Book Antiqua"/>
          <w:b/>
          <w:bCs/>
          <w:color w:val="000000"/>
          <w:sz w:val="24"/>
          <w:szCs w:val="24"/>
          <w:lang w:eastAsia="el-GR"/>
        </w:rPr>
      </w:pPr>
      <w:r w:rsidRPr="00BE4CDF">
        <w:rPr>
          <w:rFonts w:ascii="Book Antiqua" w:eastAsia="Calibri" w:hAnsi="Book Antiqua" w:cs="Book Antiqua"/>
          <w:b/>
          <w:bCs/>
          <w:color w:val="000000"/>
          <w:sz w:val="24"/>
          <w:szCs w:val="24"/>
          <w:lang w:eastAsia="el-GR"/>
        </w:rPr>
        <w:t>Διαχείριση των στερεών αποβλήτων στα νησιά</w:t>
      </w:r>
    </w:p>
    <w:p w:rsidR="00BE4CDF" w:rsidRPr="00BE4CDF" w:rsidRDefault="00BE4CDF" w:rsidP="00BE4CDF">
      <w:pPr>
        <w:tabs>
          <w:tab w:val="left" w:pos="8280"/>
        </w:tabs>
        <w:spacing w:after="0" w:line="360" w:lineRule="auto"/>
        <w:ind w:right="26"/>
        <w:jc w:val="both"/>
        <w:rPr>
          <w:rFonts w:ascii="Book Antiqua" w:eastAsia="Calibri" w:hAnsi="Book Antiqua" w:cs="Book Antiqua"/>
          <w:noProof/>
          <w:sz w:val="24"/>
          <w:szCs w:val="24"/>
          <w:lang w:eastAsia="el-GR"/>
        </w:rPr>
      </w:pPr>
      <w:r w:rsidRPr="00BE4CDF">
        <w:rPr>
          <w:rFonts w:ascii="Book Antiqua" w:eastAsia="Calibri" w:hAnsi="Book Antiqua" w:cs="Book Antiqua"/>
          <w:noProof/>
          <w:sz w:val="24"/>
          <w:szCs w:val="24"/>
          <w:lang w:eastAsia="el-GR"/>
        </w:rPr>
        <w:t>Με την προτεινόμενη ρύθμιση λαμβάνεται μέριμνα για τη διαχείριση των στερεών αποβλήτων στη νησιωτική χώρα λαμβανομένων υπόψη των ιδιαίτερων συνθηκών και της γεωμορφολογίας που τη χαρακτηρίζουν. Σύμφωνα με αυτή, στα νησιά της χώρας, οι σχετικές αρμοδιότητες ασκούνται εφεξής από της δημοτικές υπηρεσίες και οι ΦΟΔΣΑ νήσων που έχουν συσταθεί με τις διατάξεις της προϊσχύουσας νομοθεσίας και λειτουργούν ως τέτοιοι κατά τη δημοσίευση του παρόντος, καταργούνται ή λύονται και τ</w:t>
      </w:r>
      <w:r w:rsidRPr="00BE4CDF">
        <w:rPr>
          <w:rFonts w:ascii="Book Antiqua" w:eastAsia="Calibri" w:hAnsi="Book Antiqua" w:cs="Book Antiqua"/>
          <w:noProof/>
          <w:sz w:val="24"/>
          <w:szCs w:val="24"/>
          <w:lang w:val="en-US" w:eastAsia="el-GR"/>
        </w:rPr>
        <w:t>o</w:t>
      </w:r>
      <w:r w:rsidRPr="00BE4CDF">
        <w:rPr>
          <w:rFonts w:ascii="Book Antiqua" w:eastAsia="Calibri" w:hAnsi="Book Antiqua" w:cs="Book Antiqua"/>
          <w:noProof/>
          <w:sz w:val="24"/>
          <w:szCs w:val="24"/>
          <w:lang w:eastAsia="el-GR"/>
        </w:rPr>
        <w:t xml:space="preserve"> προσωπικό μεταφέρεται αυτοδικαίως στους οικείους Δήμους. Για την άσκηση των συγκεκριμένων αρμοδιοτήτων, οι Δήμοι δύνανται να συνάπτουν συμβάσεις διαδημοτικής συνεργασίας, καθώς και προγραμματικές συμβάσεις με γειτονικούς νησιωτικούς Δήμους.</w:t>
      </w:r>
    </w:p>
    <w:p w:rsidR="00BE4CDF" w:rsidRPr="00BE4CDF" w:rsidRDefault="00BE4CDF" w:rsidP="00BE4CDF">
      <w:pPr>
        <w:tabs>
          <w:tab w:val="left" w:pos="8280"/>
        </w:tabs>
        <w:spacing w:after="0" w:line="360" w:lineRule="auto"/>
        <w:ind w:right="26"/>
        <w:jc w:val="both"/>
        <w:rPr>
          <w:rFonts w:ascii="Book Antiqua" w:eastAsia="Calibri" w:hAnsi="Book Antiqua" w:cs="Book Antiqua"/>
          <w:noProof/>
          <w:sz w:val="24"/>
          <w:szCs w:val="24"/>
          <w:lang w:eastAsia="el-GR"/>
        </w:rPr>
      </w:pPr>
      <w:r w:rsidRPr="00BE4CDF">
        <w:rPr>
          <w:rFonts w:ascii="Book Antiqua" w:eastAsia="Calibri" w:hAnsi="Book Antiqua" w:cs="Book Antiqua"/>
          <w:noProof/>
          <w:sz w:val="24"/>
          <w:szCs w:val="24"/>
          <w:lang w:eastAsia="el-GR"/>
        </w:rPr>
        <w:t xml:space="preserve">Ειδικά για την αρμοδιότητα της σύνταξης, εκπόνησης ή τροποποίησης του ΠΕΣΔΑ και για την αρμοδιότητα </w:t>
      </w:r>
      <w:r w:rsidRPr="00BE4CDF">
        <w:rPr>
          <w:rFonts w:ascii="Book Antiqua" w:eastAsia="Calibri" w:hAnsi="Book Antiqua" w:cs="Book Antiqua"/>
          <w:sz w:val="24"/>
          <w:szCs w:val="24"/>
          <w:lang w:eastAsia="el-GR"/>
        </w:rPr>
        <w:t>της συλλογής στοιχείων για την εφαρμογή του Κανονισμού περί στατιστικών των αποβλήτων</w:t>
      </w:r>
      <w:r w:rsidRPr="00BE4CDF">
        <w:rPr>
          <w:rFonts w:ascii="Book Antiqua" w:eastAsia="Calibri" w:hAnsi="Book Antiqua" w:cs="Book Antiqua"/>
          <w:noProof/>
          <w:sz w:val="24"/>
          <w:szCs w:val="24"/>
          <w:lang w:eastAsia="el-GR"/>
        </w:rPr>
        <w:t xml:space="preserve">, στις νησιωτικές Περιφέρειες, πλην της Περιφέρειας Κρήτης, προβλέπεται η σύσταση Φορέα Σχεδιασμού ΠΕΣΔΑ, σε αντιστοιχία με τις ηπειρωτικές Περιφέρειες. Ωστόσο, για τα νησιά που βρίσκονται εντός των διοικητικών ορίων ηπειρωτικής Περιφέρειας, το ΠΕΣΔΑ θα συντάσσεται, εκπονείται και τροποποιείται από τους ΦΟΔΣΑ των οικείων Περιφερειών, ενώ οι νησιωτικοί Δήμοι που μετέχουν σε αυτούς έχουν τη δυνατότητα να συμμετέχουν στους ΦΟΔΣΑ της ηπειρωτικής χώρας, όπως αυτοί προσδιορίζονται από το Άρθρο  του παρόντος σχεδίου νόμου. </w:t>
      </w:r>
    </w:p>
    <w:p w:rsidR="00BE4CDF" w:rsidRPr="00BE4CDF" w:rsidRDefault="00BE4CDF" w:rsidP="00BE4CDF">
      <w:pPr>
        <w:tabs>
          <w:tab w:val="left" w:pos="8280"/>
        </w:tabs>
        <w:spacing w:after="0" w:line="360" w:lineRule="auto"/>
        <w:ind w:right="26"/>
        <w:jc w:val="both"/>
        <w:rPr>
          <w:rFonts w:ascii="Book Antiqua" w:eastAsia="Calibri" w:hAnsi="Book Antiqua" w:cs="Book Antiqua"/>
          <w:noProof/>
          <w:sz w:val="24"/>
          <w:szCs w:val="24"/>
          <w:lang w:eastAsia="el-GR"/>
        </w:rPr>
      </w:pPr>
      <w:r w:rsidRPr="00BE4CDF">
        <w:rPr>
          <w:rFonts w:ascii="Book Antiqua" w:eastAsia="Calibri" w:hAnsi="Book Antiqua" w:cs="Book Antiqua"/>
          <w:noProof/>
          <w:sz w:val="24"/>
          <w:szCs w:val="24"/>
          <w:lang w:eastAsia="el-GR"/>
        </w:rPr>
        <w:t xml:space="preserve">Πρόσθετα, με την προτεινόμενη διάταξη, </w:t>
      </w:r>
      <w:r w:rsidRPr="00BE4CDF">
        <w:rPr>
          <w:rFonts w:ascii="Book Antiqua" w:eastAsia="Calibri" w:hAnsi="Book Antiqua" w:cs="Book Antiqua"/>
          <w:sz w:val="24"/>
          <w:szCs w:val="24"/>
          <w:lang w:eastAsia="el-GR"/>
        </w:rPr>
        <w:t xml:space="preserve">θεσπίζεται </w:t>
      </w:r>
      <w:r w:rsidRPr="00BE4CDF">
        <w:rPr>
          <w:rFonts w:ascii="Book Antiqua" w:eastAsia="Calibri" w:hAnsi="Book Antiqua" w:cs="Book Antiqua"/>
          <w:noProof/>
          <w:sz w:val="24"/>
          <w:szCs w:val="24"/>
          <w:lang w:eastAsia="el-GR"/>
        </w:rPr>
        <w:t xml:space="preserve">η δυνατότητα στους ΦΟΔΣΑ που έχουν συσταθεί από περισσότερους του ενός νησιωτικούς Δήμους, να συνεχίζουν τη λειτουργία τους ως έχει ή άλλως να καταργούνται ή να λύονται, ενώ οι ΦΟΔΣΑ με μέλος ένα, μόνον, Δήμο καταργούνται ή λύονται υποχρεωτικά και οι σχετικές αρμοδιότητες ασκούνται εφεξής από τις οικείες δημοτικές υπηρεσίες. Με τις παραγράφους 4 έως και 9 προβλέπεται συγκεκριμένη διαδικασία κατάργησης ή λύσης για τις προαναφερθείσες περιπτώσεις.   </w:t>
      </w:r>
    </w:p>
    <w:p w:rsidR="00BE4CDF" w:rsidRPr="00BE4CDF" w:rsidRDefault="00BE4CDF" w:rsidP="00BE4CDF">
      <w:pPr>
        <w:tabs>
          <w:tab w:val="left" w:pos="8280"/>
        </w:tabs>
        <w:spacing w:after="0" w:line="360" w:lineRule="auto"/>
        <w:ind w:right="26"/>
        <w:jc w:val="both"/>
        <w:rPr>
          <w:rFonts w:ascii="Book Antiqua" w:eastAsia="Calibri" w:hAnsi="Book Antiqua" w:cs="Book Antiqua"/>
          <w:noProof/>
          <w:color w:val="00B050"/>
          <w:sz w:val="24"/>
          <w:szCs w:val="24"/>
          <w:lang w:eastAsia="el-GR"/>
        </w:rPr>
      </w:pPr>
    </w:p>
    <w:p w:rsidR="00BE4CDF" w:rsidRPr="00BE4CDF" w:rsidRDefault="00BE4CDF" w:rsidP="00BE4CDF">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cs="Book Antiqua"/>
          <w:b/>
          <w:bCs/>
          <w:sz w:val="24"/>
          <w:szCs w:val="24"/>
        </w:rPr>
      </w:pPr>
      <w:r w:rsidRPr="00BE4CDF">
        <w:rPr>
          <w:rFonts w:ascii="Book Antiqua" w:eastAsia="Calibri" w:hAnsi="Book Antiqua" w:cs="Book Antiqua"/>
          <w:b/>
          <w:bCs/>
          <w:sz w:val="24"/>
          <w:szCs w:val="24"/>
        </w:rPr>
        <w:t>Άρθρο 227</w:t>
      </w:r>
    </w:p>
    <w:p w:rsidR="00BE4CDF" w:rsidRPr="00BE4CDF" w:rsidRDefault="00BE4CDF" w:rsidP="00BE4CDF">
      <w:pPr>
        <w:spacing w:line="360" w:lineRule="auto"/>
        <w:jc w:val="center"/>
        <w:rPr>
          <w:rFonts w:ascii="Book Antiqua" w:eastAsia="Calibri" w:hAnsi="Book Antiqua" w:cs="Book Antiqua"/>
          <w:b/>
          <w:bCs/>
          <w:noProof/>
          <w:sz w:val="24"/>
          <w:szCs w:val="24"/>
        </w:rPr>
      </w:pPr>
      <w:r w:rsidRPr="00BE4CDF">
        <w:rPr>
          <w:rFonts w:ascii="Book Antiqua" w:eastAsia="Calibri" w:hAnsi="Book Antiqua" w:cs="Book Antiqua"/>
          <w:b/>
          <w:bCs/>
          <w:noProof/>
          <w:sz w:val="24"/>
          <w:szCs w:val="24"/>
        </w:rPr>
        <w:t>Αρμοδιότητες ΦΟΔΣΑ</w:t>
      </w:r>
    </w:p>
    <w:p w:rsidR="00BE4CDF" w:rsidRPr="00BE4CDF" w:rsidRDefault="00BE4CDF" w:rsidP="00BE4CDF">
      <w:pPr>
        <w:spacing w:before="60" w:after="0" w:line="360" w:lineRule="auto"/>
        <w:jc w:val="both"/>
        <w:rPr>
          <w:rFonts w:ascii="Book Antiqua" w:eastAsia="Calibri" w:hAnsi="Book Antiqua" w:cs="Book Antiqua"/>
          <w:color w:val="000000"/>
          <w:sz w:val="24"/>
          <w:szCs w:val="24"/>
        </w:rPr>
      </w:pPr>
      <w:r w:rsidRPr="00BE4CDF">
        <w:rPr>
          <w:rFonts w:ascii="Book Antiqua" w:eastAsia="Calibri" w:hAnsi="Book Antiqua" w:cs="Book Antiqua"/>
          <w:color w:val="000000"/>
          <w:sz w:val="24"/>
          <w:szCs w:val="24"/>
        </w:rPr>
        <w:t xml:space="preserve">Στα άρθρα 225 και 228 περιλαμβάνονται, διατάξεις που αποσαφηνίζουν και κωδικοποιούν τις αρμοδιότητες τόσο των Φορέων Διαχείρισης Στερεών Αποβλήτων όσο και των ίδιων των Δήμων, προκειμένου αφενός να αντιμετωπιστούν οι πολύπλευρες νομικές και πρακτικές δυσχέρειες, ως αποτέλεσμα της πολυδιάσπασης της ισχύουσας, σήμερα, νομοθεσίας και αφετέρου να θεσμοθετηθούν αρμοδιότητες και υποχρεώσεις που απορρέουν από το ΕΣΔΑ, με σκοπό την υλοποίησή του. </w:t>
      </w:r>
    </w:p>
    <w:p w:rsidR="00BE4CDF" w:rsidRPr="00BE4CDF" w:rsidRDefault="00BE4CDF" w:rsidP="00BE4CDF">
      <w:pPr>
        <w:keepNext/>
        <w:tabs>
          <w:tab w:val="left" w:pos="0"/>
        </w:tabs>
        <w:suppressAutoHyphens/>
        <w:spacing w:after="0" w:line="360" w:lineRule="auto"/>
        <w:jc w:val="both"/>
        <w:rPr>
          <w:rFonts w:ascii="Book Antiqua" w:eastAsia="Calibri" w:hAnsi="Book Antiqua" w:cs="Book Antiqua"/>
          <w:sz w:val="24"/>
          <w:szCs w:val="24"/>
        </w:rPr>
      </w:pPr>
      <w:r w:rsidRPr="00BE4CDF">
        <w:rPr>
          <w:rFonts w:ascii="Book Antiqua" w:eastAsia="Calibri" w:hAnsi="Book Antiqua" w:cs="Book Antiqua"/>
          <w:sz w:val="24"/>
          <w:szCs w:val="24"/>
        </w:rPr>
        <w:t>Στις αρμοδιότητες των ΦΟΔΣΑ, με τις νέες ρυθμίσεις, εντάσσεται η λειτουργία των εγκαταστάσεων επεξεργασίας των αστικών αποβλήτων καθώς και των σταθμών μεταφόρτωσης, σύμφωνα με το οικείο ΠΕΣΔΑ, ενώ προβλέπεται ως αποκλειστική αρμοδιότητα αυτών η λειτουργία χώρων υγειονομικής ταφής καθώς και μηχανικής – βιολογικής επεξεργασίας σύμμεικτων αστικών αποβλήτων.</w:t>
      </w:r>
    </w:p>
    <w:p w:rsidR="00BE4CDF" w:rsidRPr="00BE4CDF" w:rsidRDefault="00BE4CDF" w:rsidP="00BE4CDF">
      <w:pPr>
        <w:keepNext/>
        <w:tabs>
          <w:tab w:val="left" w:pos="0"/>
        </w:tabs>
        <w:suppressAutoHyphens/>
        <w:spacing w:after="0" w:line="360" w:lineRule="auto"/>
        <w:jc w:val="both"/>
        <w:rPr>
          <w:rFonts w:ascii="Book Antiqua" w:eastAsia="Calibri" w:hAnsi="Book Antiqua" w:cs="Book Antiqua"/>
          <w:sz w:val="24"/>
          <w:szCs w:val="24"/>
        </w:rPr>
      </w:pPr>
      <w:r w:rsidRPr="00BE4CDF">
        <w:rPr>
          <w:rFonts w:ascii="Book Antiqua" w:eastAsia="Calibri" w:hAnsi="Book Antiqua" w:cs="Book Antiqua"/>
          <w:sz w:val="24"/>
          <w:szCs w:val="24"/>
        </w:rPr>
        <w:t xml:space="preserve">Σε κάθε περίπτωση και οι ΦΟΔΣΑ μεριμνούν για την υλοποίηση μέτρων και έργων που προωθούν την ιεράρχηση των δράσεων και των εργασιών διαχείρισης, παρακολουθούν και εξειδικεύουν την υλοποίηση των στόχων και των δράσεων του ΠΕΣΔΑ, ενώ μέσω του ΗΜΑ παρακολουθούν την ιχνηλασιμότητα των αποβλήτων, συλλέγουν και υποβάλλουν στοιχεία για τις στατιστικές των αποβλήτων, συντάσσουν και υποβάλλουν αρμοδίως ετήσια και πενταετή έκθεση για την υλοποίηση του ΠΕΣΔΑ, υποστηρίζουν επιστημονικά και τεχνικά τους Δήμους και προσδιορίζουν την τιμολογιακή πολιτική προς αυτούς. </w:t>
      </w:r>
    </w:p>
    <w:p w:rsidR="00BE4CDF" w:rsidRPr="00BE4CDF" w:rsidRDefault="00BE4CDF" w:rsidP="00BE4CDF">
      <w:pPr>
        <w:keepNext/>
        <w:tabs>
          <w:tab w:val="left" w:pos="0"/>
        </w:tabs>
        <w:suppressAutoHyphens/>
        <w:spacing w:after="0" w:line="360" w:lineRule="auto"/>
        <w:jc w:val="both"/>
        <w:rPr>
          <w:rFonts w:ascii="Book Antiqua" w:eastAsia="Calibri" w:hAnsi="Book Antiqua" w:cs="Book Antiqua"/>
          <w:color w:val="000000"/>
          <w:sz w:val="24"/>
          <w:szCs w:val="24"/>
        </w:rPr>
      </w:pPr>
      <w:r w:rsidRPr="00BE4CDF">
        <w:rPr>
          <w:rFonts w:ascii="Book Antiqua" w:eastAsia="Calibri" w:hAnsi="Book Antiqua" w:cs="Book Antiqua"/>
          <w:sz w:val="24"/>
          <w:szCs w:val="24"/>
        </w:rPr>
        <w:t xml:space="preserve">Τέλος </w:t>
      </w:r>
      <w:r w:rsidRPr="00BE4CDF">
        <w:rPr>
          <w:rFonts w:ascii="Book Antiqua" w:eastAsia="Calibri" w:hAnsi="Book Antiqua" w:cs="Book Antiqua"/>
          <w:color w:val="000000"/>
          <w:sz w:val="24"/>
          <w:szCs w:val="24"/>
        </w:rPr>
        <w:t>υποβάλλουν  αιτήσεις  σε επιχειρησιακά προγράμματα για χρηματοδότηση ως τελικοί δικαιούχοι.</w:t>
      </w:r>
    </w:p>
    <w:p w:rsidR="00BE4CDF" w:rsidRPr="00BE4CDF" w:rsidRDefault="00BE4CDF" w:rsidP="00BE4CDF">
      <w:pPr>
        <w:spacing w:line="360" w:lineRule="auto"/>
        <w:jc w:val="both"/>
        <w:rPr>
          <w:rFonts w:ascii="Book Antiqua" w:eastAsia="Calibri" w:hAnsi="Book Antiqua" w:cs="Book Antiqua"/>
          <w:color w:val="000000"/>
          <w:sz w:val="24"/>
          <w:szCs w:val="24"/>
        </w:rPr>
      </w:pPr>
      <w:r w:rsidRPr="00BE4CDF">
        <w:rPr>
          <w:rFonts w:ascii="Book Antiqua" w:eastAsia="Calibri" w:hAnsi="Book Antiqua" w:cs="Book Antiqua"/>
          <w:color w:val="000000"/>
          <w:sz w:val="24"/>
          <w:szCs w:val="24"/>
        </w:rPr>
        <w:t>Οι παραπάνω ρυθμίσεις συμπληρωματικά και με τα προβλεπόμενα στη νομοθεσία για την εναλλακτική διαχείριση (ν. 2939/2001), όπως ισχύει μετά την πρόσφατη τροποποίηση αυτού με το ν. 4496/20117, αποτελούν το υπόβαθρο για τη διαχείριση στερεών αποβλήτων προς όφελος της κοινωνίας με σημαντική αύξηση της απόδοσης της ανακύκλωσης.</w:t>
      </w:r>
    </w:p>
    <w:p w:rsidR="00BE4CDF" w:rsidRPr="00BE4CDF" w:rsidRDefault="00BE4CDF" w:rsidP="00BE4CDF">
      <w:pPr>
        <w:keepNext/>
        <w:tabs>
          <w:tab w:val="left" w:pos="0"/>
        </w:tabs>
        <w:suppressAutoHyphens/>
        <w:spacing w:after="0" w:line="360" w:lineRule="auto"/>
        <w:jc w:val="both"/>
        <w:rPr>
          <w:rFonts w:ascii="Book Antiqua" w:eastAsia="Calibri" w:hAnsi="Book Antiqua" w:cs="Book Antiqua"/>
          <w:color w:val="000000"/>
          <w:sz w:val="24"/>
          <w:szCs w:val="24"/>
        </w:rPr>
      </w:pPr>
    </w:p>
    <w:p w:rsidR="00BE4CDF" w:rsidRPr="00BE4CDF" w:rsidRDefault="00BE4CDF" w:rsidP="00BE4CDF">
      <w:pPr>
        <w:tabs>
          <w:tab w:val="left" w:pos="8280"/>
        </w:tabs>
        <w:spacing w:after="0" w:line="360" w:lineRule="auto"/>
        <w:ind w:right="26"/>
        <w:jc w:val="center"/>
        <w:rPr>
          <w:rFonts w:ascii="Book Antiqua" w:eastAsia="Calibri" w:hAnsi="Book Antiqua" w:cs="Book Antiqua"/>
          <w:b/>
          <w:bCs/>
          <w:noProof/>
          <w:sz w:val="24"/>
          <w:szCs w:val="24"/>
          <w:vertAlign w:val="superscript"/>
          <w:lang w:eastAsia="el-GR"/>
        </w:rPr>
      </w:pPr>
      <w:r w:rsidRPr="00BE4CDF">
        <w:rPr>
          <w:rFonts w:ascii="Book Antiqua" w:eastAsia="Calibri" w:hAnsi="Book Antiqua" w:cs="Book Antiqua"/>
          <w:b/>
          <w:bCs/>
          <w:noProof/>
          <w:sz w:val="24"/>
          <w:szCs w:val="24"/>
          <w:lang w:eastAsia="el-GR"/>
        </w:rPr>
        <w:t>Άρθρο 228</w:t>
      </w:r>
    </w:p>
    <w:p w:rsidR="00BE4CDF" w:rsidRPr="00BE4CDF" w:rsidRDefault="00BE4CDF" w:rsidP="00BE4CDF">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20" w:after="120" w:line="360" w:lineRule="auto"/>
        <w:ind w:right="26"/>
        <w:jc w:val="center"/>
        <w:rPr>
          <w:rFonts w:ascii="Book Antiqua" w:eastAsia="Calibri" w:hAnsi="Book Antiqua" w:cs="Book Antiqua"/>
          <w:b/>
          <w:bCs/>
          <w:noProof/>
          <w:sz w:val="24"/>
          <w:szCs w:val="24"/>
          <w:lang w:eastAsia="el-GR"/>
        </w:rPr>
      </w:pPr>
      <w:r w:rsidRPr="00BE4CDF">
        <w:rPr>
          <w:rFonts w:ascii="Book Antiqua" w:eastAsia="Calibri" w:hAnsi="Book Antiqua" w:cs="Book Antiqua"/>
          <w:b/>
          <w:bCs/>
          <w:noProof/>
          <w:sz w:val="24"/>
          <w:szCs w:val="24"/>
          <w:lang w:eastAsia="el-GR"/>
        </w:rPr>
        <w:t>Αρμοδιότητες των Δήμων</w:t>
      </w:r>
    </w:p>
    <w:p w:rsidR="00BE4CDF" w:rsidRPr="00BE4CDF" w:rsidRDefault="00BE4CDF" w:rsidP="00BE4CDF">
      <w:pPr>
        <w:spacing w:before="60" w:after="0" w:line="360" w:lineRule="auto"/>
        <w:jc w:val="both"/>
        <w:rPr>
          <w:rFonts w:ascii="Book Antiqua" w:eastAsia="Calibri" w:hAnsi="Book Antiqua" w:cs="Book Antiqua"/>
          <w:sz w:val="24"/>
          <w:szCs w:val="24"/>
        </w:rPr>
      </w:pPr>
      <w:r w:rsidRPr="00BE4CDF">
        <w:rPr>
          <w:rFonts w:ascii="Book Antiqua" w:eastAsia="Calibri" w:hAnsi="Book Antiqua" w:cs="Book Antiqua"/>
          <w:sz w:val="24"/>
          <w:szCs w:val="24"/>
        </w:rPr>
        <w:t xml:space="preserve">Θεσμοθετείται σε συμφωνία με το ΕΣΔΑ, η υποχρέωση του Δήμου να εκπονεί και υλοποιεί Τοπικό Σχέδιο Διαχείρισης Αποβλήτων (ΤΣΔΑ) με το οποίο υποδεικνύει τις ενδεδειγμένες λύσεις για την διαχείριση των  αποβλήτων. Αποτελεί ουσιώδους σημασίας νομοθετική ρύθμιση αφού ο σχεδιασμός και η εφαρμογή του ΤΣΔΑ αποτελεί τον ακρογωνιαίο λίθο για την ποσοτική και ποιοτική αναβάθμιση της ανακύκλωσης, στο πλαίσιο και των αρχών της κυκλικής οικονομίας. </w:t>
      </w:r>
    </w:p>
    <w:p w:rsidR="00BE4CDF" w:rsidRPr="00BE4CDF" w:rsidRDefault="00BE4CDF" w:rsidP="00BE4CDF">
      <w:pPr>
        <w:keepNext/>
        <w:tabs>
          <w:tab w:val="left" w:pos="0"/>
        </w:tabs>
        <w:suppressAutoHyphens/>
        <w:spacing w:after="0" w:line="360" w:lineRule="auto"/>
        <w:jc w:val="both"/>
        <w:rPr>
          <w:rFonts w:ascii="Book Antiqua" w:eastAsia="Calibri" w:hAnsi="Book Antiqua" w:cs="Book Antiqua"/>
          <w:sz w:val="24"/>
          <w:szCs w:val="24"/>
        </w:rPr>
      </w:pPr>
      <w:r w:rsidRPr="00BE4CDF">
        <w:rPr>
          <w:rFonts w:ascii="Book Antiqua" w:eastAsia="Calibri" w:hAnsi="Book Antiqua" w:cs="Book Antiqua"/>
          <w:sz w:val="24"/>
          <w:szCs w:val="24"/>
        </w:rPr>
        <w:t>Τίθενται ειδικές διατάξεις για την υποχρέωση του Δήμου για την οργάνωση και εφαρμογή της χωριστής συλλογής για διακριτά ρεύματα ανακυκλώσιμων αποβλήτων υλικών, καθώς και της  χωριστής συλλογής βιοαποβλήτων.</w:t>
      </w:r>
    </w:p>
    <w:p w:rsidR="00BE4CDF" w:rsidRPr="00BE4CDF" w:rsidRDefault="00BE4CDF" w:rsidP="00BE4CDF">
      <w:pPr>
        <w:keepNext/>
        <w:tabs>
          <w:tab w:val="left" w:pos="0"/>
        </w:tabs>
        <w:suppressAutoHyphens/>
        <w:spacing w:after="0" w:line="360" w:lineRule="auto"/>
        <w:jc w:val="both"/>
        <w:rPr>
          <w:rFonts w:ascii="Book Antiqua" w:eastAsia="Calibri" w:hAnsi="Book Antiqua" w:cs="Book Antiqua"/>
          <w:sz w:val="24"/>
          <w:szCs w:val="24"/>
        </w:rPr>
      </w:pPr>
    </w:p>
    <w:p w:rsidR="00BE4CDF" w:rsidRPr="00BE4CDF" w:rsidRDefault="00BE4CDF" w:rsidP="00BE4CDF">
      <w:pPr>
        <w:keepNext/>
        <w:tabs>
          <w:tab w:val="left" w:pos="0"/>
        </w:tabs>
        <w:suppressAutoHyphens/>
        <w:spacing w:after="0" w:line="360" w:lineRule="auto"/>
        <w:jc w:val="both"/>
        <w:rPr>
          <w:rFonts w:ascii="Book Antiqua" w:eastAsia="Calibri" w:hAnsi="Book Antiqua" w:cs="Book Antiqua"/>
          <w:sz w:val="24"/>
          <w:szCs w:val="24"/>
        </w:rPr>
      </w:pPr>
      <w:r w:rsidRPr="00BE4CDF">
        <w:rPr>
          <w:rFonts w:ascii="Book Antiqua" w:eastAsia="Calibri" w:hAnsi="Book Antiqua" w:cs="Book Antiqua"/>
          <w:sz w:val="24"/>
          <w:szCs w:val="24"/>
        </w:rPr>
        <w:t>Οι Δήμοι οφείλουν να προωθούν την  ιεράρχηση εργασιών και δράσεων διαχείρισης αποβλήτων που στοχεύουν στην ελαχιστοποίηση της τελικής διάθεσης των Αστικών Στερεών Αποβλήτων με το σχεδιασμό και την υλοποίηση προγραμμάτων πρόληψης-μείωσης αποβλήτων και γενικότερα μέτρων για την προώθηση της.</w:t>
      </w:r>
    </w:p>
    <w:p w:rsidR="00BE4CDF" w:rsidRPr="00BE4CDF" w:rsidRDefault="00BE4CDF" w:rsidP="00BE4CDF">
      <w:pPr>
        <w:keepNext/>
        <w:tabs>
          <w:tab w:val="left" w:pos="0"/>
        </w:tabs>
        <w:suppressAutoHyphens/>
        <w:spacing w:after="0" w:line="360" w:lineRule="auto"/>
        <w:jc w:val="both"/>
        <w:rPr>
          <w:rFonts w:ascii="Book Antiqua" w:eastAsia="Calibri" w:hAnsi="Book Antiqua" w:cs="Book Antiqua"/>
          <w:sz w:val="24"/>
          <w:szCs w:val="24"/>
        </w:rPr>
      </w:pPr>
      <w:r w:rsidRPr="00BE4CDF">
        <w:rPr>
          <w:rFonts w:ascii="Book Antiqua" w:eastAsia="Calibri" w:hAnsi="Book Antiqua" w:cs="Book Antiqua"/>
          <w:sz w:val="24"/>
          <w:szCs w:val="24"/>
        </w:rPr>
        <w:t>Πρόσθετα,  για την υλοποίηση των δράσεων εκτός από τα Πράσινα Σημεία, τα οποία οι Δήμοι εξ ορισμού οργανώνουν και λειτουργούν, τους δίνεται η δυνατότητα υλοποίησης και λειτουργίας υποδομών για τη διαχείριση των αποβλήτων και ειδικότερα Κέντρων Διαλογής Ανακυκλώσιμων Υλικών (ΚΔΑΥ) και Μονάδων Επεξεργασίας Βιοαποβλήτων καθώς και Σταθμών Μεταφόρτωσης Αποβλήτων  (ΣΜΑ) (οριοθετείται το μέγεθος των εν λόγω υποδομών). Οι Δήμοι εξακολουθούν να έχουν την αρμοδιότητα της συλλογής και μεταφοράς των υπολειπόμενων συμμείκτων αστικών αποβλήτων και των προδιαλεγμένων μετά από Διαλογή στην Πηγή σε κατάλληλες υποδομές ανακύκλωσης, ανάκτησης ή διάθεσης, σύμφωνα με τις προβλέψεις του οικείου ΠΕΣΔΑ.</w:t>
      </w:r>
    </w:p>
    <w:p w:rsidR="00BE4CDF" w:rsidRPr="00BE4CDF" w:rsidRDefault="00BE4CDF" w:rsidP="00BE4CDF">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cs="Book Antiqua"/>
          <w:b/>
          <w:bCs/>
          <w:sz w:val="24"/>
          <w:szCs w:val="24"/>
        </w:rPr>
      </w:pPr>
    </w:p>
    <w:p w:rsidR="00BE4CDF" w:rsidRPr="00BE4CDF" w:rsidRDefault="00BE4CDF" w:rsidP="00BE4CDF">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cs="Book Antiqua"/>
          <w:b/>
          <w:bCs/>
          <w:sz w:val="24"/>
          <w:szCs w:val="24"/>
        </w:rPr>
      </w:pPr>
      <w:r w:rsidRPr="00BE4CDF">
        <w:rPr>
          <w:rFonts w:ascii="Book Antiqua" w:eastAsia="Calibri" w:hAnsi="Book Antiqua" w:cs="Book Antiqua"/>
          <w:b/>
          <w:bCs/>
          <w:sz w:val="24"/>
          <w:szCs w:val="24"/>
        </w:rPr>
        <w:t>Άρθρο 229</w:t>
      </w:r>
    </w:p>
    <w:p w:rsidR="00BE4CDF" w:rsidRPr="00BE4CDF" w:rsidRDefault="00BE4CDF" w:rsidP="00BE4CDF">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20" w:after="120" w:line="360" w:lineRule="auto"/>
        <w:ind w:right="26"/>
        <w:jc w:val="center"/>
        <w:outlineLvl w:val="0"/>
        <w:rPr>
          <w:rFonts w:ascii="Book Antiqua" w:eastAsia="Calibri" w:hAnsi="Book Antiqua" w:cs="Book Antiqua"/>
          <w:b/>
          <w:bCs/>
          <w:sz w:val="24"/>
          <w:szCs w:val="24"/>
        </w:rPr>
      </w:pPr>
      <w:r w:rsidRPr="00BE4CDF">
        <w:rPr>
          <w:rFonts w:ascii="Book Antiqua" w:eastAsia="Calibri" w:hAnsi="Book Antiqua" w:cs="Book Antiqua"/>
          <w:b/>
          <w:bCs/>
          <w:sz w:val="24"/>
          <w:szCs w:val="24"/>
        </w:rPr>
        <w:t>Όργανα Διοίκησης ΦΟΔΣΑ με τη νομική μορφή του Συνδέσμου των ΟΤΑ</w:t>
      </w:r>
    </w:p>
    <w:p w:rsidR="00BE4CDF" w:rsidRPr="00BE4CDF" w:rsidRDefault="00BE4CDF" w:rsidP="00BE4CDF">
      <w:pPr>
        <w:tabs>
          <w:tab w:val="left" w:pos="8280"/>
        </w:tabs>
        <w:spacing w:before="120" w:after="0" w:line="360" w:lineRule="auto"/>
        <w:ind w:right="26"/>
        <w:jc w:val="both"/>
        <w:rPr>
          <w:rFonts w:ascii="Book Antiqua" w:eastAsia="Calibri" w:hAnsi="Book Antiqua" w:cs="Book Antiqua"/>
          <w:noProof/>
          <w:sz w:val="24"/>
          <w:szCs w:val="24"/>
          <w:lang w:eastAsia="el-GR"/>
        </w:rPr>
      </w:pPr>
      <w:r w:rsidRPr="00BE4CDF">
        <w:rPr>
          <w:rFonts w:ascii="Book Antiqua" w:eastAsia="Calibri" w:hAnsi="Book Antiqua" w:cs="Book Antiqua"/>
          <w:noProof/>
          <w:sz w:val="24"/>
          <w:szCs w:val="24"/>
          <w:lang w:eastAsia="el-GR"/>
        </w:rPr>
        <w:t xml:space="preserve">Με την προτεινόμενη διάταξη προβλέπονται ως όργανα διοίκησης των ΦΟΔΣΑ με τη νομική μορφή του Συνδέσμου των ΟΤΑ το διοικητικό συμβούλιο, η εκτελεστική επιτροπή και ο πρόεδρός του. </w:t>
      </w:r>
    </w:p>
    <w:p w:rsidR="00BE4CDF" w:rsidRPr="00BE4CDF" w:rsidRDefault="00BE4CDF" w:rsidP="00BE4CDF">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cs="Book Antiqua"/>
          <w:b/>
          <w:bCs/>
          <w:sz w:val="24"/>
          <w:szCs w:val="24"/>
        </w:rPr>
      </w:pPr>
    </w:p>
    <w:p w:rsidR="00BE4CDF" w:rsidRPr="00BE4CDF" w:rsidRDefault="00BE4CDF" w:rsidP="00BE4CDF">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cs="Book Antiqua"/>
          <w:b/>
          <w:bCs/>
          <w:sz w:val="24"/>
          <w:szCs w:val="24"/>
        </w:rPr>
      </w:pPr>
      <w:r w:rsidRPr="00BE4CDF">
        <w:rPr>
          <w:rFonts w:ascii="Book Antiqua" w:eastAsia="Calibri" w:hAnsi="Book Antiqua" w:cs="Book Antiqua"/>
          <w:b/>
          <w:bCs/>
          <w:sz w:val="24"/>
          <w:szCs w:val="24"/>
        </w:rPr>
        <w:t>Άρθρο 230</w:t>
      </w:r>
    </w:p>
    <w:p w:rsidR="00BE4CDF" w:rsidRPr="00BE4CDF" w:rsidRDefault="00BE4CDF" w:rsidP="00BE4CDF">
      <w:pPr>
        <w:tabs>
          <w:tab w:val="left" w:pos="8280"/>
        </w:tabs>
        <w:spacing w:after="0" w:line="360" w:lineRule="auto"/>
        <w:ind w:right="26"/>
        <w:rPr>
          <w:rFonts w:ascii="Book Antiqua" w:eastAsia="Calibri" w:hAnsi="Book Antiqua" w:cs="Book Antiqua"/>
          <w:b/>
          <w:bCs/>
          <w:noProof/>
          <w:sz w:val="24"/>
          <w:szCs w:val="24"/>
          <w:lang w:eastAsia="el-GR"/>
        </w:rPr>
      </w:pPr>
      <w:r w:rsidRPr="00BE4CDF">
        <w:rPr>
          <w:rFonts w:ascii="Book Antiqua" w:eastAsia="Calibri" w:hAnsi="Book Antiqua" w:cs="Book Antiqua"/>
          <w:b/>
          <w:bCs/>
          <w:noProof/>
          <w:sz w:val="24"/>
          <w:szCs w:val="24"/>
        </w:rPr>
        <w:t xml:space="preserve">Σύνθεση Διοικητικού Συμβουλίου </w:t>
      </w:r>
      <w:r w:rsidRPr="00BE4CDF">
        <w:rPr>
          <w:rFonts w:ascii="Book Antiqua" w:eastAsia="Calibri" w:hAnsi="Book Antiqua" w:cs="Book Antiqua"/>
          <w:b/>
          <w:bCs/>
          <w:noProof/>
          <w:sz w:val="24"/>
          <w:szCs w:val="24"/>
          <w:lang w:eastAsia="el-GR"/>
        </w:rPr>
        <w:t>ΦΟΔΣΑ με τη νομική μορφή του Συνδέσμου των ΟΤΑ</w:t>
      </w:r>
    </w:p>
    <w:p w:rsidR="00BE4CDF" w:rsidRPr="00BE4CDF" w:rsidRDefault="00BE4CDF" w:rsidP="00BE4CDF">
      <w:pPr>
        <w:tabs>
          <w:tab w:val="left" w:pos="8280"/>
        </w:tabs>
        <w:spacing w:after="0" w:line="360" w:lineRule="auto"/>
        <w:ind w:right="26"/>
        <w:rPr>
          <w:rFonts w:ascii="Book Antiqua" w:eastAsia="Calibri" w:hAnsi="Book Antiqua" w:cs="Book Antiqua"/>
          <w:b/>
          <w:bCs/>
          <w:noProof/>
          <w:sz w:val="24"/>
          <w:szCs w:val="24"/>
          <w:lang w:eastAsia="el-GR"/>
        </w:rPr>
      </w:pPr>
    </w:p>
    <w:p w:rsidR="00BE4CDF" w:rsidRPr="00BE4CDF" w:rsidRDefault="00BE4CDF" w:rsidP="00BE4CDF">
      <w:pPr>
        <w:tabs>
          <w:tab w:val="left" w:pos="8280"/>
        </w:tabs>
        <w:spacing w:after="0" w:line="360" w:lineRule="auto"/>
        <w:ind w:right="26"/>
        <w:jc w:val="both"/>
        <w:rPr>
          <w:rFonts w:ascii="Book Antiqua" w:eastAsia="Calibri" w:hAnsi="Book Antiqua" w:cs="Book Antiqua"/>
          <w:color w:val="000000"/>
          <w:sz w:val="24"/>
          <w:szCs w:val="24"/>
        </w:rPr>
      </w:pPr>
      <w:r w:rsidRPr="00BE4CDF">
        <w:rPr>
          <w:rFonts w:ascii="Book Antiqua" w:eastAsia="Calibri" w:hAnsi="Book Antiqua" w:cs="Book Antiqua"/>
          <w:color w:val="000000"/>
          <w:sz w:val="24"/>
          <w:szCs w:val="24"/>
        </w:rPr>
        <w:t xml:space="preserve">Για τη συγκρότηση του Διοικητικού Συμβουλίου του ΦΟΔΣΑ, εφαρμόζονται οι διατάξεις που ισχύουν για την εκπροσώπηση στα συλλογικά όργανα των νομικών προσώπων της αυτοδιοίκησης. </w:t>
      </w:r>
    </w:p>
    <w:p w:rsidR="00BE4CDF" w:rsidRPr="00BE4CDF" w:rsidRDefault="00BE4CDF" w:rsidP="00BE4CDF">
      <w:pPr>
        <w:tabs>
          <w:tab w:val="left" w:pos="8280"/>
        </w:tabs>
        <w:spacing w:after="0" w:line="360" w:lineRule="auto"/>
        <w:ind w:right="26"/>
        <w:jc w:val="both"/>
        <w:rPr>
          <w:rFonts w:ascii="Book Antiqua" w:eastAsia="Calibri" w:hAnsi="Book Antiqua" w:cs="Book Antiqua"/>
          <w:sz w:val="24"/>
          <w:szCs w:val="24"/>
        </w:rPr>
      </w:pPr>
      <w:r w:rsidRPr="00BE4CDF">
        <w:rPr>
          <w:rFonts w:ascii="Book Antiqua" w:eastAsia="Calibri" w:hAnsi="Book Antiqua" w:cs="Book Antiqua"/>
          <w:color w:val="000000"/>
          <w:sz w:val="24"/>
          <w:szCs w:val="24"/>
        </w:rPr>
        <w:t xml:space="preserve"> </w:t>
      </w:r>
    </w:p>
    <w:p w:rsidR="00BE4CDF" w:rsidRPr="00BE4CDF" w:rsidRDefault="00BE4CDF" w:rsidP="00BE4CDF">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cs="Book Antiqua"/>
          <w:b/>
          <w:bCs/>
          <w:sz w:val="24"/>
          <w:szCs w:val="24"/>
        </w:rPr>
      </w:pPr>
      <w:r w:rsidRPr="00BE4CDF">
        <w:rPr>
          <w:rFonts w:ascii="Book Antiqua" w:eastAsia="Calibri" w:hAnsi="Book Antiqua" w:cs="Book Antiqua"/>
          <w:b/>
          <w:bCs/>
          <w:sz w:val="24"/>
          <w:szCs w:val="24"/>
        </w:rPr>
        <w:t>Άρθρο 231</w:t>
      </w:r>
    </w:p>
    <w:p w:rsidR="00BE4CDF" w:rsidRPr="00BE4CDF" w:rsidRDefault="00BE4CDF" w:rsidP="00BE4CDF">
      <w:pPr>
        <w:tabs>
          <w:tab w:val="left" w:pos="8280"/>
        </w:tabs>
        <w:spacing w:after="0" w:line="360" w:lineRule="auto"/>
        <w:ind w:right="26"/>
        <w:jc w:val="center"/>
        <w:rPr>
          <w:rFonts w:ascii="Book Antiqua" w:eastAsia="Calibri" w:hAnsi="Book Antiqua" w:cs="Book Antiqua"/>
          <w:b/>
          <w:bCs/>
          <w:noProof/>
          <w:sz w:val="24"/>
          <w:szCs w:val="24"/>
          <w:lang w:eastAsia="el-GR"/>
        </w:rPr>
      </w:pPr>
      <w:r w:rsidRPr="00BE4CDF">
        <w:rPr>
          <w:rFonts w:ascii="Book Antiqua" w:eastAsia="Calibri" w:hAnsi="Book Antiqua" w:cs="Book Antiqua"/>
          <w:b/>
          <w:bCs/>
          <w:noProof/>
          <w:sz w:val="24"/>
          <w:szCs w:val="24"/>
        </w:rPr>
        <w:t xml:space="preserve">Αρμοδιότητες Διοικητικού Συμβουλίου </w:t>
      </w:r>
      <w:r w:rsidRPr="00BE4CDF">
        <w:rPr>
          <w:rFonts w:ascii="Book Antiqua" w:eastAsia="Calibri" w:hAnsi="Book Antiqua" w:cs="Book Antiqua"/>
          <w:b/>
          <w:bCs/>
          <w:noProof/>
          <w:sz w:val="24"/>
          <w:szCs w:val="24"/>
          <w:lang w:eastAsia="el-GR"/>
        </w:rPr>
        <w:t>ΦΟΔΣΑ με τη νομική μορφή του Συνδέσμου των ΟΤΑ</w:t>
      </w:r>
    </w:p>
    <w:p w:rsidR="00BE4CDF" w:rsidRPr="00BE4CDF" w:rsidRDefault="00BE4CDF" w:rsidP="00BE4CDF">
      <w:pPr>
        <w:tabs>
          <w:tab w:val="left" w:pos="8280"/>
        </w:tabs>
        <w:spacing w:before="120" w:after="0" w:line="360" w:lineRule="auto"/>
        <w:ind w:right="26"/>
        <w:jc w:val="both"/>
        <w:rPr>
          <w:rFonts w:ascii="Book Antiqua" w:eastAsia="Calibri" w:hAnsi="Book Antiqua" w:cs="Book Antiqua"/>
          <w:noProof/>
          <w:sz w:val="24"/>
          <w:szCs w:val="24"/>
          <w:lang w:eastAsia="el-GR"/>
        </w:rPr>
      </w:pPr>
      <w:r w:rsidRPr="00BE4CDF">
        <w:rPr>
          <w:rFonts w:ascii="Book Antiqua" w:eastAsia="Calibri" w:hAnsi="Book Antiqua" w:cs="Book Antiqua"/>
          <w:noProof/>
          <w:sz w:val="24"/>
          <w:szCs w:val="24"/>
          <w:lang w:eastAsia="el-GR"/>
        </w:rPr>
        <w:t xml:space="preserve">Με την προτεινόμενη διάταξη ορίζονται ως αρμοδιότητες του διοικητικού συμβουλίου του ΦΟΔΣΑ η διαχείριση της περιουσίας του, ο καθορισμός της τιμολογιακής πολιτικής προς τους δήμους – μέλη του ΦΟΔΣΑ, η έγκριση του προϋπολογισμού και των οικονομικών καταστάσεων του, η έγκριση του τεχνικού προγράμματος, η κατάρτιση του κανονισμού λειτουργίας του, η ψήφιση του οργανισμού εσωτερικής υπηρεσίας, η γνωμοδότηση σε δημόσιες αρχές ή άλλα όργανα, η παροχή σύμφωνης γνώμης για τις περιπτώσεις που αυτό απαιτείται, σύμφωνα με το παρόν σχέδιο νόμου, καθώς και η ευθύνη της εκπόνησης, υλοποίησης και παρακολούθησης της υλοποίησης του ΠΕΣΔΑ, στην περίπτωση που ο εν λόγω ΦΟΔΣΑ είναι ο μοναδικός εντός της οικείας Περιφέρειας. </w:t>
      </w:r>
    </w:p>
    <w:p w:rsidR="00BE4CDF" w:rsidRPr="00BE4CDF" w:rsidRDefault="00BE4CDF" w:rsidP="00BE4CDF">
      <w:pPr>
        <w:tabs>
          <w:tab w:val="left" w:pos="8280"/>
        </w:tabs>
        <w:spacing w:before="120" w:after="0" w:line="360" w:lineRule="auto"/>
        <w:ind w:right="26"/>
        <w:jc w:val="both"/>
        <w:rPr>
          <w:rFonts w:ascii="Book Antiqua" w:eastAsia="Calibri" w:hAnsi="Book Antiqua" w:cs="Book Antiqua"/>
          <w:strike/>
          <w:noProof/>
          <w:color w:val="FF0000"/>
          <w:sz w:val="24"/>
          <w:szCs w:val="24"/>
          <w:u w:val="single"/>
          <w:lang w:eastAsia="el-GR"/>
        </w:rPr>
      </w:pPr>
      <w:r w:rsidRPr="00BE4CDF">
        <w:rPr>
          <w:rFonts w:ascii="Book Antiqua" w:eastAsia="Calibri" w:hAnsi="Book Antiqua" w:cs="Book Antiqua"/>
          <w:noProof/>
          <w:sz w:val="24"/>
          <w:szCs w:val="24"/>
          <w:lang w:eastAsia="el-GR"/>
        </w:rPr>
        <w:t xml:space="preserve">Παράλληλα, θεσπίζεται η δυνατότητα του διοικητικού συμβουλίου να μεταβιβάζει στην εκτελεστική επιτροπή, στον πρόεδρο, στον αντιπρόεδρο  και στους προϊσταμένους των οργανικών μονάδων τις αρμοδιότητές του, εξαιρουμένης της απόφασης για τον καθορισμό της τιμολογιακής πολιτικής, της εισφοράς των μελών του, της απόφασης για την έγκριση του προϋπολογισμού του, της έγκρισης του τεχνικού προγράμματος και της απόφασης για τη διάλυση του ΦΟΔΣΑ. </w:t>
      </w:r>
    </w:p>
    <w:p w:rsidR="00BE4CDF" w:rsidRPr="00BE4CDF" w:rsidRDefault="00BE4CDF" w:rsidP="00BE4CDF">
      <w:pPr>
        <w:tabs>
          <w:tab w:val="left" w:pos="8280"/>
        </w:tabs>
        <w:spacing w:after="0" w:line="360" w:lineRule="auto"/>
        <w:ind w:right="26"/>
        <w:rPr>
          <w:rFonts w:ascii="Book Antiqua" w:eastAsia="Calibri" w:hAnsi="Book Antiqua" w:cs="Book Antiqua"/>
          <w:noProof/>
          <w:sz w:val="24"/>
          <w:szCs w:val="24"/>
          <w:lang w:eastAsia="el-GR"/>
        </w:rPr>
      </w:pPr>
      <w:r w:rsidRPr="00BE4CDF">
        <w:rPr>
          <w:rFonts w:ascii="Book Antiqua" w:eastAsia="Calibri" w:hAnsi="Book Antiqua" w:cs="Book Antiqua"/>
          <w:noProof/>
          <w:sz w:val="24"/>
          <w:szCs w:val="24"/>
          <w:lang w:eastAsia="el-GR"/>
        </w:rPr>
        <w:t xml:space="preserve"> </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eastAsia="Calibri" w:hAnsi="Book Antiqua" w:cs="Book Antiqua"/>
          <w:b/>
          <w:bCs/>
          <w:color w:val="000000"/>
          <w:sz w:val="24"/>
          <w:szCs w:val="24"/>
          <w:lang w:eastAsia="el-GR"/>
        </w:rPr>
      </w:pPr>
      <w:r w:rsidRPr="00BE4CDF">
        <w:rPr>
          <w:rFonts w:ascii="Book Antiqua" w:eastAsia="Calibri" w:hAnsi="Book Antiqua" w:cs="Book Antiqua"/>
          <w:b/>
          <w:bCs/>
          <w:color w:val="000000"/>
          <w:sz w:val="24"/>
          <w:szCs w:val="24"/>
          <w:lang w:eastAsia="el-GR"/>
        </w:rPr>
        <w:t>Άρθρο 232</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eastAsia="Calibri" w:hAnsi="Book Antiqua" w:cs="Book Antiqua"/>
          <w:b/>
          <w:bCs/>
          <w:noProof/>
          <w:sz w:val="24"/>
          <w:szCs w:val="24"/>
          <w:lang w:eastAsia="el-GR"/>
        </w:rPr>
      </w:pPr>
      <w:r w:rsidRPr="00BE4CDF">
        <w:rPr>
          <w:rFonts w:ascii="Book Antiqua" w:eastAsia="Calibri" w:hAnsi="Book Antiqua" w:cs="Book Antiqua"/>
          <w:b/>
          <w:bCs/>
          <w:color w:val="000000"/>
          <w:sz w:val="24"/>
          <w:szCs w:val="24"/>
          <w:lang w:eastAsia="el-GR"/>
        </w:rPr>
        <w:t xml:space="preserve">Λειτουργία του Διοικητικού Συμβουλίου </w:t>
      </w:r>
      <w:r w:rsidRPr="00BE4CDF">
        <w:rPr>
          <w:rFonts w:ascii="Book Antiqua" w:eastAsia="Calibri" w:hAnsi="Book Antiqua" w:cs="Book Antiqua"/>
          <w:b/>
          <w:bCs/>
          <w:noProof/>
          <w:sz w:val="24"/>
          <w:szCs w:val="24"/>
          <w:lang w:eastAsia="el-GR"/>
        </w:rPr>
        <w:t>ΦΟΔΣΑ με τη νομική μορφή του Συνδέσμου των ΟΤ</w:t>
      </w:r>
      <w:r w:rsidRPr="00BE4CDF">
        <w:rPr>
          <w:rFonts w:ascii="Book Antiqua" w:eastAsia="Calibri" w:hAnsi="Book Antiqua" w:cs="Book Antiqua"/>
          <w:b/>
          <w:bCs/>
          <w:noProof/>
          <w:sz w:val="24"/>
          <w:szCs w:val="24"/>
          <w:lang w:val="en-US" w:eastAsia="el-GR"/>
        </w:rPr>
        <w:t>A</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eastAsia="Calibri" w:hAnsi="Book Antiqua" w:cs="Book Antiqua"/>
          <w:sz w:val="24"/>
          <w:szCs w:val="24"/>
          <w:lang w:eastAsia="el-GR"/>
        </w:rPr>
      </w:pPr>
      <w:r w:rsidRPr="00BE4CDF">
        <w:rPr>
          <w:rFonts w:ascii="Book Antiqua" w:eastAsia="Calibri" w:hAnsi="Book Antiqua" w:cs="Book Antiqua"/>
          <w:sz w:val="24"/>
          <w:szCs w:val="24"/>
          <w:lang w:eastAsia="el-GR"/>
        </w:rPr>
        <w:t xml:space="preserve">Με την προτεινόμενη διάταξη ρυθμίζονται θέματα λειτουργίας του Διοικητικού Συμβουλίου των ΦΟΔΣΑ που λειτουργούν με τη νομική μορφή συνδέσμου των ΟΤΑ, όπως ο ορισμός και η συγκρότηση του σε σώμα, η εκλογή του προέδρου, αντιπροέδρου και των μελών της εκτελεστικής επιτροπής. Με την παρούσα, θεσπίζονται ακόμη κωλύματα για τα μέλη του διοικητικού συμβουλίου, ήτοι προσδιορίζονται ιδιότητες που απαγορεύεται να συντρέχουν στο πρόσωπό τους παράλληλα με τη συμμετοχή τους στο Διοικητικό Συμβούλιο.   </w:t>
      </w:r>
    </w:p>
    <w:p w:rsid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eastAsia="Calibri" w:hAnsi="Book Antiqua" w:cs="Book Antiqua"/>
          <w:b/>
          <w:bCs/>
          <w:color w:val="000000"/>
          <w:sz w:val="24"/>
          <w:szCs w:val="24"/>
          <w:lang w:eastAsia="el-GR"/>
        </w:rPr>
      </w:pP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eastAsia="Calibri" w:hAnsi="Book Antiqua" w:cs="Book Antiqua"/>
          <w:b/>
          <w:bCs/>
          <w:color w:val="000000"/>
          <w:sz w:val="24"/>
          <w:szCs w:val="24"/>
          <w:lang w:eastAsia="el-GR"/>
        </w:rPr>
      </w:pPr>
      <w:r w:rsidRPr="00BE4CDF">
        <w:rPr>
          <w:rFonts w:ascii="Book Antiqua" w:eastAsia="Calibri" w:hAnsi="Book Antiqua" w:cs="Book Antiqua"/>
          <w:b/>
          <w:bCs/>
          <w:color w:val="000000"/>
          <w:sz w:val="24"/>
          <w:szCs w:val="24"/>
          <w:lang w:eastAsia="el-GR"/>
        </w:rPr>
        <w:t>Άρθρο 233</w:t>
      </w:r>
    </w:p>
    <w:p w:rsidR="00BE4CDF" w:rsidRPr="00BE4CDF" w:rsidRDefault="00BE4CDF" w:rsidP="00BE4CDF">
      <w:pPr>
        <w:spacing w:line="360" w:lineRule="auto"/>
        <w:jc w:val="both"/>
        <w:rPr>
          <w:rFonts w:ascii="Book Antiqua" w:eastAsia="Calibri" w:hAnsi="Book Antiqua" w:cs="Book Antiqua"/>
          <w:b/>
          <w:bCs/>
          <w:noProof/>
          <w:sz w:val="24"/>
          <w:szCs w:val="24"/>
          <w:lang w:eastAsia="el-GR"/>
        </w:rPr>
      </w:pPr>
      <w:r w:rsidRPr="00BE4CDF">
        <w:rPr>
          <w:rFonts w:ascii="Book Antiqua" w:eastAsia="Calibri" w:hAnsi="Book Antiqua" w:cs="Book Antiqua"/>
          <w:b/>
          <w:bCs/>
          <w:color w:val="000000"/>
          <w:sz w:val="24"/>
          <w:szCs w:val="24"/>
          <w:lang w:eastAsia="el-GR"/>
        </w:rPr>
        <w:t xml:space="preserve">Αρμοδιότητες Εκτελεστικής Επιτροπής </w:t>
      </w:r>
      <w:r w:rsidRPr="00BE4CDF">
        <w:rPr>
          <w:rFonts w:ascii="Book Antiqua" w:eastAsia="Calibri" w:hAnsi="Book Antiqua" w:cs="Book Antiqua"/>
          <w:b/>
          <w:bCs/>
          <w:noProof/>
          <w:sz w:val="24"/>
          <w:szCs w:val="24"/>
          <w:lang w:eastAsia="el-GR"/>
        </w:rPr>
        <w:t>ΦΟΔΣΑ με τη νομική μορφή του Συνδέσμου των ΟΤΑ</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both"/>
        <w:rPr>
          <w:rFonts w:ascii="Book Antiqua" w:eastAsia="Calibri" w:hAnsi="Book Antiqua" w:cs="Book Antiqua"/>
          <w:noProof/>
          <w:sz w:val="24"/>
          <w:szCs w:val="24"/>
          <w:lang w:eastAsia="el-GR"/>
        </w:rPr>
      </w:pPr>
      <w:r w:rsidRPr="00BE4CDF">
        <w:rPr>
          <w:rFonts w:ascii="Book Antiqua" w:eastAsia="Calibri" w:hAnsi="Book Antiqua" w:cs="Book Antiqua"/>
          <w:noProof/>
          <w:sz w:val="24"/>
          <w:szCs w:val="24"/>
          <w:lang w:eastAsia="el-GR"/>
        </w:rPr>
        <w:t xml:space="preserve">Με την προτεινόμενη διάταξη προσδιορίζονται αναλυτικά οι αρμοδιότητες της Εκτελεστικής Επιτροπής των ΦΟΔΣΑ που λειτουργούν με τη νομική μορφή του Συνδέσμου των ΟΤΑ. </w:t>
      </w:r>
    </w:p>
    <w:p w:rsidR="00BE4CDF" w:rsidRPr="00BE4CDF" w:rsidRDefault="00BE4CDF" w:rsidP="00BE4CDF">
      <w:pPr>
        <w:spacing w:line="360" w:lineRule="auto"/>
        <w:jc w:val="both"/>
        <w:rPr>
          <w:rFonts w:ascii="Book Antiqua" w:eastAsia="Calibri" w:hAnsi="Book Antiqua" w:cs="Book Antiqua"/>
          <w:b/>
          <w:bCs/>
          <w:noProof/>
          <w:sz w:val="24"/>
          <w:szCs w:val="24"/>
          <w:lang w:eastAsia="el-GR"/>
        </w:rPr>
      </w:pP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eastAsia="Calibri" w:hAnsi="Book Antiqua" w:cs="Book Antiqua"/>
          <w:b/>
          <w:bCs/>
          <w:color w:val="000000"/>
          <w:sz w:val="24"/>
          <w:szCs w:val="24"/>
          <w:lang w:eastAsia="el-GR"/>
        </w:rPr>
      </w:pPr>
      <w:r w:rsidRPr="00BE4CDF">
        <w:rPr>
          <w:rFonts w:ascii="Book Antiqua" w:eastAsia="Calibri" w:hAnsi="Book Antiqua" w:cs="Book Antiqua"/>
          <w:b/>
          <w:bCs/>
          <w:color w:val="000000"/>
          <w:sz w:val="24"/>
          <w:szCs w:val="24"/>
          <w:lang w:eastAsia="el-GR"/>
        </w:rPr>
        <w:t>Άρθρο 234</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eastAsia="Calibri" w:hAnsi="Book Antiqua" w:cs="Book Antiqua"/>
          <w:b/>
          <w:bCs/>
          <w:noProof/>
          <w:sz w:val="24"/>
          <w:szCs w:val="24"/>
          <w:lang w:eastAsia="el-GR"/>
        </w:rPr>
      </w:pPr>
      <w:r w:rsidRPr="00BE4CDF">
        <w:rPr>
          <w:rFonts w:ascii="Book Antiqua" w:eastAsia="Calibri" w:hAnsi="Book Antiqua" w:cs="Book Antiqua"/>
          <w:b/>
          <w:bCs/>
          <w:color w:val="000000"/>
          <w:sz w:val="24"/>
          <w:szCs w:val="24"/>
          <w:lang w:eastAsia="el-GR"/>
        </w:rPr>
        <w:t xml:space="preserve">Λειτουργία της Εκτελεστικής Επιτροπής </w:t>
      </w:r>
      <w:r w:rsidRPr="00BE4CDF">
        <w:rPr>
          <w:rFonts w:ascii="Book Antiqua" w:eastAsia="Calibri" w:hAnsi="Book Antiqua" w:cs="Book Antiqua"/>
          <w:b/>
          <w:bCs/>
          <w:noProof/>
          <w:sz w:val="24"/>
          <w:szCs w:val="24"/>
          <w:lang w:eastAsia="el-GR"/>
        </w:rPr>
        <w:t>ΦΟΔΣΑ με τη νομική μορφή του Συνδέσμου των ΟΤΑ</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eastAsia="Calibri" w:hAnsi="Book Antiqua" w:cs="Book Antiqua"/>
          <w:sz w:val="24"/>
          <w:szCs w:val="24"/>
          <w:lang w:eastAsia="el-GR"/>
        </w:rPr>
      </w:pPr>
      <w:r w:rsidRPr="00BE4CDF">
        <w:rPr>
          <w:rFonts w:ascii="Book Antiqua" w:eastAsia="Calibri" w:hAnsi="Book Antiqua" w:cs="Book Antiqua"/>
          <w:noProof/>
          <w:sz w:val="24"/>
          <w:szCs w:val="24"/>
          <w:lang w:eastAsia="el-GR"/>
        </w:rPr>
        <w:t xml:space="preserve">Με την προτεινόμενη διάταξη ορίζεται η σύνθεση της εκτελεστικής επιτροπής των ΦΟΔΣΑ που λειτουργούν με τη νομική μορφή του Συνδέσμου των ΟΤΑ, ο τρόπος εκλογής του Προέδρου και Αντιπροέδρου, η θητεία των μελών της και άλλα θέματα λειτουργίας αυτής. Με την παράγραφο 3 της προτεινόμενης διάταξης, θεσπίζονται κωλύματα για τα μέλη της Εκτελεστικής Επιτροπής του οικείου ΦΟΔΣΑ, </w:t>
      </w:r>
      <w:r w:rsidRPr="00BE4CDF">
        <w:rPr>
          <w:rFonts w:ascii="Book Antiqua" w:eastAsia="Calibri" w:hAnsi="Book Antiqua" w:cs="Book Antiqua"/>
          <w:sz w:val="24"/>
          <w:szCs w:val="24"/>
          <w:lang w:eastAsia="el-GR"/>
        </w:rPr>
        <w:t xml:space="preserve">ήτοι προσδιορίζονται ιδιότητες που απαγορεύεται να συντρέχουν στο πρόσωπό τους παράλληλα με τη συμμετοχή τους στην Εκτελεστική Επιτροπή. </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rPr>
          <w:rFonts w:ascii="Book Antiqua" w:eastAsia="Calibri" w:hAnsi="Book Antiqua" w:cs="Book Antiqua"/>
          <w:b/>
          <w:bCs/>
          <w:noProof/>
          <w:sz w:val="24"/>
          <w:szCs w:val="24"/>
          <w:lang w:eastAsia="el-GR"/>
        </w:rPr>
      </w:pPr>
    </w:p>
    <w:p w:rsidR="00BE4CDF" w:rsidRPr="00BE4CDF" w:rsidRDefault="00BE4CDF" w:rsidP="00BE4CDF">
      <w:pPr>
        <w:tabs>
          <w:tab w:val="left" w:pos="8280"/>
        </w:tabs>
        <w:spacing w:after="0" w:line="360" w:lineRule="auto"/>
        <w:ind w:right="26"/>
        <w:jc w:val="center"/>
        <w:rPr>
          <w:rFonts w:ascii="Book Antiqua" w:eastAsia="Calibri" w:hAnsi="Book Antiqua" w:cs="Book Antiqua"/>
          <w:b/>
          <w:bCs/>
          <w:noProof/>
          <w:sz w:val="24"/>
          <w:szCs w:val="24"/>
          <w:lang w:eastAsia="el-GR"/>
        </w:rPr>
      </w:pPr>
      <w:r w:rsidRPr="00BE4CDF">
        <w:rPr>
          <w:rFonts w:ascii="Book Antiqua" w:eastAsia="Calibri" w:hAnsi="Book Antiqua" w:cs="Book Antiqua"/>
          <w:b/>
          <w:bCs/>
          <w:noProof/>
          <w:sz w:val="24"/>
          <w:szCs w:val="24"/>
          <w:lang w:eastAsia="el-GR"/>
        </w:rPr>
        <w:t>Άρθρο 235</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eastAsia="Calibri" w:hAnsi="Book Antiqua" w:cs="Book Antiqua"/>
          <w:b/>
          <w:bCs/>
          <w:color w:val="000000"/>
          <w:sz w:val="24"/>
          <w:szCs w:val="24"/>
          <w:lang w:eastAsia="el-GR"/>
        </w:rPr>
      </w:pPr>
      <w:r w:rsidRPr="00BE4CDF">
        <w:rPr>
          <w:rFonts w:ascii="Book Antiqua" w:eastAsia="Calibri" w:hAnsi="Book Antiqua" w:cs="Book Antiqua"/>
          <w:b/>
          <w:bCs/>
          <w:color w:val="000000"/>
          <w:sz w:val="24"/>
          <w:szCs w:val="24"/>
          <w:lang w:eastAsia="el-GR"/>
        </w:rPr>
        <w:t>Αρμοδιότητες του Προέδρου ΦΟΔΣΑ με τη νομική μορφή του Συνδέσμου των ΟΤΑ και λοιπά θέματα διοίκησης</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eastAsia="Calibri" w:hAnsi="Book Antiqua" w:cs="Book Antiqua"/>
          <w:color w:val="000000"/>
          <w:sz w:val="24"/>
          <w:szCs w:val="24"/>
          <w:lang w:eastAsia="el-GR"/>
        </w:rPr>
      </w:pPr>
      <w:r w:rsidRPr="00BE4CDF">
        <w:rPr>
          <w:rFonts w:ascii="Book Antiqua" w:eastAsia="Calibri" w:hAnsi="Book Antiqua" w:cs="Book Antiqua"/>
          <w:color w:val="000000"/>
          <w:sz w:val="24"/>
          <w:szCs w:val="24"/>
          <w:lang w:eastAsia="el-GR"/>
        </w:rPr>
        <w:t xml:space="preserve">Με την προτεινόμενη διάταξη προσδιορίζονται οι αρμοδιότητες του Προέδρου του Διοικητικού Συμβουλίου του ΦΟΔΣΑ ως εκπροσώπου του ΦΟΔΣΑ δικαστικώς και εξωδίκως, ως εκτελούντος τις αποφάσεις του Διοικητικού Συμβουλίου, ως προϊσταμένου του προσωπικού, ως διατάζοντος την είσπραξη των εσόδων του ΦΟΔΣΑ και αποφασίζοντος για τη διάθεση των πιστώσεων του προϋπολογισμού και ως υπογράφοντος τις συμβάσεις που συνάπτει ο ΦΟΔΣΑ. </w:t>
      </w:r>
      <w:r>
        <w:rPr>
          <w:rFonts w:ascii="Book Antiqua" w:eastAsia="Calibri" w:hAnsi="Book Antiqua" w:cs="Book Antiqua"/>
          <w:color w:val="000000"/>
          <w:sz w:val="24"/>
          <w:szCs w:val="24"/>
          <w:lang w:eastAsia="el-GR"/>
        </w:rPr>
        <w:t>Επίσης</w:t>
      </w:r>
      <w:r w:rsidRPr="00BE4CDF">
        <w:rPr>
          <w:rFonts w:ascii="Book Antiqua" w:eastAsia="Calibri" w:hAnsi="Book Antiqua" w:cs="Book Antiqua"/>
          <w:color w:val="000000"/>
          <w:sz w:val="24"/>
          <w:szCs w:val="24"/>
          <w:lang w:eastAsia="el-GR"/>
        </w:rPr>
        <w:t xml:space="preserve">, προσδιορίζονται οι αποδοχές των Προέδρων και Αντιπροέδρων ΦΟΔΣΑ, θεσπίζεται η δυνατότητα συμμετοχής δήμου σε υφιστάμενο ΦΟΔΣΑ κατά τη διάρκεια της δημοτικής περιόδου και θεσμοθετείται αστική και πειθαρχική ευθύνη, καθώς και συγκεκριμένες υποχρεώσεις και κωλύματα συμμετοχής στις συνεδριάσεις για το σύνολο των μελών των του διοικητικού συμβουλίου και της εκτελεστικής επιτροπής του οικείου ΦΟΔΣΑ. </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eastAsia="Calibri" w:hAnsi="Book Antiqua" w:cs="Book Antiqua"/>
          <w:color w:val="000000"/>
          <w:sz w:val="24"/>
          <w:szCs w:val="24"/>
          <w:lang w:eastAsia="el-GR"/>
        </w:rPr>
      </w:pPr>
    </w:p>
    <w:p w:rsidR="00BE4CDF" w:rsidRPr="00BE4CDF" w:rsidRDefault="00BE4CDF" w:rsidP="00BE4CDF">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cs="Book Antiqua"/>
          <w:b/>
          <w:bCs/>
          <w:sz w:val="24"/>
          <w:szCs w:val="24"/>
        </w:rPr>
      </w:pPr>
      <w:r w:rsidRPr="00BE4CDF">
        <w:rPr>
          <w:rFonts w:ascii="Book Antiqua" w:eastAsia="Calibri" w:hAnsi="Book Antiqua" w:cs="Book Antiqua"/>
          <w:b/>
          <w:bCs/>
          <w:sz w:val="24"/>
          <w:szCs w:val="24"/>
        </w:rPr>
        <w:t>Άρθρο 236</w:t>
      </w:r>
    </w:p>
    <w:p w:rsidR="00BE4CDF" w:rsidRPr="00BE4CDF" w:rsidRDefault="00BE4CDF" w:rsidP="00BE4CDF">
      <w:pPr>
        <w:tabs>
          <w:tab w:val="left" w:pos="8280"/>
        </w:tabs>
        <w:spacing w:after="0" w:line="360" w:lineRule="auto"/>
        <w:ind w:right="26"/>
        <w:jc w:val="center"/>
        <w:rPr>
          <w:rFonts w:ascii="Book Antiqua" w:eastAsia="Calibri" w:hAnsi="Book Antiqua" w:cs="Book Antiqua"/>
          <w:b/>
          <w:bCs/>
          <w:noProof/>
          <w:sz w:val="24"/>
          <w:szCs w:val="24"/>
          <w:lang w:eastAsia="el-GR"/>
        </w:rPr>
      </w:pPr>
      <w:r w:rsidRPr="00BE4CDF">
        <w:rPr>
          <w:rFonts w:ascii="Book Antiqua" w:eastAsia="Calibri" w:hAnsi="Book Antiqua" w:cs="Book Antiqua"/>
          <w:b/>
          <w:bCs/>
          <w:noProof/>
          <w:sz w:val="24"/>
          <w:szCs w:val="24"/>
          <w:lang w:eastAsia="el-GR"/>
        </w:rPr>
        <w:t>Όργανα Διοίκησης, Διοίκηση και Λειτουργία των ΦοΔΣΑ με τη νομική μορφή ανώνυμης εταιρείας.</w:t>
      </w:r>
    </w:p>
    <w:p w:rsidR="00BE4CDF" w:rsidRPr="00BE4CDF" w:rsidRDefault="00BE4CDF" w:rsidP="00BE4CDF">
      <w:pPr>
        <w:tabs>
          <w:tab w:val="left" w:pos="8280"/>
        </w:tabs>
        <w:spacing w:after="0" w:line="360" w:lineRule="auto"/>
        <w:ind w:right="26"/>
        <w:jc w:val="both"/>
        <w:rPr>
          <w:rFonts w:ascii="Book Antiqua" w:eastAsia="Calibri" w:hAnsi="Book Antiqua" w:cs="Book Antiqua"/>
          <w:sz w:val="24"/>
          <w:szCs w:val="24"/>
        </w:rPr>
      </w:pPr>
      <w:r w:rsidRPr="00BE4CDF">
        <w:rPr>
          <w:rFonts w:ascii="Book Antiqua" w:eastAsia="Calibri" w:hAnsi="Book Antiqua" w:cs="Book Antiqua"/>
          <w:sz w:val="24"/>
          <w:szCs w:val="24"/>
        </w:rPr>
        <w:t xml:space="preserve">Με την προτεινόμενη διάταξη θεσμοθετούνται τα σχετικά με τη διοίκηση και  λειτουργία των ΦΟΔΣΑ με τη νομική μορφή της ανώνυμης εταιρείας. Σύμφωνα με αυτή, </w:t>
      </w:r>
      <w:r w:rsidRPr="00BE4CDF">
        <w:rPr>
          <w:rFonts w:ascii="Book Antiqua" w:eastAsia="Calibri" w:hAnsi="Book Antiqua" w:cs="Book Antiqua"/>
          <w:noProof/>
          <w:sz w:val="24"/>
          <w:szCs w:val="24"/>
          <w:lang w:eastAsia="el-GR"/>
        </w:rPr>
        <w:t xml:space="preserve">η συμμετοχή των ΟΤΑ στο αρχικό κεφάλαιο, κατανέμεται σε κοινές, ονομαστικές, μη προνομιούχες και μη μεταβιβάσιμες μετοχές, και προσδιορίζεται λαμβάνοντας υπόψη τον πληθυσμό του κάθε ΟΤΑ. Η συμμετοχή τρίτων στο μετοχικό κεφάλαιο των οικείων ΦΟΔΣΑ δεν επιτρέπεται και η χρονική διάρκεια λειτουργίας τους ορίζεται σε τριάντα (30) έτη. Δεδομένου ότι οι εν λόγω επιχειρήσεις ΟΤΑ με τη μορφή ανώνυμης εταιρείας λειτουργούν προς χάριν του δημοσίου συμφέροντος και έχουν χαρακτήρα κοινωφελή και μη κερδοσκοπικό, επιχειρείται με την παρούσα νομοθετική πρόταση η μέγιστη δυνατή σύγκλιση των κανόνων δικαίου που διέπουν τη λειτουργία των νομικών προσώπων δημοσίου δικαίου με τη μορφή συνδέσμου με αυτούς που διέπουν τη λειτουργία των επιχειρήσεων με τη μορφή της ανώνυμης εταιρείας. Κατ’αυτόν τον τρόπο, σκοπείται να επιτευχθεί </w:t>
      </w:r>
      <w:r w:rsidRPr="00BE4CDF">
        <w:rPr>
          <w:rFonts w:ascii="Book Antiqua" w:eastAsia="Calibri" w:hAnsi="Book Antiqua" w:cs="Book Antiqua"/>
          <w:sz w:val="24"/>
          <w:szCs w:val="24"/>
        </w:rPr>
        <w:t xml:space="preserve">μια πιο δημοκρατική λειτουργία του νομικού προσώπου της τελευταίας. </w:t>
      </w:r>
    </w:p>
    <w:p w:rsidR="00BE4CDF" w:rsidRPr="00BE4CDF" w:rsidRDefault="00BE4CDF" w:rsidP="00BE4CDF">
      <w:pPr>
        <w:tabs>
          <w:tab w:val="left" w:pos="8280"/>
        </w:tabs>
        <w:spacing w:after="0" w:line="360" w:lineRule="auto"/>
        <w:ind w:right="26"/>
        <w:jc w:val="both"/>
        <w:rPr>
          <w:rFonts w:ascii="Book Antiqua" w:eastAsia="Calibri" w:hAnsi="Book Antiqua" w:cs="Book Antiqua"/>
          <w:b/>
          <w:bCs/>
          <w:sz w:val="24"/>
          <w:szCs w:val="24"/>
          <w:lang w:eastAsia="el-GR"/>
        </w:rPr>
      </w:pPr>
    </w:p>
    <w:p w:rsidR="00BE4CDF" w:rsidRPr="00BE4CDF" w:rsidRDefault="00BE4CDF" w:rsidP="00BE4CDF">
      <w:pPr>
        <w:tabs>
          <w:tab w:val="left" w:pos="8280"/>
        </w:tabs>
        <w:spacing w:after="0" w:line="360" w:lineRule="auto"/>
        <w:ind w:right="26"/>
        <w:jc w:val="center"/>
        <w:rPr>
          <w:rFonts w:ascii="Book Antiqua" w:eastAsia="Calibri" w:hAnsi="Book Antiqua" w:cs="Book Antiqua"/>
          <w:b/>
          <w:bCs/>
          <w:sz w:val="24"/>
          <w:szCs w:val="24"/>
          <w:lang w:eastAsia="el-GR"/>
        </w:rPr>
      </w:pPr>
      <w:r w:rsidRPr="00BE4CDF">
        <w:rPr>
          <w:rFonts w:ascii="Book Antiqua" w:eastAsia="Calibri" w:hAnsi="Book Antiqua" w:cs="Book Antiqua"/>
          <w:b/>
          <w:bCs/>
          <w:sz w:val="24"/>
          <w:szCs w:val="24"/>
          <w:lang w:eastAsia="el-GR"/>
        </w:rPr>
        <w:t>Άρθρο 237</w:t>
      </w:r>
    </w:p>
    <w:p w:rsidR="00BE4CDF" w:rsidRPr="00BE4CDF" w:rsidRDefault="00BE4CDF" w:rsidP="00BE4CDF">
      <w:pPr>
        <w:tabs>
          <w:tab w:val="left" w:pos="8280"/>
        </w:tabs>
        <w:spacing w:after="0" w:line="360" w:lineRule="auto"/>
        <w:ind w:right="26"/>
        <w:jc w:val="center"/>
        <w:rPr>
          <w:rFonts w:ascii="Book Antiqua" w:eastAsia="Calibri" w:hAnsi="Book Antiqua" w:cs="Book Antiqua"/>
          <w:b/>
          <w:bCs/>
          <w:sz w:val="24"/>
          <w:szCs w:val="24"/>
          <w:lang w:eastAsia="el-GR"/>
        </w:rPr>
      </w:pPr>
      <w:r w:rsidRPr="00BE4CDF">
        <w:rPr>
          <w:rFonts w:ascii="Book Antiqua" w:eastAsia="Calibri" w:hAnsi="Book Antiqua" w:cs="Book Antiqua"/>
          <w:b/>
          <w:bCs/>
          <w:sz w:val="24"/>
          <w:szCs w:val="24"/>
          <w:lang w:eastAsia="el-GR"/>
        </w:rPr>
        <w:t>Τιμολογιακή πολιτική- πόροι</w:t>
      </w:r>
    </w:p>
    <w:p w:rsidR="00BE4CDF" w:rsidRPr="00BE4CDF" w:rsidRDefault="00BE4CDF" w:rsidP="00BE4CDF">
      <w:pPr>
        <w:tabs>
          <w:tab w:val="left" w:pos="8280"/>
        </w:tabs>
        <w:spacing w:after="0" w:line="360" w:lineRule="auto"/>
        <w:ind w:right="26"/>
        <w:jc w:val="both"/>
        <w:rPr>
          <w:rFonts w:ascii="Book Antiqua" w:eastAsia="Calibri" w:hAnsi="Book Antiqua" w:cs="Book Antiqua"/>
          <w:color w:val="000000"/>
          <w:sz w:val="24"/>
          <w:szCs w:val="24"/>
          <w:lang w:eastAsia="el-GR"/>
        </w:rPr>
      </w:pPr>
      <w:r w:rsidRPr="00BE4CDF">
        <w:rPr>
          <w:rFonts w:ascii="Book Antiqua" w:eastAsia="Calibri" w:hAnsi="Book Antiqua" w:cs="Book Antiqua"/>
          <w:color w:val="000000"/>
          <w:sz w:val="24"/>
          <w:szCs w:val="24"/>
          <w:lang w:eastAsia="el-GR"/>
        </w:rPr>
        <w:t xml:space="preserve">Με την προτεινόμενη διάταξη κωδικοποιούνται, κατά πρώτον, οι προβλέψεις του άρθρου 5 της ΚΥΑ 2527/2009 (Β’83) περί τιμολογιακής πολιτικής και του άρθρου 6 περί πόρων των ΦΟΔΣΑ. Στην παράγραφο 1 της παρούσας διάταξης, γίνεται μνεία των γενικών αρχών επί τη βάσει των οποίων διαμορφώνεται η τιμολογιακή πολιτική των ΦΟΔΣΑ, ήτοι της αρχής «ο ρυπαίνων πληρώνει», της αρχής της ανταποδοτικότητας, καθώς και της δημιουργίας κινήτρων για τη μείωση του όγκου και της επικινδυνότητας των αποβλήτων και της ανακύκλωσης- ανάκτησής τους. Σε κάθε περίπτωση, η τιμολογιακή πολιτική των ΦΟΔΣΑ καθορίζεται στη βάση της επίτευξης των στόχων της ολοκληρωμένης διαχείρισης των Αστικών Στερεών Αποβλήτων και της κυκλικής οικονομίας, λαμβάνοντας υπόψιν τις γεωγραφικές και πληθυσμιακές, κοινωνικές και οικονομικές ιδιαιτερότητες των Οργανισμών Τοπικής Αυτοδιοίκησης. </w:t>
      </w:r>
    </w:p>
    <w:p w:rsidR="00BE4CDF" w:rsidRPr="00BE4CDF" w:rsidRDefault="00BE4CDF" w:rsidP="00BE4CDF">
      <w:pPr>
        <w:tabs>
          <w:tab w:val="left" w:pos="8280"/>
        </w:tabs>
        <w:spacing w:after="0" w:line="360" w:lineRule="auto"/>
        <w:ind w:right="26"/>
        <w:jc w:val="both"/>
        <w:rPr>
          <w:rFonts w:ascii="Book Antiqua" w:eastAsia="Calibri" w:hAnsi="Book Antiqua" w:cs="Book Antiqua"/>
          <w:color w:val="000000"/>
          <w:sz w:val="24"/>
          <w:szCs w:val="24"/>
          <w:lang w:eastAsia="el-GR"/>
        </w:rPr>
      </w:pPr>
    </w:p>
    <w:p w:rsidR="00BE4CDF" w:rsidRPr="00BE4CDF" w:rsidRDefault="00BE4CDF" w:rsidP="00BE4CDF">
      <w:pPr>
        <w:tabs>
          <w:tab w:val="left" w:pos="8280"/>
        </w:tabs>
        <w:spacing w:after="0" w:line="360" w:lineRule="auto"/>
        <w:ind w:right="26"/>
        <w:jc w:val="center"/>
        <w:rPr>
          <w:rFonts w:ascii="Book Antiqua" w:eastAsia="Calibri" w:hAnsi="Book Antiqua" w:cs="Book Antiqua"/>
          <w:b/>
          <w:color w:val="000000"/>
          <w:sz w:val="24"/>
          <w:szCs w:val="24"/>
          <w:lang w:eastAsia="el-GR"/>
        </w:rPr>
      </w:pPr>
      <w:r w:rsidRPr="00BE4CDF">
        <w:rPr>
          <w:rFonts w:ascii="Book Antiqua" w:eastAsia="Calibri" w:hAnsi="Book Antiqua" w:cs="Book Antiqua"/>
          <w:b/>
          <w:color w:val="000000"/>
          <w:sz w:val="24"/>
          <w:szCs w:val="24"/>
          <w:lang w:eastAsia="el-GR"/>
        </w:rPr>
        <w:t>Άρθρο 238</w:t>
      </w:r>
    </w:p>
    <w:p w:rsidR="00BE4CDF" w:rsidRPr="00BE4CDF" w:rsidRDefault="00BE4CDF" w:rsidP="00BE4CDF">
      <w:pPr>
        <w:tabs>
          <w:tab w:val="left" w:pos="8280"/>
        </w:tabs>
        <w:spacing w:after="0" w:line="360" w:lineRule="auto"/>
        <w:ind w:right="26"/>
        <w:jc w:val="center"/>
        <w:rPr>
          <w:rFonts w:ascii="Book Antiqua" w:eastAsia="Calibri" w:hAnsi="Book Antiqua" w:cs="Book Antiqua"/>
          <w:b/>
          <w:color w:val="000000"/>
          <w:sz w:val="24"/>
          <w:szCs w:val="24"/>
          <w:lang w:eastAsia="el-GR"/>
        </w:rPr>
      </w:pPr>
      <w:r w:rsidRPr="00BE4CDF">
        <w:rPr>
          <w:rFonts w:ascii="Book Antiqua" w:eastAsia="Calibri" w:hAnsi="Book Antiqua" w:cs="Book Antiqua"/>
          <w:b/>
          <w:color w:val="000000"/>
          <w:sz w:val="24"/>
          <w:szCs w:val="24"/>
          <w:lang w:eastAsia="el-GR"/>
        </w:rPr>
        <w:t>Οικονομική Διοίκηση και διαχείριση</w:t>
      </w:r>
    </w:p>
    <w:p w:rsidR="00BE4CDF" w:rsidRPr="00BE4CDF" w:rsidRDefault="00BE4CDF" w:rsidP="00BE4CDF">
      <w:pPr>
        <w:tabs>
          <w:tab w:val="left" w:pos="8280"/>
        </w:tabs>
        <w:spacing w:after="0" w:line="360" w:lineRule="auto"/>
        <w:ind w:right="26"/>
        <w:jc w:val="both"/>
        <w:rPr>
          <w:rFonts w:ascii="Book Antiqua" w:eastAsia="Calibri" w:hAnsi="Book Antiqua" w:cs="Book Antiqua"/>
          <w:color w:val="000000"/>
          <w:sz w:val="24"/>
          <w:szCs w:val="24"/>
          <w:lang w:eastAsia="el-GR"/>
        </w:rPr>
      </w:pPr>
      <w:r w:rsidRPr="00BE4CDF">
        <w:rPr>
          <w:rFonts w:ascii="Book Antiqua" w:eastAsia="Calibri" w:hAnsi="Book Antiqua" w:cs="Book Antiqua"/>
          <w:color w:val="000000"/>
          <w:sz w:val="24"/>
          <w:szCs w:val="24"/>
          <w:lang w:eastAsia="el-GR"/>
        </w:rPr>
        <w:t>Στο εν λόγω άρθρο, ρυθμίζονται ειδικότερα ζητήματα οικονομικής διοίκησης και διαχείρισης των ΦΟΔΣΑ.</w:t>
      </w:r>
    </w:p>
    <w:p w:rsidR="00BE4CDF" w:rsidRPr="00BE4CDF" w:rsidRDefault="00BE4CDF" w:rsidP="00BE4CDF">
      <w:pPr>
        <w:tabs>
          <w:tab w:val="left" w:pos="8280"/>
        </w:tabs>
        <w:spacing w:after="0" w:line="360" w:lineRule="auto"/>
        <w:ind w:right="26"/>
        <w:jc w:val="both"/>
        <w:rPr>
          <w:rFonts w:ascii="Book Antiqua" w:eastAsia="Calibri" w:hAnsi="Book Antiqua" w:cs="Book Antiqua"/>
          <w:color w:val="000000"/>
          <w:sz w:val="24"/>
          <w:szCs w:val="24"/>
          <w:lang w:eastAsia="el-GR"/>
        </w:rPr>
      </w:pPr>
    </w:p>
    <w:p w:rsidR="00BE4CDF" w:rsidRPr="00BE4CDF" w:rsidRDefault="00BE4CDF" w:rsidP="00BE4CDF">
      <w:pPr>
        <w:tabs>
          <w:tab w:val="left" w:pos="8280"/>
        </w:tabs>
        <w:spacing w:after="0" w:line="360" w:lineRule="auto"/>
        <w:ind w:right="26"/>
        <w:jc w:val="center"/>
        <w:rPr>
          <w:rFonts w:ascii="Book Antiqua" w:eastAsia="Calibri" w:hAnsi="Book Antiqua" w:cs="Book Antiqua"/>
          <w:b/>
          <w:color w:val="000000"/>
          <w:sz w:val="24"/>
          <w:szCs w:val="24"/>
          <w:lang w:eastAsia="el-GR"/>
        </w:rPr>
      </w:pPr>
      <w:r w:rsidRPr="00BE4CDF">
        <w:rPr>
          <w:rFonts w:ascii="Book Antiqua" w:eastAsia="Calibri" w:hAnsi="Book Antiqua" w:cs="Book Antiqua"/>
          <w:b/>
          <w:color w:val="000000"/>
          <w:sz w:val="24"/>
          <w:szCs w:val="24"/>
          <w:lang w:eastAsia="el-GR"/>
        </w:rPr>
        <w:t>Άρθρο 239</w:t>
      </w:r>
    </w:p>
    <w:p w:rsidR="00BE4CDF" w:rsidRPr="00BE4CDF" w:rsidRDefault="00BE4CDF" w:rsidP="00BE4CDF">
      <w:pPr>
        <w:tabs>
          <w:tab w:val="left" w:pos="8280"/>
        </w:tabs>
        <w:spacing w:after="0" w:line="360" w:lineRule="auto"/>
        <w:ind w:right="26"/>
        <w:jc w:val="center"/>
        <w:rPr>
          <w:rFonts w:ascii="Book Antiqua" w:eastAsia="Calibri" w:hAnsi="Book Antiqua" w:cs="Book Antiqua"/>
          <w:b/>
          <w:color w:val="000000"/>
          <w:sz w:val="24"/>
          <w:szCs w:val="24"/>
          <w:lang w:eastAsia="el-GR"/>
        </w:rPr>
      </w:pPr>
      <w:r w:rsidRPr="00BE4CDF">
        <w:rPr>
          <w:rFonts w:ascii="Book Antiqua" w:eastAsia="Calibri" w:hAnsi="Book Antiqua" w:cs="Book Antiqua"/>
          <w:b/>
          <w:color w:val="000000"/>
          <w:sz w:val="24"/>
          <w:szCs w:val="24"/>
          <w:lang w:eastAsia="el-GR"/>
        </w:rPr>
        <w:t>Εισφορές ΟΤΑ α’ βαθμού υπέρ ΦΟΔΣΑ και διαδικασίες είσπραξης</w:t>
      </w:r>
    </w:p>
    <w:p w:rsidR="00BE4CDF" w:rsidRPr="00BE4CDF" w:rsidRDefault="00BE4CDF" w:rsidP="00BE4CDF">
      <w:pPr>
        <w:tabs>
          <w:tab w:val="left" w:pos="8280"/>
        </w:tabs>
        <w:spacing w:after="0" w:line="360" w:lineRule="auto"/>
        <w:ind w:right="26"/>
        <w:jc w:val="both"/>
        <w:rPr>
          <w:rFonts w:ascii="Book Antiqua" w:eastAsia="Calibri" w:hAnsi="Book Antiqua" w:cs="Book Antiqua"/>
          <w:color w:val="000000"/>
          <w:sz w:val="24"/>
          <w:szCs w:val="24"/>
          <w:lang w:eastAsia="el-GR"/>
        </w:rPr>
      </w:pPr>
      <w:r w:rsidRPr="00BE4CDF">
        <w:rPr>
          <w:rFonts w:ascii="Book Antiqua" w:eastAsia="Calibri" w:hAnsi="Book Antiqua" w:cs="Book Antiqua"/>
          <w:color w:val="000000"/>
          <w:sz w:val="24"/>
          <w:szCs w:val="24"/>
          <w:lang w:eastAsia="el-GR"/>
        </w:rPr>
        <w:t>Με το εν λόγω άρθρο ορίζεται ότι οι εισφορές των ΦΟΔΣΑ, που προέρχονται από τους Δήμους μέλη τους, προκύπτουν με βάση τον κανονισμό τιμολόγησης του άρθρου 9 του ν.2939/2001 και προβλέπεται η διαδικασία είσπραξης των εισφορών αυτών.</w:t>
      </w:r>
    </w:p>
    <w:p w:rsidR="00BE4CDF" w:rsidRPr="00BE4CDF" w:rsidRDefault="00BE4CDF" w:rsidP="00BE4CDF">
      <w:pPr>
        <w:tabs>
          <w:tab w:val="left" w:pos="8280"/>
        </w:tabs>
        <w:spacing w:after="0" w:line="360" w:lineRule="auto"/>
        <w:ind w:right="26"/>
        <w:jc w:val="both"/>
        <w:rPr>
          <w:rFonts w:ascii="Book Antiqua" w:eastAsia="Calibri" w:hAnsi="Book Antiqua" w:cs="Book Antiqua"/>
          <w:b/>
          <w:bCs/>
          <w:noProof/>
          <w:sz w:val="24"/>
          <w:szCs w:val="24"/>
          <w:lang w:eastAsia="el-GR"/>
        </w:rPr>
      </w:pPr>
    </w:p>
    <w:p w:rsidR="00BE4CDF" w:rsidRPr="00BE4CDF" w:rsidRDefault="00BE4CDF" w:rsidP="00BE4CDF">
      <w:pPr>
        <w:tabs>
          <w:tab w:val="left" w:pos="8280"/>
        </w:tabs>
        <w:spacing w:line="360" w:lineRule="auto"/>
        <w:ind w:right="26"/>
        <w:contextualSpacing/>
        <w:jc w:val="center"/>
        <w:rPr>
          <w:rFonts w:ascii="Book Antiqua" w:eastAsia="Calibri" w:hAnsi="Book Antiqua" w:cs="Book Antiqua"/>
          <w:b/>
          <w:bCs/>
          <w:sz w:val="24"/>
          <w:szCs w:val="24"/>
        </w:rPr>
      </w:pPr>
      <w:r w:rsidRPr="00BE4CDF">
        <w:rPr>
          <w:rFonts w:ascii="Book Antiqua" w:eastAsia="Calibri" w:hAnsi="Book Antiqua" w:cs="Book Antiqua"/>
          <w:b/>
          <w:bCs/>
          <w:sz w:val="24"/>
          <w:szCs w:val="24"/>
        </w:rPr>
        <w:t>Άρθρο 240</w:t>
      </w:r>
    </w:p>
    <w:p w:rsidR="00BE4CDF" w:rsidRPr="00BE4CDF" w:rsidRDefault="00BE4CDF" w:rsidP="00BE4CDF">
      <w:pPr>
        <w:tabs>
          <w:tab w:val="left" w:pos="8280"/>
        </w:tabs>
        <w:spacing w:line="360" w:lineRule="auto"/>
        <w:ind w:right="26"/>
        <w:contextualSpacing/>
        <w:jc w:val="center"/>
        <w:rPr>
          <w:rFonts w:ascii="Book Antiqua" w:eastAsia="Calibri" w:hAnsi="Book Antiqua" w:cs="Book Antiqua"/>
          <w:b/>
          <w:bCs/>
          <w:sz w:val="24"/>
          <w:szCs w:val="24"/>
        </w:rPr>
      </w:pPr>
      <w:r w:rsidRPr="00BE4CDF">
        <w:rPr>
          <w:rFonts w:ascii="Book Antiqua" w:eastAsia="Calibri" w:hAnsi="Book Antiqua" w:cs="Book Antiqua"/>
          <w:b/>
          <w:bCs/>
          <w:sz w:val="24"/>
          <w:szCs w:val="24"/>
        </w:rPr>
        <w:t>Εποπτεία</w:t>
      </w:r>
    </w:p>
    <w:p w:rsidR="00BE4CDF" w:rsidRPr="00BE4CDF" w:rsidRDefault="00BE4CDF" w:rsidP="00BE4CDF">
      <w:pPr>
        <w:tabs>
          <w:tab w:val="left" w:pos="8280"/>
        </w:tabs>
        <w:spacing w:line="360" w:lineRule="auto"/>
        <w:ind w:right="26"/>
        <w:contextualSpacing/>
        <w:jc w:val="both"/>
        <w:rPr>
          <w:rFonts w:ascii="Book Antiqua" w:eastAsia="Calibri" w:hAnsi="Book Antiqua" w:cs="Book Antiqua"/>
          <w:sz w:val="24"/>
          <w:szCs w:val="24"/>
        </w:rPr>
      </w:pPr>
      <w:r w:rsidRPr="00BE4CDF">
        <w:rPr>
          <w:rFonts w:ascii="Book Antiqua" w:eastAsia="Calibri" w:hAnsi="Book Antiqua" w:cs="Book Antiqua"/>
          <w:sz w:val="24"/>
          <w:szCs w:val="24"/>
        </w:rPr>
        <w:t xml:space="preserve">Με την προτεινόμενη διάταξη προβλέπεται ότι ο έλεγχος νομιμότητας επί των πράξεων των ΦΟΔΣΑ, ανεξαρτήτως της νομικής μορφής τους, ασκείται σύμφωνα με τις γενικές διατάξεις περί ελέγχου νομιμότητας των ΟΤΑ, με ρητή εξαίρεση ειδικά για τις αποφάσεις για τις οποίες προβλέπεται εποπτεία σύμφωνα με τις διατάξεις του κ.ν.2190/1920 για τους ΦΟΔΣΑ που λειτουργούν με τη μορφή ανώνυμης εταιρείας. </w:t>
      </w:r>
    </w:p>
    <w:p w:rsidR="00BE4CDF" w:rsidRPr="00BE4CDF" w:rsidRDefault="00BE4CDF" w:rsidP="00BE4CDF">
      <w:pPr>
        <w:tabs>
          <w:tab w:val="left" w:pos="8280"/>
        </w:tabs>
        <w:spacing w:line="360" w:lineRule="auto"/>
        <w:ind w:right="26"/>
        <w:contextualSpacing/>
        <w:jc w:val="center"/>
        <w:rPr>
          <w:rFonts w:ascii="Book Antiqua" w:eastAsia="Calibri" w:hAnsi="Book Antiqua" w:cs="Book Antiqua"/>
          <w:b/>
          <w:bCs/>
          <w:sz w:val="24"/>
          <w:szCs w:val="24"/>
        </w:rPr>
      </w:pP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eastAsia="Calibri" w:hAnsi="Book Antiqua" w:cs="Book Antiqua"/>
          <w:b/>
          <w:bCs/>
          <w:sz w:val="24"/>
          <w:szCs w:val="24"/>
          <w:lang w:eastAsia="el-GR"/>
        </w:rPr>
      </w:pPr>
      <w:r w:rsidRPr="00BE4CDF">
        <w:rPr>
          <w:rFonts w:ascii="Book Antiqua" w:eastAsia="Calibri" w:hAnsi="Book Antiqua" w:cs="Book Antiqua"/>
          <w:b/>
          <w:bCs/>
          <w:sz w:val="24"/>
          <w:szCs w:val="24"/>
          <w:lang w:eastAsia="el-GR"/>
        </w:rPr>
        <w:t>Άρθρο 241</w:t>
      </w:r>
    </w:p>
    <w:p w:rsidR="00BE4CDF" w:rsidRPr="00BE4CDF" w:rsidRDefault="00BE4CDF" w:rsidP="00BE4CDF">
      <w:pPr>
        <w:tabs>
          <w:tab w:val="left" w:pos="8280"/>
        </w:tabs>
        <w:spacing w:after="0" w:line="360" w:lineRule="auto"/>
        <w:ind w:right="26"/>
        <w:jc w:val="center"/>
        <w:rPr>
          <w:rFonts w:ascii="Book Antiqua" w:eastAsia="Calibri" w:hAnsi="Book Antiqua" w:cs="Book Antiqua"/>
          <w:b/>
          <w:bCs/>
          <w:sz w:val="24"/>
          <w:szCs w:val="24"/>
          <w:lang w:eastAsia="el-GR"/>
        </w:rPr>
      </w:pPr>
      <w:r w:rsidRPr="00BE4CDF">
        <w:rPr>
          <w:rFonts w:ascii="Book Antiqua" w:eastAsia="Calibri" w:hAnsi="Book Antiqua" w:cs="Book Antiqua"/>
          <w:b/>
          <w:bCs/>
          <w:sz w:val="24"/>
          <w:szCs w:val="24"/>
          <w:lang w:eastAsia="el-GR"/>
        </w:rPr>
        <w:t xml:space="preserve">     Οργανωτική διάρθρωση και κανονισμός προσωπικού των ΦΟΔΣΑ</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eastAsia="Calibri" w:hAnsi="Book Antiqua" w:cs="Book Antiqua"/>
          <w:i/>
          <w:iCs/>
          <w:sz w:val="24"/>
          <w:szCs w:val="24"/>
          <w:lang w:eastAsia="el-GR"/>
        </w:rPr>
      </w:pPr>
      <w:r w:rsidRPr="00BE4CDF">
        <w:rPr>
          <w:rFonts w:ascii="Book Antiqua" w:eastAsia="Calibri" w:hAnsi="Book Antiqua" w:cs="Book Antiqua"/>
          <w:color w:val="000000"/>
          <w:sz w:val="24"/>
          <w:szCs w:val="24"/>
          <w:lang w:eastAsia="el-GR"/>
        </w:rPr>
        <w:t>Με την προτεινόμενη διάταξη ρυθμίζονται τα σχετικά με την οργανωτική διάρθρωση και τον κανονισμό προσωπικού των ΦΟΔΣΑ που λειτουργούν είτε με τη νομική μορφή του συνδέσμου είτε με τη νομική μορφή της επιχείρησης με τη μορφή ανώνυμης εταιρείας των ΟΤΑ.</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eastAsia="Calibri" w:hAnsi="Book Antiqua" w:cs="Book Antiqua"/>
          <w:i/>
          <w:iCs/>
          <w:sz w:val="24"/>
          <w:szCs w:val="24"/>
          <w:lang w:eastAsia="el-GR"/>
        </w:rPr>
      </w:pPr>
    </w:p>
    <w:p w:rsidR="00BE4CDF" w:rsidRPr="00BE4CDF" w:rsidRDefault="00BE4CDF" w:rsidP="00BE4CDF">
      <w:pPr>
        <w:tabs>
          <w:tab w:val="left" w:pos="8280"/>
        </w:tabs>
        <w:spacing w:line="360" w:lineRule="auto"/>
        <w:ind w:right="26"/>
        <w:contextualSpacing/>
        <w:jc w:val="center"/>
        <w:rPr>
          <w:rFonts w:ascii="Book Antiqua" w:eastAsia="Calibri" w:hAnsi="Book Antiqua" w:cs="Book Antiqua"/>
          <w:b/>
          <w:bCs/>
          <w:sz w:val="24"/>
          <w:szCs w:val="24"/>
        </w:rPr>
      </w:pPr>
      <w:r w:rsidRPr="00BE4CDF">
        <w:rPr>
          <w:rFonts w:ascii="Book Antiqua" w:eastAsia="Calibri" w:hAnsi="Book Antiqua" w:cs="Book Antiqua"/>
          <w:b/>
          <w:bCs/>
          <w:sz w:val="24"/>
          <w:szCs w:val="24"/>
        </w:rPr>
        <w:t>Άρθρο 242</w:t>
      </w:r>
    </w:p>
    <w:p w:rsidR="00BE4CDF" w:rsidRPr="00BE4CDF" w:rsidRDefault="00BE4CDF" w:rsidP="00BE4CDF">
      <w:pPr>
        <w:tabs>
          <w:tab w:val="left" w:pos="8280"/>
        </w:tabs>
        <w:spacing w:line="360" w:lineRule="auto"/>
        <w:ind w:right="26"/>
        <w:contextualSpacing/>
        <w:jc w:val="center"/>
        <w:rPr>
          <w:rFonts w:ascii="Book Antiqua" w:eastAsia="Calibri" w:hAnsi="Book Antiqua" w:cs="Book Antiqua"/>
          <w:b/>
          <w:bCs/>
          <w:sz w:val="24"/>
          <w:szCs w:val="24"/>
        </w:rPr>
      </w:pPr>
      <w:r w:rsidRPr="00BE4CDF">
        <w:rPr>
          <w:rFonts w:ascii="Book Antiqua" w:eastAsia="Calibri" w:hAnsi="Book Antiqua" w:cs="Book Antiqua"/>
          <w:b/>
          <w:bCs/>
          <w:sz w:val="24"/>
          <w:szCs w:val="24"/>
        </w:rPr>
        <w:t>Ενημέρωση Δημοτικών Συμβουλίων και ΟΤΑ</w:t>
      </w:r>
    </w:p>
    <w:p w:rsidR="00BE4CDF" w:rsidRPr="00BE4CDF" w:rsidRDefault="00BE4CDF" w:rsidP="00BE4CDF">
      <w:pPr>
        <w:tabs>
          <w:tab w:val="left" w:pos="8280"/>
        </w:tabs>
        <w:spacing w:line="360" w:lineRule="auto"/>
        <w:ind w:right="26"/>
        <w:jc w:val="both"/>
        <w:rPr>
          <w:rFonts w:ascii="Book Antiqua" w:eastAsia="Calibri" w:hAnsi="Book Antiqua" w:cs="Book Antiqua"/>
          <w:noProof/>
          <w:sz w:val="24"/>
          <w:szCs w:val="24"/>
        </w:rPr>
      </w:pPr>
      <w:r w:rsidRPr="00BE4CDF">
        <w:rPr>
          <w:rFonts w:ascii="Book Antiqua" w:eastAsia="Calibri" w:hAnsi="Book Antiqua" w:cs="Book Antiqua"/>
          <w:noProof/>
          <w:sz w:val="24"/>
          <w:szCs w:val="24"/>
          <w:lang w:eastAsia="el-GR"/>
        </w:rPr>
        <w:t xml:space="preserve">Με την προτεινόμενη διάταξη θεσπίζεται υποχρέωση των ΦΟΔΣΑ της χώρας να παρέχουν ενημέρωση στα Δημοτικά Συμβούλια των Δήμων μελών των ΦΟΔΣΑ εντός συγκεκριμένων ημερομηνιών αναφορικά με το σχέδιο καθορισμού της τιμολογιακής πολιτικής, το σχέδιο του τεχνικού προγράμματος του ΦΟΔΣΑ, καθώς και τον </w:t>
      </w:r>
      <w:r w:rsidRPr="00BE4CDF">
        <w:rPr>
          <w:rFonts w:ascii="Book Antiqua" w:eastAsia="Calibri" w:hAnsi="Book Antiqua" w:cs="Book Antiqua"/>
          <w:noProof/>
          <w:sz w:val="24"/>
          <w:szCs w:val="24"/>
        </w:rPr>
        <w:t xml:space="preserve">ετήσιο απολογισμό και προγραμματισμό της επόμενης χρονιάς, σύμφωνα  με το οικείο, πάντοτε, ΠΕΣΔΑ. Με τον τρόπο αυτό ενισχύεται περαιτέρω η ενεργή συμμετοχή κάθε Δήμου στη λήψη των σχετικών αποφάσεων. </w:t>
      </w:r>
    </w:p>
    <w:p w:rsidR="00BE4CDF" w:rsidRPr="00BE4CDF" w:rsidRDefault="00BE4CDF" w:rsidP="00BE4CDF">
      <w:pPr>
        <w:tabs>
          <w:tab w:val="left" w:pos="8280"/>
        </w:tabs>
        <w:spacing w:line="360" w:lineRule="auto"/>
        <w:ind w:right="26"/>
        <w:jc w:val="both"/>
        <w:rPr>
          <w:rFonts w:ascii="Book Antiqua" w:eastAsia="Calibri" w:hAnsi="Book Antiqua" w:cs="Book Antiqua"/>
          <w:sz w:val="24"/>
          <w:szCs w:val="24"/>
        </w:rPr>
      </w:pPr>
      <w:r w:rsidRPr="00BE4CDF">
        <w:rPr>
          <w:rFonts w:ascii="Book Antiqua" w:eastAsia="Calibri" w:hAnsi="Book Antiqua" w:cs="Book Antiqua"/>
          <w:noProof/>
          <w:sz w:val="24"/>
          <w:szCs w:val="24"/>
        </w:rPr>
        <w:t xml:space="preserve"> </w:t>
      </w:r>
    </w:p>
    <w:p w:rsidR="00BE4CDF" w:rsidRPr="00BE4CDF" w:rsidRDefault="00BE4CDF" w:rsidP="00BE4CDF">
      <w:pPr>
        <w:tabs>
          <w:tab w:val="left" w:pos="8280"/>
        </w:tabs>
        <w:spacing w:after="0" w:line="360" w:lineRule="auto"/>
        <w:ind w:right="26"/>
        <w:jc w:val="center"/>
        <w:rPr>
          <w:rFonts w:ascii="Book Antiqua" w:eastAsia="Calibri" w:hAnsi="Book Antiqua" w:cs="Book Antiqua"/>
          <w:b/>
          <w:bCs/>
          <w:noProof/>
          <w:sz w:val="24"/>
          <w:szCs w:val="24"/>
          <w:lang w:eastAsia="el-GR"/>
        </w:rPr>
      </w:pPr>
      <w:r w:rsidRPr="00BE4CDF">
        <w:rPr>
          <w:rFonts w:ascii="Book Antiqua" w:eastAsia="Calibri" w:hAnsi="Book Antiqua" w:cs="Book Antiqua"/>
          <w:b/>
          <w:bCs/>
          <w:noProof/>
          <w:sz w:val="24"/>
          <w:szCs w:val="24"/>
          <w:lang w:eastAsia="el-GR"/>
        </w:rPr>
        <w:t>Άρθρο 243</w:t>
      </w:r>
    </w:p>
    <w:p w:rsidR="00BE4CDF" w:rsidRPr="00BE4CDF" w:rsidRDefault="00BE4CDF" w:rsidP="00BE4CDF">
      <w:pPr>
        <w:tabs>
          <w:tab w:val="left" w:pos="8280"/>
        </w:tabs>
        <w:spacing w:after="0" w:line="360" w:lineRule="auto"/>
        <w:ind w:right="26"/>
        <w:jc w:val="center"/>
        <w:rPr>
          <w:rFonts w:ascii="Book Antiqua" w:eastAsia="Calibri" w:hAnsi="Book Antiqua" w:cs="Book Antiqua"/>
          <w:b/>
          <w:bCs/>
          <w:noProof/>
          <w:sz w:val="24"/>
          <w:szCs w:val="24"/>
          <w:lang w:eastAsia="el-GR"/>
        </w:rPr>
      </w:pPr>
      <w:r w:rsidRPr="00BE4CDF">
        <w:rPr>
          <w:rFonts w:ascii="Book Antiqua" w:eastAsia="Calibri" w:hAnsi="Book Antiqua" w:cs="Book Antiqua"/>
          <w:b/>
          <w:bCs/>
          <w:noProof/>
          <w:sz w:val="24"/>
          <w:szCs w:val="24"/>
          <w:lang w:eastAsia="el-GR"/>
        </w:rPr>
        <w:t>Αντισταθμιστικό όφελος</w:t>
      </w:r>
    </w:p>
    <w:p w:rsidR="00BE4CDF" w:rsidRPr="00BE4CDF" w:rsidRDefault="00BE4CDF" w:rsidP="00BE4CDF">
      <w:pPr>
        <w:spacing w:line="360" w:lineRule="auto"/>
        <w:jc w:val="both"/>
        <w:rPr>
          <w:rFonts w:ascii="Book Antiqua" w:eastAsia="Calibri" w:hAnsi="Book Antiqua" w:cs="Book Antiqua"/>
          <w:noProof/>
          <w:sz w:val="24"/>
          <w:szCs w:val="24"/>
          <w:lang w:eastAsia="el-GR"/>
        </w:rPr>
      </w:pPr>
      <w:r w:rsidRPr="00BE4CDF">
        <w:rPr>
          <w:rFonts w:ascii="Book Antiqua" w:eastAsia="Calibri" w:hAnsi="Book Antiqua" w:cs="Book Antiqua"/>
          <w:sz w:val="24"/>
          <w:szCs w:val="24"/>
        </w:rPr>
        <w:t xml:space="preserve">Με την προτεινόμενη ρύθμιση θεσπίζεται υποχρέωση των ΦΟΔΣΑ να καταβάλλουν αντισταθμιστικό τέλος υπέρ των Δήμων που φιλοξενούν, ή επιβαρύνονται από τη λειτουργία εγκαταστάσεων μηχανικής – βιολογικής επεξεργασίας αποβλήτων και χώρων υγειονομικής ταφής με σκοπό να διατίθεται από αυτούς αποκλειστικά για περιβαλλοντικά έργα και δράσεις. Το ύψος του αντισταθμιστικού οφέλους ορίζεται στο </w:t>
      </w:r>
      <w:r w:rsidRPr="00BE4CDF">
        <w:rPr>
          <w:rFonts w:ascii="Book Antiqua" w:eastAsia="Calibri" w:hAnsi="Book Antiqua" w:cs="Book Antiqua"/>
          <w:noProof/>
          <w:sz w:val="24"/>
          <w:szCs w:val="24"/>
          <w:lang w:eastAsia="el-GR"/>
        </w:rPr>
        <w:t>ένα τοις εκατό (1%) επί των εσόδων του ετήσιου προϋπολογισμού τους και  επιμερίζεται ανά εγκατάσταση διαχείρισης κατ’ αναλογία με τις εισερχόμενες ποσότητες στερεών αποβλήτων ή κλασμάτων τους ανά τις κάθε είδους εγκαταστάσεις διαχείρισης. Τα ποσά του αντισταθμιστικού οφέλους προορίζονται αποκλειστικά για περιβαλλοντικά έργα και δράσεις. Μάλιστα, διατίθενται κατά ποσοστό 60% εντός της κοινότητας όπου κείται η εγκατάσταση και κατά 40% εντός των όμορων με αυτή κοινοτήτων.</w:t>
      </w:r>
    </w:p>
    <w:p w:rsidR="00BE4CDF" w:rsidRPr="00BE4CDF" w:rsidRDefault="00BE4CDF" w:rsidP="00BE4CDF">
      <w:pPr>
        <w:spacing w:line="360" w:lineRule="auto"/>
        <w:jc w:val="both"/>
        <w:rPr>
          <w:rFonts w:ascii="Book Antiqua" w:eastAsia="Calibri" w:hAnsi="Book Antiqua" w:cs="Book Antiqua"/>
          <w:sz w:val="24"/>
          <w:szCs w:val="24"/>
        </w:rPr>
      </w:pPr>
    </w:p>
    <w:p w:rsidR="00BE4CDF" w:rsidRPr="00BE4CDF" w:rsidRDefault="00BE4CDF" w:rsidP="00BE4CDF">
      <w:pPr>
        <w:tabs>
          <w:tab w:val="left" w:pos="8280"/>
        </w:tabs>
        <w:spacing w:after="0" w:line="360" w:lineRule="auto"/>
        <w:ind w:right="26"/>
        <w:jc w:val="center"/>
        <w:rPr>
          <w:rFonts w:ascii="Book Antiqua" w:eastAsia="Calibri" w:hAnsi="Book Antiqua" w:cs="Book Antiqua"/>
          <w:b/>
          <w:bCs/>
          <w:noProof/>
          <w:sz w:val="24"/>
          <w:szCs w:val="24"/>
          <w:lang w:eastAsia="el-GR"/>
        </w:rPr>
      </w:pPr>
      <w:r w:rsidRPr="00BE4CDF">
        <w:rPr>
          <w:rFonts w:ascii="Book Antiqua" w:eastAsia="Calibri" w:hAnsi="Book Antiqua" w:cs="Book Antiqua"/>
          <w:b/>
          <w:bCs/>
          <w:noProof/>
          <w:sz w:val="24"/>
          <w:szCs w:val="24"/>
          <w:lang w:eastAsia="el-GR"/>
        </w:rPr>
        <w:t>Άρθρο 244</w:t>
      </w:r>
    </w:p>
    <w:p w:rsidR="00BE4CDF" w:rsidRPr="00BE4CDF" w:rsidRDefault="00BE4CDF" w:rsidP="00BE4CDF">
      <w:pPr>
        <w:tabs>
          <w:tab w:val="left" w:pos="8280"/>
        </w:tabs>
        <w:spacing w:after="0" w:line="360" w:lineRule="auto"/>
        <w:ind w:right="26"/>
        <w:jc w:val="center"/>
        <w:rPr>
          <w:rFonts w:ascii="Book Antiqua" w:eastAsia="Calibri" w:hAnsi="Book Antiqua" w:cs="Book Antiqua"/>
          <w:b/>
          <w:bCs/>
          <w:noProof/>
          <w:sz w:val="24"/>
          <w:szCs w:val="24"/>
          <w:lang w:eastAsia="el-GR"/>
        </w:rPr>
      </w:pPr>
      <w:r w:rsidRPr="00BE4CDF">
        <w:rPr>
          <w:rFonts w:ascii="Book Antiqua" w:eastAsia="Calibri" w:hAnsi="Book Antiqua" w:cs="Book Antiqua"/>
          <w:b/>
          <w:bCs/>
          <w:noProof/>
          <w:sz w:val="24"/>
          <w:szCs w:val="24"/>
          <w:lang w:eastAsia="el-GR"/>
        </w:rPr>
        <w:t>Πειθαρχικό αδίκημα</w:t>
      </w:r>
    </w:p>
    <w:p w:rsidR="00BE4CDF" w:rsidRPr="00BE4CDF" w:rsidRDefault="00BE4CDF" w:rsidP="00BE4CDF">
      <w:pPr>
        <w:spacing w:line="360" w:lineRule="auto"/>
        <w:jc w:val="both"/>
        <w:rPr>
          <w:rFonts w:ascii="Book Antiqua" w:eastAsia="Calibri" w:hAnsi="Book Antiqua" w:cs="Book Antiqua"/>
          <w:sz w:val="24"/>
          <w:szCs w:val="24"/>
        </w:rPr>
      </w:pPr>
      <w:r w:rsidRPr="00BE4CDF">
        <w:rPr>
          <w:rFonts w:ascii="Book Antiqua" w:eastAsia="Calibri" w:hAnsi="Book Antiqua" w:cs="Book Antiqua"/>
          <w:sz w:val="24"/>
          <w:szCs w:val="24"/>
        </w:rPr>
        <w:t xml:space="preserve">Με την προτεινόμενη ρύθμιση </w:t>
      </w:r>
      <w:r>
        <w:rPr>
          <w:rFonts w:ascii="Book Antiqua" w:eastAsia="Calibri" w:hAnsi="Book Antiqua" w:cs="Book Antiqua"/>
          <w:sz w:val="24"/>
          <w:szCs w:val="24"/>
        </w:rPr>
        <w:t>τυποποιείται ως</w:t>
      </w:r>
      <w:r w:rsidRPr="00BE4CDF">
        <w:rPr>
          <w:rFonts w:ascii="Book Antiqua" w:eastAsia="Calibri" w:hAnsi="Book Antiqua" w:cs="Book Antiqua"/>
          <w:sz w:val="24"/>
          <w:szCs w:val="24"/>
        </w:rPr>
        <w:t xml:space="preserve"> πειθαρχικό αδίκημα, για τους αιρετούς της τοπικής αυτοδιοίκησης, η άρνηση ή παράλειψη έκδοσης διοικητικών πράξεων που αφορούν στην καθαριότητα όλων των κοινόχρηστων χώρων, στην αποκομιδή και διαχείριση των αποβλήτων, στην κατασκευή, συντήρηση και διαχείριση συστημάτων αποχέτευσης και βιολογικού καθαρισμού, καθώς και στη λήψη προληπτικών και κατασταλτικών μέτρων για την προστασία των κοινόχρηστων χώρων και ιδιαίτερα των χώρων διάθεσης απορριμμάτων από εκδήλωση πυρκαγιάς, σύμφωνα με την κείμενη νομοθεσία.</w:t>
      </w:r>
    </w:p>
    <w:p w:rsidR="00BE4CDF" w:rsidRPr="00BE4CDF" w:rsidRDefault="00BE4CDF" w:rsidP="00BE4CDF">
      <w:pPr>
        <w:spacing w:line="360" w:lineRule="auto"/>
        <w:jc w:val="both"/>
        <w:rPr>
          <w:rFonts w:ascii="Book Antiqua" w:eastAsia="Calibri" w:hAnsi="Book Antiqua" w:cs="Book Antiqua"/>
          <w:sz w:val="24"/>
          <w:szCs w:val="24"/>
        </w:rPr>
      </w:pP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eastAsia="Calibri" w:hAnsi="Book Antiqua" w:cs="Book Antiqua"/>
          <w:b/>
          <w:bCs/>
          <w:sz w:val="24"/>
          <w:szCs w:val="24"/>
          <w:lang w:eastAsia="el-GR"/>
        </w:rPr>
      </w:pPr>
      <w:r w:rsidRPr="00BE4CDF">
        <w:rPr>
          <w:rFonts w:ascii="Book Antiqua" w:eastAsia="Calibri" w:hAnsi="Book Antiqua" w:cs="Book Antiqua"/>
          <w:b/>
          <w:bCs/>
          <w:sz w:val="24"/>
          <w:szCs w:val="24"/>
          <w:lang w:eastAsia="el-GR"/>
        </w:rPr>
        <w:t>Άρθρο 245</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eastAsia="Calibri" w:hAnsi="Book Antiqua" w:cs="Book Antiqua"/>
          <w:b/>
          <w:bCs/>
          <w:sz w:val="24"/>
          <w:szCs w:val="24"/>
          <w:lang w:eastAsia="el-GR"/>
        </w:rPr>
      </w:pPr>
      <w:r w:rsidRPr="00BE4CDF">
        <w:rPr>
          <w:rFonts w:ascii="Book Antiqua" w:eastAsia="Calibri" w:hAnsi="Book Antiqua" w:cs="Book Antiqua"/>
          <w:b/>
          <w:bCs/>
          <w:sz w:val="24"/>
          <w:szCs w:val="24"/>
          <w:lang w:eastAsia="el-GR"/>
        </w:rPr>
        <w:t>Μεταβατικές Διατάξεις</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eastAsia="Calibri" w:hAnsi="Book Antiqua" w:cs="Book Antiqua"/>
          <w:sz w:val="24"/>
          <w:szCs w:val="24"/>
          <w:lang w:eastAsia="el-GR"/>
        </w:rPr>
      </w:pPr>
      <w:r w:rsidRPr="00BE4CDF">
        <w:rPr>
          <w:rFonts w:ascii="Book Antiqua" w:eastAsia="Calibri" w:hAnsi="Book Antiqua" w:cs="Book Antiqua"/>
          <w:sz w:val="24"/>
          <w:szCs w:val="24"/>
          <w:lang w:eastAsia="el-GR"/>
        </w:rPr>
        <w:t xml:space="preserve">Με την προτεινόμενη διάταξη, προσδιορίζεται με αναλυτικό τρόπο η μετάβαση από το προϊσχύον καθεστώς στο νέο θεσμικό πλαίσιο με σκοπό την ταχεία και αποτελεσματική εφαρμογή του. Ειδικότερα, προβλέπονται οι αναγκαίες διαδικασίες για τον ταχύτερο δυνατό μετασχηματισμό των υφιστάμενων, σήμερα, ΦΟΔΣΑ σε ΦΟΔΣΑ που θα διέπονται από τους κανόνες του νέου θεσμικού πλαισίου με παράλληλη αξιοποίηση των υφιστάμενων σχημάτων, αλλά και με ταυτόχρονο σεβασμό στην αυτονομία της βούλησης της πρωτοβάθμιας τοπικής αυτοδιοίκησης. </w:t>
      </w:r>
    </w:p>
    <w:p w:rsidR="00BE4CDF" w:rsidRPr="00BE4CDF" w:rsidRDefault="00BE4CDF" w:rsidP="00BE4CDF">
      <w:pPr>
        <w:spacing w:after="0" w:line="360" w:lineRule="auto"/>
        <w:ind w:right="26"/>
        <w:jc w:val="both"/>
        <w:rPr>
          <w:rFonts w:ascii="Book Antiqua" w:eastAsia="Calibri" w:hAnsi="Book Antiqua" w:cs="Book Antiqua"/>
          <w:sz w:val="24"/>
          <w:szCs w:val="24"/>
          <w:lang w:eastAsia="el-GR"/>
        </w:rPr>
      </w:pPr>
      <w:r w:rsidRPr="00BE4CDF">
        <w:rPr>
          <w:rFonts w:ascii="Book Antiqua" w:eastAsia="Calibri" w:hAnsi="Book Antiqua" w:cs="Book Antiqua"/>
          <w:sz w:val="24"/>
          <w:szCs w:val="24"/>
          <w:lang w:eastAsia="el-GR"/>
        </w:rPr>
        <w:t xml:space="preserve">Ταυτόχρονα, επειδή η διασφάλιση της προστασίας του περιβάλλοντος παραμένει αδιαπραγμάτευτη ευθύνη της Πολιτείας, θεσπίζονται με το παρόν </w:t>
      </w:r>
    </w:p>
    <w:p w:rsidR="00BE4CDF" w:rsidRPr="00BE4CDF" w:rsidRDefault="00BE4CDF" w:rsidP="00BE4CDF">
      <w:pPr>
        <w:spacing w:after="0" w:line="360" w:lineRule="auto"/>
        <w:ind w:right="26"/>
        <w:jc w:val="both"/>
        <w:rPr>
          <w:rFonts w:ascii="Book Antiqua" w:eastAsia="Calibri" w:hAnsi="Book Antiqua" w:cs="Book Antiqua"/>
          <w:sz w:val="24"/>
          <w:szCs w:val="24"/>
          <w:lang w:eastAsia="el-GR"/>
        </w:rPr>
      </w:pPr>
      <w:r w:rsidRPr="00BE4CDF">
        <w:rPr>
          <w:rFonts w:ascii="Book Antiqua" w:eastAsia="Calibri" w:hAnsi="Book Antiqua" w:cs="Book Antiqua"/>
          <w:sz w:val="24"/>
          <w:szCs w:val="24"/>
          <w:lang w:eastAsia="el-GR"/>
        </w:rPr>
        <w:t xml:space="preserve">διοικητικές διαδικασίες και μέτρα για το ανεμπόδιστο της άσκησης της αρμοδιότητας που ο νομοθέτης έχει αποδώσει στα εν λόγω νομικά πρόσωπα και στους Δήμους μέλη τους. </w:t>
      </w:r>
    </w:p>
    <w:p w:rsid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color w:val="000000"/>
          <w:sz w:val="24"/>
          <w:szCs w:val="24"/>
          <w:lang w:eastAsia="el-GR"/>
        </w:rPr>
      </w:pP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color w:val="000000"/>
          <w:sz w:val="24"/>
          <w:szCs w:val="24"/>
          <w:lang w:eastAsia="el-GR"/>
        </w:rPr>
      </w:pPr>
      <w:r w:rsidRPr="00BE4CDF">
        <w:rPr>
          <w:rFonts w:ascii="Book Antiqua" w:hAnsi="Book Antiqua"/>
          <w:b/>
          <w:color w:val="000000"/>
          <w:sz w:val="24"/>
          <w:szCs w:val="24"/>
          <w:lang w:eastAsia="el-GR"/>
        </w:rPr>
        <w:t>Άρθρο 246</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color w:val="000000"/>
          <w:sz w:val="24"/>
          <w:szCs w:val="24"/>
          <w:lang w:eastAsia="el-GR"/>
        </w:rPr>
      </w:pPr>
      <w:r w:rsidRPr="00BE4CDF">
        <w:rPr>
          <w:rFonts w:ascii="Book Antiqua" w:hAnsi="Book Antiqua"/>
          <w:b/>
          <w:color w:val="000000"/>
          <w:sz w:val="24"/>
          <w:szCs w:val="24"/>
          <w:lang w:eastAsia="el-GR"/>
        </w:rPr>
        <w:t xml:space="preserve">Τελικές διατάξεις </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color w:val="000000"/>
          <w:sz w:val="24"/>
          <w:szCs w:val="24"/>
          <w:lang w:eastAsia="el-GR"/>
        </w:rPr>
      </w:pPr>
      <w:r w:rsidRPr="00BE4CDF">
        <w:rPr>
          <w:rFonts w:ascii="Book Antiqua" w:hAnsi="Book Antiqua"/>
          <w:color w:val="000000"/>
          <w:sz w:val="24"/>
          <w:szCs w:val="24"/>
          <w:lang w:eastAsia="el-GR"/>
        </w:rPr>
        <w:t>Με τη διάταξη του άρθρου 246 αποσαφηνίζεται ότι οι διατάξεις του παρόντος δεν εφαρμόζονται στους δήμους της Περιφέρειας  Αττικής. Οι διατάξεις για την ίδρυση και λειτουργία του Ειδικού Διαβαθμιδικού Συνδέσμου Αττικής παραμένουν σε ισχύ, συμπεριλαμβανομένων των άρθρων 13-17 του ν. 4071/2012, κατά το μέρος που αφορούν σε αυτόν. Πρόσθετα, γ</w:t>
      </w:r>
      <w:r w:rsidRPr="00BE4CDF">
        <w:rPr>
          <w:rFonts w:ascii="Book Antiqua" w:hAnsi="Book Antiqua" w:cs="Arial Narrow"/>
          <w:color w:val="000000"/>
          <w:sz w:val="24"/>
          <w:szCs w:val="24"/>
          <w:lang w:eastAsia="el-GR"/>
        </w:rPr>
        <w:t xml:space="preserve">ια θέματα που διέπουν  τη λειτουργία των ΦΟΔΣΑ και ΦΟ.Σ.ΠΕΣΔΑ </w:t>
      </w:r>
      <w:r w:rsidRPr="00BE4CDF">
        <w:rPr>
          <w:rFonts w:ascii="Book Antiqua" w:hAnsi="Book Antiqua" w:cs="Arial Narrow"/>
          <w:sz w:val="24"/>
          <w:szCs w:val="24"/>
          <w:lang w:eastAsia="el-GR"/>
        </w:rPr>
        <w:t xml:space="preserve">που λειτουργούν με τη μορφή συνδέσμου και δεν </w:t>
      </w:r>
      <w:r w:rsidRPr="00BE4CDF">
        <w:rPr>
          <w:rFonts w:ascii="Book Antiqua" w:hAnsi="Book Antiqua" w:cs="Arial Narrow"/>
          <w:color w:val="000000"/>
          <w:sz w:val="24"/>
          <w:szCs w:val="24"/>
          <w:lang w:eastAsia="el-GR"/>
        </w:rPr>
        <w:t xml:space="preserve">ρυθμίζονται από ειδικές διατάξεις του παρόντος, εφαρμόζονται αναλογικά οι σχετικές περί συνδέσμων διατάξεις του ν.3463/2006, ενώ </w:t>
      </w:r>
      <w:r w:rsidRPr="00BE4CDF">
        <w:rPr>
          <w:rFonts w:ascii="Book Antiqua" w:hAnsi="Book Antiqua"/>
          <w:color w:val="000000"/>
          <w:sz w:val="24"/>
          <w:szCs w:val="24"/>
          <w:lang w:eastAsia="el-GR"/>
        </w:rPr>
        <w:t>το άρθρο 100 του ν.3852/2010 εφαρμόζεται στους ΦΟΔΣΑ του παρόντος, ανεξαρτήτως της νομικής τους μορφής. Στην περίπτωση που αντικείμενο της προγραμματικής σύμβασης είναι οι αρμοδιότητες του άρθρου 228 του παρόντος, αντισυμβαλλόμενος του ΦΟΔΣΑ μπορεί να είναι μόνο Δήμος-μέλος του ή η Περιφέρεια στην οποία ανήκει. Στο σημείο αυτό, έχει σημασία να επισημανθεί ότι τα έργα με αντικείμενο σχετικό με τους σκοπούς του παρόντος, ήτοι τη διαχείριση Αστικών Στερεών Αποβλήτων, τα οποία έχουν χρηματοδοτηθεί ή υλοποιούνται από ευρωπαϊκά συγχρηματοδοτούμενα προγράμματα (ΕΣΠΑ ή άλλα) δεν θίγονται, αλλά τα νέα νομικά πρόσωπα καθίστανται καθολικοί διάδοχοι αυτών και προβαίνουν σε όλες τις απαιτούμενες ενέργειες για τη βέλτιστη συνέχιση των ανωτέρω έργων.</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color w:val="000000"/>
          <w:sz w:val="24"/>
          <w:szCs w:val="24"/>
          <w:lang w:eastAsia="el-GR"/>
        </w:rPr>
      </w:pP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color w:val="000000"/>
          <w:sz w:val="24"/>
          <w:szCs w:val="24"/>
          <w:lang w:eastAsia="el-GR"/>
        </w:rPr>
      </w:pPr>
      <w:r w:rsidRPr="00BE4CDF">
        <w:rPr>
          <w:rFonts w:ascii="Book Antiqua" w:hAnsi="Book Antiqua"/>
          <w:b/>
          <w:color w:val="000000"/>
          <w:sz w:val="24"/>
          <w:szCs w:val="24"/>
          <w:lang w:eastAsia="el-GR"/>
        </w:rPr>
        <w:t>Άρθρο 247</w:t>
      </w:r>
    </w:p>
    <w:p w:rsidR="00BE4CDF" w:rsidRPr="00BE4CDF" w:rsidRDefault="00BE4CDF" w:rsidP="00BE4CDF">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color w:val="000000"/>
          <w:sz w:val="24"/>
          <w:szCs w:val="24"/>
          <w:lang w:eastAsia="el-GR"/>
        </w:rPr>
      </w:pPr>
      <w:r w:rsidRPr="00BE4CDF">
        <w:rPr>
          <w:rFonts w:ascii="Book Antiqua" w:hAnsi="Book Antiqua"/>
          <w:b/>
          <w:color w:val="000000"/>
          <w:sz w:val="24"/>
          <w:szCs w:val="24"/>
          <w:lang w:eastAsia="el-GR"/>
        </w:rPr>
        <w:t>Καταργούμενες διατάξεις</w:t>
      </w:r>
    </w:p>
    <w:p w:rsidR="00BE4CDF" w:rsidRPr="00BE4CDF" w:rsidRDefault="00BE4CDF" w:rsidP="00BE4CDF">
      <w:pPr>
        <w:tabs>
          <w:tab w:val="left" w:pos="8280"/>
        </w:tabs>
        <w:spacing w:after="0" w:line="360" w:lineRule="auto"/>
        <w:jc w:val="both"/>
        <w:rPr>
          <w:rFonts w:ascii="Book Antiqua" w:hAnsi="Book Antiqua"/>
          <w:noProof/>
          <w:sz w:val="24"/>
          <w:szCs w:val="24"/>
          <w:lang w:eastAsia="el-GR"/>
        </w:rPr>
      </w:pPr>
      <w:r w:rsidRPr="00BE4CDF">
        <w:rPr>
          <w:rFonts w:ascii="Book Antiqua" w:hAnsi="Book Antiqua"/>
          <w:noProof/>
          <w:sz w:val="24"/>
          <w:szCs w:val="24"/>
          <w:lang w:eastAsia="el-GR"/>
        </w:rPr>
        <w:t xml:space="preserve">Με την προτεινόμενη διάταξη προσδιορίζονται ως καταργούμενες από την έναρξη ισχύος του παρόντος οι διατάξεις της παρ.1 και 5 του άρθρου 30 του ν.3536/2007, του άρθρου 17 του ν.4164/2013, της περ. β της παρ. 2 του άρθρου 35 του ν.4042/2012 και των άρθρων 5 και 6 της ΚΥΑ 2527/2009, </w:t>
      </w:r>
      <w:r w:rsidRPr="00BE4CDF">
        <w:rPr>
          <w:rFonts w:ascii="Book Antiqua" w:hAnsi="Book Antiqua"/>
          <w:color w:val="000000"/>
          <w:sz w:val="24"/>
          <w:szCs w:val="24"/>
          <w:lang w:eastAsia="el-GR"/>
        </w:rPr>
        <w:t xml:space="preserve">οι διατάξεις των άρθρων 13-17 του ν. 4071/2012 καταργούνται ως προς τα νομικά πρόσωπα του παρόντος, με την επιφύλαξη του άρθρου 231, καθώς και κάθε γενική ή ειδική διάταξη, η οποία είναι αντίθετη με τις ρυθμίσεις του παρόντος μέρους. </w:t>
      </w:r>
    </w:p>
    <w:p w:rsidR="00BE4CDF" w:rsidRDefault="00BE4CDF" w:rsidP="00BE4CDF">
      <w:pPr>
        <w:rPr>
          <w:rFonts w:eastAsia="Calibri"/>
        </w:rPr>
      </w:pPr>
    </w:p>
    <w:p w:rsidR="00BE4CDF" w:rsidRPr="00BE4CDF" w:rsidRDefault="00BE4CDF" w:rsidP="00BE4CDF">
      <w:pPr>
        <w:rPr>
          <w:rFonts w:eastAsia="Calibri"/>
        </w:rPr>
      </w:pPr>
    </w:p>
    <w:p w:rsidR="007D567D" w:rsidRPr="000B2B60" w:rsidRDefault="007D567D" w:rsidP="007F4037">
      <w:pPr>
        <w:spacing w:after="0" w:line="360" w:lineRule="auto"/>
        <w:jc w:val="center"/>
        <w:rPr>
          <w:rFonts w:ascii="Book Antiqua" w:hAnsi="Book Antiqua"/>
          <w:b/>
          <w:sz w:val="24"/>
          <w:szCs w:val="24"/>
          <w:u w:val="single"/>
          <w:lang w:eastAsia="el-GR"/>
        </w:rPr>
      </w:pPr>
      <w:r w:rsidRPr="000B2B60">
        <w:rPr>
          <w:rFonts w:ascii="Book Antiqua" w:hAnsi="Book Antiqua"/>
          <w:b/>
          <w:sz w:val="24"/>
          <w:szCs w:val="24"/>
          <w:u w:val="single"/>
          <w:lang w:eastAsia="el-GR"/>
        </w:rPr>
        <w:t>ΜΕΡΟΣ ΤΡΙΤΟ</w:t>
      </w:r>
    </w:p>
    <w:p w:rsidR="007D567D" w:rsidRPr="000B2B60" w:rsidRDefault="007D567D" w:rsidP="007F4037">
      <w:pPr>
        <w:spacing w:line="360" w:lineRule="auto"/>
        <w:jc w:val="center"/>
        <w:rPr>
          <w:rFonts w:ascii="Book Antiqua" w:hAnsi="Book Antiqua"/>
          <w:b/>
          <w:sz w:val="24"/>
          <w:szCs w:val="24"/>
        </w:rPr>
      </w:pPr>
      <w:r w:rsidRPr="000B2B60">
        <w:rPr>
          <w:rFonts w:ascii="Book Antiqua" w:hAnsi="Book Antiqua"/>
          <w:b/>
          <w:sz w:val="24"/>
          <w:szCs w:val="24"/>
        </w:rPr>
        <w:t xml:space="preserve">ΔΙΑΤΑΞΕΙΣ ΓΙΑ ΤΗΝ ΑΠΟΤΕΛΕΣΜΑΤΙΚΟΤΕΡΗ, ΤΑΧΥΤΕΡΗ ΚΑΙ ΕΝΙΑΙΑ ΑΣΚΗΣΗ ΤΩΝ ΑΡΜΟΔΙΟΤΗΤΩΝ ΣΧΕΤΙΚΩΝ ΜΕ ΤΗΝ ΑΠΟΝΟΜΗ ΙΘΑΓΕΝΕΙΑΣ ΚΑΙ ΤΗΝ ΠΟΛΙΤΟΓΡΑΦΗΣΗ </w:t>
      </w:r>
    </w:p>
    <w:p w:rsidR="007D567D" w:rsidRPr="000B2B60" w:rsidRDefault="007D567D" w:rsidP="007F4037">
      <w:pPr>
        <w:spacing w:line="360" w:lineRule="auto"/>
        <w:jc w:val="center"/>
        <w:rPr>
          <w:rFonts w:ascii="Book Antiqua" w:hAnsi="Book Antiqua"/>
          <w:b/>
          <w:sz w:val="24"/>
          <w:szCs w:val="24"/>
        </w:rPr>
      </w:pPr>
      <w:r>
        <w:rPr>
          <w:rFonts w:ascii="Book Antiqua" w:hAnsi="Book Antiqua"/>
          <w:b/>
          <w:sz w:val="24"/>
          <w:szCs w:val="24"/>
        </w:rPr>
        <w:t>Άρθρο 248</w:t>
      </w:r>
    </w:p>
    <w:p w:rsidR="007D567D" w:rsidRPr="000B2B60" w:rsidRDefault="007D567D" w:rsidP="007F4037">
      <w:pPr>
        <w:spacing w:after="0" w:line="360" w:lineRule="auto"/>
        <w:ind w:firstLine="720"/>
        <w:jc w:val="both"/>
        <w:rPr>
          <w:rFonts w:ascii="Book Antiqua" w:hAnsi="Book Antiqua"/>
          <w:sz w:val="24"/>
          <w:szCs w:val="24"/>
        </w:rPr>
      </w:pPr>
      <w:r w:rsidRPr="000B2B60">
        <w:rPr>
          <w:rFonts w:ascii="Book Antiqua" w:hAnsi="Book Antiqua"/>
          <w:b/>
          <w:sz w:val="24"/>
          <w:szCs w:val="24"/>
        </w:rPr>
        <w:t>Μεταφορά Διευθύνσεων και Τμημάτων των Αποκεντρωμένων Διοικήσεων σε συνιστώμενες περιφερειακές υπηρεσίες του Υπουργείου Εσωτερικών  - Διατάξεις για την αποτελεσματικότερη</w:t>
      </w:r>
      <w:r w:rsidRPr="008701BF">
        <w:rPr>
          <w:rFonts w:ascii="Book Antiqua" w:hAnsi="Book Antiqua"/>
          <w:b/>
          <w:sz w:val="24"/>
          <w:szCs w:val="24"/>
        </w:rPr>
        <w:t>,</w:t>
      </w:r>
      <w:r w:rsidRPr="000B2B60">
        <w:rPr>
          <w:rFonts w:ascii="Book Antiqua" w:hAnsi="Book Antiqua"/>
          <w:b/>
          <w:sz w:val="24"/>
          <w:szCs w:val="24"/>
        </w:rPr>
        <w:t xml:space="preserve"> ταχύτερη</w:t>
      </w:r>
      <w:r w:rsidRPr="008701BF">
        <w:rPr>
          <w:rFonts w:ascii="Book Antiqua" w:hAnsi="Book Antiqua"/>
          <w:b/>
          <w:sz w:val="24"/>
          <w:szCs w:val="24"/>
        </w:rPr>
        <w:t xml:space="preserve"> </w:t>
      </w:r>
      <w:r>
        <w:rPr>
          <w:rFonts w:ascii="Book Antiqua" w:hAnsi="Book Antiqua"/>
          <w:b/>
          <w:sz w:val="24"/>
          <w:szCs w:val="24"/>
        </w:rPr>
        <w:t>και ενιαία</w:t>
      </w:r>
      <w:r w:rsidRPr="000B2B60">
        <w:rPr>
          <w:rFonts w:ascii="Book Antiqua" w:hAnsi="Book Antiqua"/>
          <w:b/>
          <w:sz w:val="24"/>
          <w:szCs w:val="24"/>
        </w:rPr>
        <w:t xml:space="preserve"> άσκηση των  αρμοδιοτήτων σχετικών με την απονομή ιθαγένειας και την πολιτογράφηση.</w:t>
      </w:r>
      <w:r w:rsidRPr="000B2B60">
        <w:rPr>
          <w:rFonts w:ascii="Book Antiqua" w:hAnsi="Book Antiqua"/>
          <w:sz w:val="24"/>
          <w:szCs w:val="24"/>
        </w:rPr>
        <w:t xml:space="preserve"> </w:t>
      </w:r>
    </w:p>
    <w:p w:rsidR="00BE4CDF" w:rsidRDefault="00BE4CDF" w:rsidP="00BE4CDF">
      <w:pPr>
        <w:spacing w:after="0" w:line="360" w:lineRule="auto"/>
        <w:jc w:val="both"/>
        <w:rPr>
          <w:rFonts w:ascii="Book Antiqua" w:hAnsi="Book Antiqua"/>
          <w:sz w:val="24"/>
          <w:szCs w:val="24"/>
        </w:rPr>
      </w:pPr>
      <w:r>
        <w:rPr>
          <w:rFonts w:ascii="Book Antiqua" w:hAnsi="Book Antiqua"/>
          <w:sz w:val="24"/>
          <w:szCs w:val="24"/>
        </w:rPr>
        <w:t>Η</w:t>
      </w:r>
      <w:r w:rsidRPr="00127745">
        <w:rPr>
          <w:rFonts w:ascii="Book Antiqua" w:hAnsi="Book Antiqua"/>
          <w:sz w:val="24"/>
          <w:szCs w:val="24"/>
        </w:rPr>
        <w:t xml:space="preserve"> μεταφορά </w:t>
      </w:r>
      <w:r>
        <w:rPr>
          <w:rFonts w:ascii="Book Antiqua" w:hAnsi="Book Antiqua"/>
          <w:sz w:val="24"/>
          <w:szCs w:val="24"/>
        </w:rPr>
        <w:t>των αρμοδιοτήτων της ιθαγένειας από τις Αποκεντρωμένες Διοικήσεις σ</w:t>
      </w:r>
      <w:r w:rsidRPr="00127745">
        <w:rPr>
          <w:rFonts w:ascii="Book Antiqua" w:hAnsi="Book Antiqua"/>
          <w:sz w:val="24"/>
          <w:szCs w:val="24"/>
        </w:rPr>
        <w:t>το Υπουργείο Εσωτερικών</w:t>
      </w:r>
      <w:r>
        <w:rPr>
          <w:rFonts w:ascii="Book Antiqua" w:hAnsi="Book Antiqua"/>
          <w:sz w:val="24"/>
          <w:szCs w:val="24"/>
        </w:rPr>
        <w:t xml:space="preserve">, </w:t>
      </w:r>
      <w:r w:rsidRPr="00DD278A">
        <w:rPr>
          <w:rFonts w:ascii="Book Antiqua" w:hAnsi="Book Antiqua"/>
          <w:sz w:val="24"/>
          <w:szCs w:val="24"/>
        </w:rPr>
        <w:t>θεωρεί</w:t>
      </w:r>
      <w:r>
        <w:rPr>
          <w:rFonts w:ascii="Book Antiqua" w:hAnsi="Book Antiqua"/>
          <w:sz w:val="24"/>
          <w:szCs w:val="24"/>
        </w:rPr>
        <w:t xml:space="preserve">ται </w:t>
      </w:r>
      <w:r w:rsidRPr="00DD278A">
        <w:rPr>
          <w:rFonts w:ascii="Book Antiqua" w:hAnsi="Book Antiqua"/>
          <w:sz w:val="24"/>
          <w:szCs w:val="24"/>
        </w:rPr>
        <w:t>αναγκαία, για λόγους γενικότερου συμφέροντος, συνδεόμενους ιδίως με την μεταβολή κρίσιμων για τον καθορισμό του αρμόδιου οργάνου δεδομένων, με τη σημασία και τον χαρακτήρα της μεταφερόμενης αρμοδιότητας (ΣΤΕ 2688/2007, ΣΤΕ 3357/2008).</w:t>
      </w:r>
      <w:r>
        <w:rPr>
          <w:rFonts w:ascii="Book Antiqua" w:hAnsi="Book Antiqua"/>
          <w:sz w:val="24"/>
          <w:szCs w:val="24"/>
        </w:rPr>
        <w:t xml:space="preserve"> </w:t>
      </w:r>
    </w:p>
    <w:p w:rsidR="00BE4CDF" w:rsidRDefault="00BE4CDF" w:rsidP="00BE4CDF">
      <w:pPr>
        <w:spacing w:after="0" w:line="360" w:lineRule="auto"/>
        <w:jc w:val="both"/>
        <w:rPr>
          <w:rFonts w:ascii="Book Antiqua" w:hAnsi="Book Antiqua"/>
          <w:sz w:val="24"/>
          <w:szCs w:val="24"/>
        </w:rPr>
      </w:pPr>
      <w:r>
        <w:rPr>
          <w:rFonts w:ascii="Book Antiqua" w:hAnsi="Book Antiqua"/>
          <w:sz w:val="24"/>
          <w:szCs w:val="24"/>
        </w:rPr>
        <w:t>Πιο συγκεκριμένα, στην</w:t>
      </w:r>
      <w:r w:rsidRPr="005847BE">
        <w:rPr>
          <w:rFonts w:ascii="Book Antiqua" w:hAnsi="Book Antiqua"/>
          <w:sz w:val="24"/>
          <w:szCs w:val="24"/>
        </w:rPr>
        <w:t xml:space="preserve"> απο</w:t>
      </w:r>
      <w:r>
        <w:rPr>
          <w:rFonts w:ascii="Book Antiqua" w:hAnsi="Book Antiqua"/>
          <w:sz w:val="24"/>
          <w:szCs w:val="24"/>
        </w:rPr>
        <w:t xml:space="preserve">στολή του Υπουργείου Εσωτερικών </w:t>
      </w:r>
      <w:r w:rsidRPr="005847BE">
        <w:rPr>
          <w:rFonts w:ascii="Book Antiqua" w:hAnsi="Book Antiqua"/>
          <w:sz w:val="24"/>
          <w:szCs w:val="24"/>
        </w:rPr>
        <w:t>εντάσσεται</w:t>
      </w:r>
      <w:r>
        <w:rPr>
          <w:rFonts w:ascii="Book Antiqua" w:hAnsi="Book Antiqua"/>
          <w:sz w:val="24"/>
          <w:szCs w:val="24"/>
        </w:rPr>
        <w:t>,</w:t>
      </w:r>
      <w:r w:rsidRPr="005847BE">
        <w:rPr>
          <w:rFonts w:ascii="Book Antiqua" w:hAnsi="Book Antiqua"/>
          <w:sz w:val="24"/>
          <w:szCs w:val="24"/>
        </w:rPr>
        <w:t xml:space="preserve"> </w:t>
      </w:r>
      <w:r>
        <w:rPr>
          <w:rFonts w:ascii="Book Antiqua" w:hAnsi="Book Antiqua"/>
          <w:sz w:val="24"/>
          <w:szCs w:val="24"/>
        </w:rPr>
        <w:t xml:space="preserve">μεταξύ άλλων, </w:t>
      </w:r>
      <w:r w:rsidRPr="005847BE">
        <w:rPr>
          <w:rFonts w:ascii="Book Antiqua" w:hAnsi="Book Antiqua"/>
          <w:sz w:val="24"/>
          <w:szCs w:val="24"/>
        </w:rPr>
        <w:t>ο σχεδιασμός και η πραγμάτωση δημόσιων πολιτικών εθνικής εμβέλεια</w:t>
      </w:r>
      <w:r>
        <w:rPr>
          <w:rFonts w:ascii="Book Antiqua" w:hAnsi="Book Antiqua"/>
          <w:sz w:val="24"/>
          <w:szCs w:val="24"/>
        </w:rPr>
        <w:t>ς, στις οποίες περιλαμβάνεται η κτήση</w:t>
      </w:r>
      <w:r w:rsidRPr="00127745">
        <w:rPr>
          <w:rFonts w:ascii="Book Antiqua" w:hAnsi="Book Antiqua"/>
          <w:sz w:val="24"/>
          <w:szCs w:val="24"/>
        </w:rPr>
        <w:t xml:space="preserve"> ή μη τ</w:t>
      </w:r>
      <w:r>
        <w:rPr>
          <w:rFonts w:ascii="Book Antiqua" w:hAnsi="Book Antiqua"/>
          <w:sz w:val="24"/>
          <w:szCs w:val="24"/>
        </w:rPr>
        <w:t>ης ελληνικής ιθαγένειας, τομέας κατεξοχήν σημαντικός</w:t>
      </w:r>
      <w:r w:rsidRPr="00127745">
        <w:rPr>
          <w:rFonts w:ascii="Book Antiqua" w:hAnsi="Book Antiqua"/>
          <w:sz w:val="24"/>
          <w:szCs w:val="24"/>
        </w:rPr>
        <w:t xml:space="preserve"> </w:t>
      </w:r>
      <w:r>
        <w:rPr>
          <w:rFonts w:ascii="Book Antiqua" w:hAnsi="Book Antiqua"/>
          <w:sz w:val="24"/>
          <w:szCs w:val="24"/>
        </w:rPr>
        <w:t>για το δημόσιο συμφέρον</w:t>
      </w:r>
      <w:r w:rsidRPr="00127745">
        <w:rPr>
          <w:rFonts w:ascii="Book Antiqua" w:hAnsi="Book Antiqua"/>
          <w:sz w:val="24"/>
          <w:szCs w:val="24"/>
        </w:rPr>
        <w:t xml:space="preserve">, </w:t>
      </w:r>
      <w:r>
        <w:rPr>
          <w:rFonts w:ascii="Book Antiqua" w:hAnsi="Book Antiqua"/>
          <w:sz w:val="24"/>
          <w:szCs w:val="24"/>
        </w:rPr>
        <w:t>με σοβαρές επιπτώσεις για το κράτος και τη λειτουργία του πολιτεύματος, αφού σχετίζεται με το εκλογικό σώμα αλλά και με μια σειρά μείζονος σημασίας δικαιώματα όπως αυτά του εκλέγειν και εκλέγεσθαι, του διορισμού στο δημόσιο, της διπλωματικής προστασίας κλπ.</w:t>
      </w:r>
    </w:p>
    <w:p w:rsidR="00BE4CDF" w:rsidRDefault="00BE4CDF" w:rsidP="00BE4CDF">
      <w:pPr>
        <w:spacing w:after="0" w:line="360" w:lineRule="auto"/>
        <w:jc w:val="both"/>
        <w:rPr>
          <w:rFonts w:ascii="Book Antiqua" w:hAnsi="Book Antiqua"/>
          <w:sz w:val="24"/>
          <w:szCs w:val="24"/>
        </w:rPr>
      </w:pPr>
      <w:r>
        <w:rPr>
          <w:rFonts w:ascii="Book Antiqua" w:hAnsi="Book Antiqua"/>
          <w:sz w:val="24"/>
          <w:szCs w:val="24"/>
        </w:rPr>
        <w:t>Επομένως, η επαναφορά της συγκεκριμένης αρμοδιότητας στην κεντρική διοίκηση κ</w:t>
      </w:r>
      <w:r w:rsidRPr="00127745">
        <w:rPr>
          <w:rFonts w:ascii="Book Antiqua" w:hAnsi="Book Antiqua"/>
          <w:sz w:val="24"/>
          <w:szCs w:val="24"/>
        </w:rPr>
        <w:t>αθίσταται αναγκαία για λόγους</w:t>
      </w:r>
      <w:r>
        <w:rPr>
          <w:rFonts w:ascii="Book Antiqua" w:hAnsi="Book Antiqua"/>
          <w:sz w:val="24"/>
          <w:szCs w:val="24"/>
        </w:rPr>
        <w:t xml:space="preserve"> γενικότερου δημοσίου </w:t>
      </w:r>
      <w:r w:rsidRPr="00127745">
        <w:rPr>
          <w:rFonts w:ascii="Book Antiqua" w:hAnsi="Book Antiqua"/>
          <w:sz w:val="24"/>
          <w:szCs w:val="24"/>
        </w:rPr>
        <w:t>συμφέροντος</w:t>
      </w:r>
      <w:r>
        <w:rPr>
          <w:rFonts w:ascii="Book Antiqua" w:hAnsi="Book Antiqua"/>
          <w:sz w:val="24"/>
          <w:szCs w:val="24"/>
        </w:rPr>
        <w:t xml:space="preserve">, ιδίως δε α) </w:t>
      </w:r>
      <w:r w:rsidRPr="00127745">
        <w:rPr>
          <w:rFonts w:ascii="Book Antiqua" w:hAnsi="Book Antiqua"/>
          <w:sz w:val="24"/>
          <w:szCs w:val="24"/>
        </w:rPr>
        <w:t>για την αποσυμφόρηση της αποκεντρωμένης κρατικής διοίκησης από αρμοδιότητες που μπορούν να ασκ</w:t>
      </w:r>
      <w:r>
        <w:rPr>
          <w:rFonts w:ascii="Book Antiqua" w:hAnsi="Book Antiqua"/>
          <w:sz w:val="24"/>
          <w:szCs w:val="24"/>
        </w:rPr>
        <w:t xml:space="preserve">ηθούν αποτελεσματικότερα από την Ειδική Γραμματεία Ιθαγένειας του </w:t>
      </w:r>
      <w:r w:rsidRPr="00127745">
        <w:rPr>
          <w:rFonts w:ascii="Book Antiqua" w:hAnsi="Book Antiqua"/>
          <w:sz w:val="24"/>
          <w:szCs w:val="24"/>
        </w:rPr>
        <w:t>Υπουργείο</w:t>
      </w:r>
      <w:r>
        <w:rPr>
          <w:rFonts w:ascii="Book Antiqua" w:hAnsi="Book Antiqua"/>
          <w:sz w:val="24"/>
          <w:szCs w:val="24"/>
        </w:rPr>
        <w:t>υ Εσωτερικών, β) για την ο</w:t>
      </w:r>
      <w:r w:rsidRPr="00127745">
        <w:rPr>
          <w:rFonts w:ascii="Book Antiqua" w:hAnsi="Book Antiqua"/>
          <w:sz w:val="24"/>
          <w:szCs w:val="24"/>
        </w:rPr>
        <w:t>μογενοποίηση των διαδικασιών μέσω της τυποποίησής τους, της πλήρους διασαφήνισης του θεσμικού πλαισίου και την άσκηση των αρμοδιοτήτων με ενιαία σε όλη την Επικράτεια κριτήρια, ώστε να αποφεύγεται η έκδοση αντιφατι</w:t>
      </w:r>
      <w:r>
        <w:rPr>
          <w:rFonts w:ascii="Book Antiqua" w:hAnsi="Book Antiqua"/>
          <w:sz w:val="24"/>
          <w:szCs w:val="24"/>
        </w:rPr>
        <w:t>κών αποφάσεων με ελλιπή ή και εσφαλμένη αιτιολογία ή και εσφαλμένη ερμηνεία των κανόνων δικαίου από τα μέχρι στιγμής αρμόδιο όργανα της Διοίκησης, κατ’ επέκταση δε η προσφυγή κατά αυτών στη δικαιοσύνη καθώς και να εξαλειφθούν περιστατικά ανισότιμης μεταχείρισης των ενδιαφερόμενων, γ) για την αναβάθμιση, τον</w:t>
      </w:r>
      <w:r w:rsidRPr="00127745">
        <w:rPr>
          <w:rFonts w:ascii="Book Antiqua" w:hAnsi="Book Antiqua"/>
          <w:sz w:val="24"/>
          <w:szCs w:val="24"/>
        </w:rPr>
        <w:t xml:space="preserve"> εκσυγχρονισμό </w:t>
      </w:r>
      <w:r>
        <w:rPr>
          <w:rFonts w:ascii="Book Antiqua" w:hAnsi="Book Antiqua"/>
          <w:sz w:val="24"/>
          <w:szCs w:val="24"/>
        </w:rPr>
        <w:t>και τον εξορθολογισμό των υπηρεσιών της</w:t>
      </w:r>
      <w:r w:rsidRPr="00127745">
        <w:rPr>
          <w:rFonts w:ascii="Book Antiqua" w:hAnsi="Book Antiqua"/>
          <w:sz w:val="24"/>
          <w:szCs w:val="24"/>
        </w:rPr>
        <w:t xml:space="preserve"> Δημόσιας Διοίκησης της χώρας μας μέσω της απλοποίησης των σχετικών διαδικασιών, ώστε να μην δημιουργείται σύγχυση στους επιθυμούντες να αποκτήσουν </w:t>
      </w:r>
      <w:r>
        <w:rPr>
          <w:rFonts w:ascii="Book Antiqua" w:hAnsi="Book Antiqua"/>
          <w:sz w:val="24"/>
          <w:szCs w:val="24"/>
        </w:rPr>
        <w:t xml:space="preserve">ή να διαπιστώσουν </w:t>
      </w:r>
      <w:r w:rsidRPr="00127745">
        <w:rPr>
          <w:rFonts w:ascii="Book Antiqua" w:hAnsi="Book Antiqua"/>
          <w:sz w:val="24"/>
          <w:szCs w:val="24"/>
        </w:rPr>
        <w:t xml:space="preserve">την ελληνική </w:t>
      </w:r>
      <w:r>
        <w:rPr>
          <w:rFonts w:ascii="Book Antiqua" w:hAnsi="Book Antiqua"/>
          <w:sz w:val="24"/>
          <w:szCs w:val="24"/>
        </w:rPr>
        <w:t xml:space="preserve">τους </w:t>
      </w:r>
      <w:r w:rsidRPr="00127745">
        <w:rPr>
          <w:rFonts w:ascii="Book Antiqua" w:hAnsi="Book Antiqua"/>
          <w:sz w:val="24"/>
          <w:szCs w:val="24"/>
        </w:rPr>
        <w:t xml:space="preserve">ιθαγένεια, η οποία μέχρι σήμερα προκαλείται από το πλήθος των </w:t>
      </w:r>
      <w:r>
        <w:rPr>
          <w:rFonts w:ascii="Book Antiqua" w:hAnsi="Book Antiqua"/>
          <w:sz w:val="24"/>
          <w:szCs w:val="24"/>
        </w:rPr>
        <w:t>υ</w:t>
      </w:r>
      <w:r w:rsidRPr="00127745">
        <w:rPr>
          <w:rFonts w:ascii="Book Antiqua" w:hAnsi="Book Antiqua"/>
          <w:sz w:val="24"/>
          <w:szCs w:val="24"/>
        </w:rPr>
        <w:t>πηρεσιών στις οποίες πρέπει να απευθύνονται για την απόκ</w:t>
      </w:r>
      <w:r>
        <w:rPr>
          <w:rFonts w:ascii="Book Antiqua" w:hAnsi="Book Antiqua"/>
          <w:sz w:val="24"/>
          <w:szCs w:val="24"/>
        </w:rPr>
        <w:t xml:space="preserve">τησή  της και δ) για την </w:t>
      </w:r>
      <w:r w:rsidRPr="00127745">
        <w:rPr>
          <w:rFonts w:ascii="Book Antiqua" w:hAnsi="Book Antiqua"/>
          <w:sz w:val="24"/>
          <w:szCs w:val="24"/>
        </w:rPr>
        <w:t>επιτάχυνση τ</w:t>
      </w:r>
      <w:r>
        <w:rPr>
          <w:rFonts w:ascii="Book Antiqua" w:hAnsi="Book Antiqua"/>
          <w:sz w:val="24"/>
          <w:szCs w:val="24"/>
        </w:rPr>
        <w:t>ης διαδικασίας δεδομένου ότι πλέον θα επρόκειτο για Περιφερειακές Διευθύνσεις οι οποίες υπάγονται απευθείας στην Ειδική Γραμματεία Ιθαγένειας του Υπουργείου Εσωτερικών,</w:t>
      </w:r>
      <w:r w:rsidRPr="00127745">
        <w:rPr>
          <w:rFonts w:ascii="Book Antiqua" w:hAnsi="Book Antiqua"/>
          <w:sz w:val="24"/>
          <w:szCs w:val="24"/>
        </w:rPr>
        <w:t xml:space="preserve"> </w:t>
      </w:r>
      <w:r>
        <w:rPr>
          <w:rFonts w:ascii="Book Antiqua" w:hAnsi="Book Antiqua"/>
          <w:sz w:val="24"/>
          <w:szCs w:val="24"/>
        </w:rPr>
        <w:t>γεγονός το οποίο ε</w:t>
      </w:r>
      <w:r w:rsidRPr="00E329BB">
        <w:rPr>
          <w:rFonts w:ascii="Book Antiqua" w:hAnsi="Book Antiqua"/>
          <w:sz w:val="24"/>
          <w:szCs w:val="24"/>
        </w:rPr>
        <w:t xml:space="preserve">ξυπηρετεί </w:t>
      </w:r>
      <w:r>
        <w:rPr>
          <w:rFonts w:ascii="Book Antiqua" w:hAnsi="Book Antiqua"/>
          <w:sz w:val="24"/>
          <w:szCs w:val="24"/>
        </w:rPr>
        <w:t xml:space="preserve">αφενός </w:t>
      </w:r>
      <w:r w:rsidRPr="00E329BB">
        <w:rPr>
          <w:rFonts w:ascii="Book Antiqua" w:hAnsi="Book Antiqua"/>
          <w:sz w:val="24"/>
          <w:szCs w:val="24"/>
        </w:rPr>
        <w:t>τη δυ</w:t>
      </w:r>
      <w:r>
        <w:rPr>
          <w:rFonts w:ascii="Book Antiqua" w:hAnsi="Book Antiqua"/>
          <w:sz w:val="24"/>
          <w:szCs w:val="24"/>
        </w:rPr>
        <w:t xml:space="preserve">νατότητα καλύτερου συντονισμού μεταξύ των υπηρεσιών αφετέρου δε την άσκηση αποτελεσματικότερης εποπτείας.  </w:t>
      </w:r>
    </w:p>
    <w:p w:rsidR="00BE4CDF" w:rsidRDefault="00BE4CDF" w:rsidP="00BE4CDF">
      <w:pPr>
        <w:spacing w:after="0" w:line="360" w:lineRule="auto"/>
        <w:jc w:val="both"/>
        <w:rPr>
          <w:rFonts w:ascii="Book Antiqua" w:hAnsi="Book Antiqua"/>
          <w:sz w:val="24"/>
          <w:szCs w:val="24"/>
        </w:rPr>
      </w:pPr>
      <w:r>
        <w:rPr>
          <w:rFonts w:ascii="Book Antiqua" w:hAnsi="Book Antiqua"/>
          <w:sz w:val="24"/>
          <w:szCs w:val="24"/>
        </w:rPr>
        <w:t>Ειδικότερα, με τις παρ. 1, 2 και 3 ρυθμίζεται η μεταφορά οργανικών μονάδων των Αποκεντρωμένων Διοικήσεων και η υπαγωγή τους στο Υπουργείο Εσωτερικών, ως περιφερειακών διευθύνσεών του, από 01.01.2019.</w:t>
      </w:r>
    </w:p>
    <w:p w:rsidR="00BE4CDF" w:rsidRPr="00474CE6" w:rsidRDefault="00BE4CDF" w:rsidP="00BE4CDF">
      <w:pPr>
        <w:tabs>
          <w:tab w:val="left" w:pos="709"/>
        </w:tabs>
        <w:spacing w:after="0" w:line="360" w:lineRule="auto"/>
        <w:jc w:val="both"/>
        <w:rPr>
          <w:rFonts w:ascii="Book Antiqua" w:hAnsi="Book Antiqua"/>
          <w:sz w:val="24"/>
          <w:szCs w:val="24"/>
        </w:rPr>
      </w:pPr>
      <w:r>
        <w:rPr>
          <w:rFonts w:ascii="Book Antiqua" w:hAnsi="Book Antiqua"/>
          <w:sz w:val="24"/>
          <w:szCs w:val="24"/>
        </w:rPr>
        <w:t xml:space="preserve">Οι παρ. 4, 5 και 6 περιλαμβάνουν τροποποιήσεις των Οργανισμών των Αποκεντρωμένων Διοικήσεων, οι οποίες κρίνονται αναγκαίες προκειμένου να αντιμετωπιστούν οργανωτικά ζητήματα που προκύπτουν από την μεταφορά των αρμοδιοτήτων ιθαγένειας στο Υπουργείο Εσωτερικών ενώ γίνεται ειδική πρόβλεψη </w:t>
      </w:r>
      <w:r w:rsidRPr="00474CE6">
        <w:rPr>
          <w:rFonts w:ascii="Book Antiqua" w:hAnsi="Book Antiqua"/>
          <w:sz w:val="24"/>
          <w:szCs w:val="24"/>
        </w:rPr>
        <w:t xml:space="preserve">για σύσταση </w:t>
      </w:r>
      <w:r>
        <w:rPr>
          <w:rFonts w:ascii="Book Antiqua" w:hAnsi="Book Antiqua"/>
          <w:sz w:val="24"/>
          <w:szCs w:val="24"/>
        </w:rPr>
        <w:t xml:space="preserve">νέων </w:t>
      </w:r>
      <w:r w:rsidRPr="00474CE6">
        <w:rPr>
          <w:rFonts w:ascii="Book Antiqua" w:hAnsi="Book Antiqua"/>
          <w:sz w:val="24"/>
          <w:szCs w:val="24"/>
        </w:rPr>
        <w:t>Διευθύνσεων στις Αποκεντρωμένες Διοικήσεις Αιγ</w:t>
      </w:r>
      <w:r>
        <w:rPr>
          <w:rFonts w:ascii="Book Antiqua" w:hAnsi="Book Antiqua"/>
          <w:sz w:val="24"/>
          <w:szCs w:val="24"/>
        </w:rPr>
        <w:t xml:space="preserve">αίου και Αττικής, λόγω </w:t>
      </w:r>
      <w:r w:rsidRPr="00474CE6">
        <w:rPr>
          <w:rFonts w:ascii="Book Antiqua" w:hAnsi="Book Antiqua"/>
          <w:sz w:val="24"/>
          <w:szCs w:val="24"/>
        </w:rPr>
        <w:t>των ιδιαίτερων συνθηκών (νησιωτικότητα και αυξημένος πληθυσμός</w:t>
      </w:r>
      <w:r>
        <w:rPr>
          <w:rFonts w:ascii="Book Antiqua" w:hAnsi="Book Antiqua"/>
          <w:sz w:val="24"/>
          <w:szCs w:val="24"/>
        </w:rPr>
        <w:t>, αντίστοιχα).</w:t>
      </w:r>
      <w:r w:rsidRPr="00474CE6">
        <w:rPr>
          <w:rFonts w:ascii="Book Antiqua" w:hAnsi="Book Antiqua"/>
          <w:sz w:val="24"/>
          <w:szCs w:val="24"/>
        </w:rPr>
        <w:t xml:space="preserve"> </w:t>
      </w:r>
    </w:p>
    <w:p w:rsidR="00BE4CDF" w:rsidRPr="00D95E9D" w:rsidRDefault="00BE4CDF" w:rsidP="00BE4CDF">
      <w:pPr>
        <w:spacing w:after="0" w:line="360" w:lineRule="auto"/>
        <w:jc w:val="both"/>
        <w:rPr>
          <w:rFonts w:ascii="Book Antiqua" w:hAnsi="Book Antiqua"/>
          <w:sz w:val="24"/>
          <w:szCs w:val="24"/>
        </w:rPr>
      </w:pPr>
      <w:r w:rsidRPr="00D95E9D">
        <w:rPr>
          <w:rFonts w:ascii="Book Antiqua" w:hAnsi="Book Antiqua"/>
          <w:sz w:val="24"/>
          <w:szCs w:val="24"/>
        </w:rPr>
        <w:t>Με τις παρ. 7, 8, 9 και 11  ρυθµίζονται θέµατα</w:t>
      </w:r>
      <w:r>
        <w:rPr>
          <w:rFonts w:ascii="Book Antiqua" w:hAnsi="Book Antiqua"/>
          <w:sz w:val="24"/>
          <w:szCs w:val="24"/>
        </w:rPr>
        <w:t xml:space="preserve"> που </w:t>
      </w:r>
      <w:r w:rsidRPr="00D95E9D">
        <w:rPr>
          <w:rFonts w:ascii="Book Antiqua" w:hAnsi="Book Antiqua"/>
          <w:sz w:val="24"/>
          <w:szCs w:val="24"/>
        </w:rPr>
        <w:t>αφορούν στην αρμοδιότητα του Ειδικού Γραμματέα Ιθαγένειας, στις εκκρεμείς δίκες, στις συμβάσεις μισθώσεων ακινήτων και στον προϋπολογισμό</w:t>
      </w:r>
      <w:r>
        <w:rPr>
          <w:rFonts w:ascii="Book Antiqua" w:hAnsi="Book Antiqua"/>
          <w:sz w:val="24"/>
          <w:szCs w:val="24"/>
        </w:rPr>
        <w:t xml:space="preserve"> των μεταφερόμενων υπηρεσιών</w:t>
      </w:r>
      <w:r w:rsidRPr="00D95E9D">
        <w:rPr>
          <w:rFonts w:ascii="Book Antiqua" w:hAnsi="Book Antiqua"/>
          <w:sz w:val="24"/>
          <w:szCs w:val="24"/>
        </w:rPr>
        <w:t xml:space="preserve">. </w:t>
      </w:r>
    </w:p>
    <w:p w:rsidR="00BE4CDF" w:rsidRPr="00D95E9D" w:rsidRDefault="00BE4CDF" w:rsidP="00BE4CDF">
      <w:pPr>
        <w:spacing w:after="0" w:line="360" w:lineRule="auto"/>
        <w:jc w:val="both"/>
        <w:rPr>
          <w:rFonts w:ascii="Book Antiqua" w:hAnsi="Book Antiqua"/>
          <w:sz w:val="24"/>
          <w:szCs w:val="24"/>
        </w:rPr>
      </w:pPr>
      <w:r w:rsidRPr="00D95E9D">
        <w:rPr>
          <w:rFonts w:ascii="Book Antiqua" w:hAnsi="Book Antiqua"/>
          <w:sz w:val="24"/>
          <w:szCs w:val="24"/>
        </w:rPr>
        <w:t xml:space="preserve">Περαιτέρω, </w:t>
      </w:r>
      <w:r w:rsidRPr="00C757FE">
        <w:rPr>
          <w:rFonts w:ascii="Book Antiqua" w:hAnsi="Book Antiqua"/>
          <w:sz w:val="24"/>
          <w:szCs w:val="24"/>
        </w:rPr>
        <w:t>με την παρ. 12 ρυθμίζεται</w:t>
      </w:r>
      <w:r w:rsidRPr="00D95E9D">
        <w:rPr>
          <w:rFonts w:ascii="Book Antiqua" w:hAnsi="Book Antiqua"/>
          <w:sz w:val="24"/>
          <w:szCs w:val="24"/>
        </w:rPr>
        <w:t xml:space="preserve"> η μη</w:t>
      </w:r>
      <w:r>
        <w:rPr>
          <w:rFonts w:ascii="Book Antiqua" w:hAnsi="Book Antiqua"/>
          <w:sz w:val="24"/>
          <w:szCs w:val="24"/>
        </w:rPr>
        <w:t xml:space="preserve"> </w:t>
      </w:r>
      <w:r w:rsidRPr="00D95E9D">
        <w:rPr>
          <w:rFonts w:ascii="Book Antiqua" w:hAnsi="Book Antiqua"/>
          <w:sz w:val="24"/>
          <w:szCs w:val="24"/>
        </w:rPr>
        <w:t xml:space="preserve">μεταβολή στο καθεστώς του προσωπικού, καθώς </w:t>
      </w:r>
      <w:r>
        <w:rPr>
          <w:rFonts w:ascii="Book Antiqua" w:hAnsi="Book Antiqua"/>
          <w:sz w:val="24"/>
          <w:szCs w:val="24"/>
        </w:rPr>
        <w:t xml:space="preserve">αυτό </w:t>
      </w:r>
      <w:r w:rsidRPr="00D95E9D">
        <w:rPr>
          <w:rFonts w:ascii="Book Antiqua" w:hAnsi="Book Antiqua"/>
          <w:sz w:val="24"/>
          <w:szCs w:val="24"/>
        </w:rPr>
        <w:t xml:space="preserve">αφ’ ενός, δεν µετακινείται χωρικά, αφ’ ετέρου, δε, λαµβάνονται όλα τα απαραίτητα µέτρα για τη διατήρηση του υπηρεσιακού και ασφαλιστικού του καθεστώτος καθώς και για τη διασφάλιση των αποδοχών του. </w:t>
      </w:r>
      <w:r>
        <w:rPr>
          <w:rFonts w:ascii="Book Antiqua" w:hAnsi="Book Antiqua"/>
          <w:sz w:val="24"/>
          <w:szCs w:val="24"/>
        </w:rPr>
        <w:t>Επίσης</w:t>
      </w:r>
      <w:r w:rsidRPr="00D95E9D">
        <w:rPr>
          <w:rFonts w:ascii="Book Antiqua" w:hAnsi="Book Antiqua"/>
          <w:sz w:val="24"/>
          <w:szCs w:val="24"/>
        </w:rPr>
        <w:t xml:space="preserve">, προβλέπεται η κατάταξη </w:t>
      </w:r>
      <w:r>
        <w:rPr>
          <w:rFonts w:ascii="Book Antiqua" w:hAnsi="Book Antiqua"/>
          <w:sz w:val="24"/>
          <w:szCs w:val="24"/>
        </w:rPr>
        <w:t xml:space="preserve">του </w:t>
      </w:r>
      <w:r w:rsidRPr="00D95E9D">
        <w:rPr>
          <w:rFonts w:ascii="Book Antiqua" w:hAnsi="Book Antiqua"/>
          <w:sz w:val="24"/>
          <w:szCs w:val="24"/>
        </w:rPr>
        <w:t xml:space="preserve">προσωπικού αυτοδικαίως, µε την ίδια σχέση εργασίας </w:t>
      </w:r>
      <w:r>
        <w:rPr>
          <w:rFonts w:ascii="Book Antiqua" w:hAnsi="Book Antiqua"/>
          <w:sz w:val="24"/>
          <w:szCs w:val="24"/>
        </w:rPr>
        <w:t xml:space="preserve">σε συνιστώμενες θέσεις του Υπουργείου Εσωτερικών, </w:t>
      </w:r>
      <w:r w:rsidRPr="00D95E9D">
        <w:rPr>
          <w:rFonts w:ascii="Book Antiqua" w:hAnsi="Book Antiqua"/>
          <w:sz w:val="24"/>
          <w:szCs w:val="24"/>
        </w:rPr>
        <w:t>αντίστοιχων κατά κατηγορία, κλάδο ή ειδικότητα. Για το σκοπό αυτό εκδίδεται διαπιστωτική πράξη του Υπουργού Εσωτερικών</w:t>
      </w:r>
      <w:r>
        <w:rPr>
          <w:rFonts w:ascii="Book Antiqua" w:hAnsi="Book Antiqua"/>
          <w:sz w:val="24"/>
          <w:szCs w:val="24"/>
        </w:rPr>
        <w:t>.</w:t>
      </w:r>
      <w:r w:rsidRPr="00D95E9D">
        <w:rPr>
          <w:rFonts w:ascii="Book Antiqua" w:hAnsi="Book Antiqua"/>
          <w:sz w:val="24"/>
          <w:szCs w:val="24"/>
        </w:rPr>
        <w:t xml:space="preserve"> Επισημαίνεται, ότι η διάταξη αυτή αφορά προσωπικό το οποίο υπηρετούσε </w:t>
      </w:r>
      <w:r>
        <w:rPr>
          <w:rFonts w:ascii="Book Antiqua" w:hAnsi="Book Antiqua"/>
          <w:sz w:val="24"/>
          <w:szCs w:val="24"/>
        </w:rPr>
        <w:t xml:space="preserve">στις μεταφερόμενες οργανικές μονάδες των Αποκεντρωμένων Διοικήσεων </w:t>
      </w:r>
      <w:r w:rsidRPr="00D95E9D">
        <w:rPr>
          <w:rFonts w:ascii="Book Antiqua" w:hAnsi="Book Antiqua"/>
          <w:sz w:val="24"/>
          <w:szCs w:val="24"/>
        </w:rPr>
        <w:t>κατά την 1.1.2018 και εξακολουθεί να υπηρετεί</w:t>
      </w:r>
      <w:r>
        <w:rPr>
          <w:rFonts w:ascii="Book Antiqua" w:hAnsi="Book Antiqua"/>
          <w:sz w:val="24"/>
          <w:szCs w:val="24"/>
        </w:rPr>
        <w:t xml:space="preserve"> σε αυτές</w:t>
      </w:r>
      <w:r w:rsidRPr="00D95E9D">
        <w:rPr>
          <w:rFonts w:ascii="Book Antiqua" w:hAnsi="Book Antiqua"/>
          <w:sz w:val="24"/>
          <w:szCs w:val="24"/>
        </w:rPr>
        <w:t xml:space="preserve">. Ο χρονικός αυτός προσδιορισµός </w:t>
      </w:r>
      <w:r>
        <w:rPr>
          <w:rFonts w:ascii="Book Antiqua" w:hAnsi="Book Antiqua"/>
          <w:sz w:val="24"/>
          <w:szCs w:val="24"/>
        </w:rPr>
        <w:t>κρίνεται απαραίτητος, προκειμέ</w:t>
      </w:r>
      <w:r w:rsidRPr="00D95E9D">
        <w:rPr>
          <w:rFonts w:ascii="Book Antiqua" w:hAnsi="Book Antiqua"/>
          <w:sz w:val="24"/>
          <w:szCs w:val="24"/>
        </w:rPr>
        <w:t>νου να διαπιστωθεί π</w:t>
      </w:r>
      <w:r>
        <w:rPr>
          <w:rFonts w:ascii="Book Antiqua" w:hAnsi="Book Antiqua"/>
          <w:sz w:val="24"/>
          <w:szCs w:val="24"/>
        </w:rPr>
        <w:t>οιο προσωπικό απασχολείτο πραγ</w:t>
      </w:r>
      <w:r w:rsidRPr="00D95E9D">
        <w:rPr>
          <w:rFonts w:ascii="Book Antiqua" w:hAnsi="Book Antiqua"/>
          <w:sz w:val="24"/>
          <w:szCs w:val="24"/>
        </w:rPr>
        <w:t xml:space="preserve">ματικά και εξακολουθεί να απασχολείται στις </w:t>
      </w:r>
      <w:r>
        <w:rPr>
          <w:rFonts w:ascii="Book Antiqua" w:hAnsi="Book Antiqua"/>
          <w:sz w:val="24"/>
          <w:szCs w:val="24"/>
        </w:rPr>
        <w:t>μεταφερόμενες</w:t>
      </w:r>
      <w:r w:rsidRPr="00D95E9D">
        <w:rPr>
          <w:rFonts w:ascii="Book Antiqua" w:hAnsi="Book Antiqua"/>
          <w:sz w:val="24"/>
          <w:szCs w:val="24"/>
        </w:rPr>
        <w:t xml:space="preserve"> οργανικές µονάδες. Επίσης με την παρ. 10 προβλέπεται ότι για την υπηρεσιακή κατάσταση του </w:t>
      </w:r>
      <w:r>
        <w:rPr>
          <w:rFonts w:ascii="Book Antiqua" w:hAnsi="Book Antiqua"/>
          <w:sz w:val="24"/>
          <w:szCs w:val="24"/>
        </w:rPr>
        <w:t xml:space="preserve">μεταφερόμενου </w:t>
      </w:r>
      <w:r w:rsidRPr="00D95E9D">
        <w:rPr>
          <w:rFonts w:ascii="Book Antiqua" w:hAnsi="Book Antiqua"/>
          <w:sz w:val="24"/>
          <w:szCs w:val="24"/>
        </w:rPr>
        <w:t>προσωπικού αρμόδιο είναι το Υπηρεσιακό Συμβούλιο του Υπουργείου Εσωτερικών</w:t>
      </w:r>
      <w:r>
        <w:rPr>
          <w:rFonts w:ascii="Book Antiqua" w:hAnsi="Book Antiqua"/>
          <w:sz w:val="24"/>
          <w:szCs w:val="24"/>
        </w:rPr>
        <w:t>,</w:t>
      </w:r>
      <w:r w:rsidRPr="00D95E9D">
        <w:rPr>
          <w:rFonts w:ascii="Book Antiqua" w:hAnsi="Book Antiqua"/>
          <w:sz w:val="24"/>
          <w:szCs w:val="24"/>
        </w:rPr>
        <w:t xml:space="preserve"> από </w:t>
      </w:r>
      <w:r>
        <w:rPr>
          <w:rFonts w:ascii="Book Antiqua" w:hAnsi="Book Antiqua"/>
          <w:sz w:val="24"/>
          <w:szCs w:val="24"/>
        </w:rPr>
        <w:t xml:space="preserve">01.01.2019 </w:t>
      </w:r>
      <w:r w:rsidRPr="00D95E9D">
        <w:rPr>
          <w:rFonts w:ascii="Book Antiqua" w:hAnsi="Book Antiqua"/>
          <w:sz w:val="24"/>
          <w:szCs w:val="24"/>
        </w:rPr>
        <w:t xml:space="preserve">και μετά την ανάδειξη των αιρετών εκπροσώπων του. </w:t>
      </w:r>
      <w:r>
        <w:rPr>
          <w:rFonts w:ascii="Book Antiqua" w:hAnsi="Book Antiqua"/>
          <w:sz w:val="24"/>
          <w:szCs w:val="24"/>
        </w:rPr>
        <w:t>Μ</w:t>
      </w:r>
      <w:r w:rsidRPr="00D95E9D">
        <w:rPr>
          <w:rFonts w:ascii="Book Antiqua" w:hAnsi="Book Antiqua"/>
          <w:sz w:val="24"/>
          <w:szCs w:val="24"/>
        </w:rPr>
        <w:t xml:space="preserve">ε την παρ. 13 προβλέπεται ότι </w:t>
      </w:r>
      <w:r>
        <w:rPr>
          <w:rFonts w:ascii="Book Antiqua" w:hAnsi="Book Antiqua"/>
          <w:sz w:val="24"/>
          <w:szCs w:val="24"/>
        </w:rPr>
        <w:t xml:space="preserve">οι υπηρετούντες υπάλληλοι, </w:t>
      </w:r>
      <w:r w:rsidRPr="00D95E9D">
        <w:rPr>
          <w:rFonts w:ascii="Book Antiqua" w:hAnsi="Book Antiqua"/>
          <w:sz w:val="24"/>
          <w:szCs w:val="24"/>
        </w:rPr>
        <w:t xml:space="preserve">που ανήκουν στο Υπουργείο Εσωτερικών από την </w:t>
      </w:r>
      <w:r>
        <w:rPr>
          <w:rFonts w:ascii="Book Antiqua" w:hAnsi="Book Antiqua"/>
          <w:sz w:val="24"/>
          <w:szCs w:val="24"/>
        </w:rPr>
        <w:t xml:space="preserve">01.01.2019, </w:t>
      </w:r>
      <w:r w:rsidRPr="00D95E9D">
        <w:rPr>
          <w:rFonts w:ascii="Book Antiqua" w:hAnsi="Book Antiqua"/>
          <w:sz w:val="24"/>
          <w:szCs w:val="24"/>
        </w:rPr>
        <w:t xml:space="preserve">δύνανται να μετακινηθούν </w:t>
      </w:r>
      <w:r>
        <w:rPr>
          <w:rFonts w:ascii="Book Antiqua" w:hAnsi="Book Antiqua"/>
          <w:sz w:val="24"/>
          <w:szCs w:val="24"/>
        </w:rPr>
        <w:t>για την κάλυψη υπηρεσιακών αναγκών</w:t>
      </w:r>
      <w:r w:rsidRPr="00D95E9D">
        <w:rPr>
          <w:rFonts w:ascii="Book Antiqua" w:hAnsi="Book Antiqua"/>
          <w:sz w:val="24"/>
          <w:szCs w:val="24"/>
        </w:rPr>
        <w:t xml:space="preserve"> από την Κεντρική Υπηρεσία σε οργανικές μονάδες των Περιφερει</w:t>
      </w:r>
      <w:r>
        <w:rPr>
          <w:rFonts w:ascii="Book Antiqua" w:hAnsi="Book Antiqua"/>
          <w:sz w:val="24"/>
          <w:szCs w:val="24"/>
        </w:rPr>
        <w:t>α</w:t>
      </w:r>
      <w:r w:rsidRPr="00D95E9D">
        <w:rPr>
          <w:rFonts w:ascii="Book Antiqua" w:hAnsi="Book Antiqua"/>
          <w:sz w:val="24"/>
          <w:szCs w:val="24"/>
        </w:rPr>
        <w:t>κών Διευθύνσεων και αντιστρόφως</w:t>
      </w:r>
      <w:r>
        <w:rPr>
          <w:rFonts w:ascii="Book Antiqua" w:hAnsi="Book Antiqua"/>
          <w:sz w:val="24"/>
          <w:szCs w:val="24"/>
        </w:rPr>
        <w:t xml:space="preserve">, </w:t>
      </w:r>
      <w:r w:rsidRPr="00D95E9D">
        <w:rPr>
          <w:rFonts w:ascii="Book Antiqua" w:hAnsi="Book Antiqua"/>
          <w:sz w:val="24"/>
          <w:szCs w:val="24"/>
        </w:rPr>
        <w:t xml:space="preserve">μόνο κατόπιν αίτησής </w:t>
      </w:r>
      <w:r>
        <w:rPr>
          <w:rFonts w:ascii="Book Antiqua" w:hAnsi="Book Antiqua"/>
          <w:sz w:val="24"/>
          <w:szCs w:val="24"/>
        </w:rPr>
        <w:t>τους</w:t>
      </w:r>
      <w:r w:rsidRPr="00D95E9D">
        <w:rPr>
          <w:rFonts w:ascii="Book Antiqua" w:hAnsi="Book Antiqua"/>
          <w:sz w:val="24"/>
          <w:szCs w:val="24"/>
        </w:rPr>
        <w:t xml:space="preserve">. </w:t>
      </w:r>
    </w:p>
    <w:p w:rsidR="00BE4CDF" w:rsidRPr="00D95E9D" w:rsidRDefault="00BE4CDF" w:rsidP="00BE4CDF">
      <w:pPr>
        <w:tabs>
          <w:tab w:val="left" w:pos="851"/>
        </w:tabs>
        <w:spacing w:after="0" w:line="360" w:lineRule="auto"/>
        <w:jc w:val="both"/>
        <w:rPr>
          <w:rFonts w:ascii="Book Antiqua" w:hAnsi="Book Antiqua"/>
          <w:sz w:val="24"/>
          <w:szCs w:val="24"/>
        </w:rPr>
      </w:pPr>
      <w:r w:rsidRPr="00D95E9D">
        <w:rPr>
          <w:rFonts w:ascii="Book Antiqua" w:hAnsi="Book Antiqua"/>
          <w:sz w:val="24"/>
          <w:szCs w:val="24"/>
        </w:rPr>
        <w:t>Τέλος, με την παρ. 14 εξουσιοδοτείται ο Υπουργός Εσωτερι</w:t>
      </w:r>
      <w:r>
        <w:rPr>
          <w:rFonts w:ascii="Book Antiqua" w:hAnsi="Book Antiqua"/>
          <w:sz w:val="24"/>
          <w:szCs w:val="24"/>
        </w:rPr>
        <w:t xml:space="preserve">κών με τον κατά περίπτωση αρμόδιο υπουργό </w:t>
      </w:r>
      <w:r w:rsidRPr="00D95E9D">
        <w:rPr>
          <w:rFonts w:ascii="Book Antiqua" w:hAnsi="Book Antiqua"/>
          <w:sz w:val="24"/>
          <w:szCs w:val="24"/>
        </w:rPr>
        <w:t>να ρυθµίσ</w:t>
      </w:r>
      <w:r>
        <w:rPr>
          <w:rFonts w:ascii="Book Antiqua" w:hAnsi="Book Antiqua"/>
          <w:sz w:val="24"/>
          <w:szCs w:val="24"/>
        </w:rPr>
        <w:t>ουν</w:t>
      </w:r>
      <w:r w:rsidRPr="00D95E9D">
        <w:rPr>
          <w:rFonts w:ascii="Book Antiqua" w:hAnsi="Book Antiqua"/>
          <w:sz w:val="24"/>
          <w:szCs w:val="24"/>
        </w:rPr>
        <w:t xml:space="preserve"> ειδικότερα ζητήµατα για την εφαρµογή των εν λόγω διατάξεων </w:t>
      </w:r>
      <w:r>
        <w:rPr>
          <w:rFonts w:ascii="Book Antiqua" w:hAnsi="Book Antiqua"/>
          <w:sz w:val="24"/>
          <w:szCs w:val="24"/>
        </w:rPr>
        <w:t>ενώ</w:t>
      </w:r>
      <w:r w:rsidRPr="00D95E9D">
        <w:rPr>
          <w:rFonts w:ascii="Book Antiqua" w:hAnsi="Book Antiqua"/>
          <w:sz w:val="24"/>
          <w:szCs w:val="24"/>
        </w:rPr>
        <w:t xml:space="preserve"> με την παρ. 15 δίνεται η δυνατότητα στον Ειδικό Τομεακό Γραμματέα Ιθαγένειας να μεταβιβάζει στους προϊσταμένους των οργανικών μονάδων των περιφερειακών διευθύνσεων ορισμένες από τις αρμοδιότητές του ή το δικαίωμα υπογραφής </w:t>
      </w:r>
      <w:r>
        <w:rPr>
          <w:rFonts w:ascii="Book Antiqua" w:hAnsi="Book Antiqua"/>
          <w:sz w:val="24"/>
          <w:szCs w:val="24"/>
        </w:rPr>
        <w:t xml:space="preserve">με εντολή </w:t>
      </w:r>
      <w:r w:rsidRPr="00D95E9D">
        <w:rPr>
          <w:rFonts w:ascii="Book Antiqua" w:hAnsi="Book Antiqua"/>
          <w:sz w:val="24"/>
          <w:szCs w:val="24"/>
        </w:rPr>
        <w:t xml:space="preserve">του. </w:t>
      </w:r>
    </w:p>
    <w:p w:rsidR="006C7715" w:rsidRDefault="006C7715" w:rsidP="007F4037">
      <w:pPr>
        <w:spacing w:line="360" w:lineRule="auto"/>
        <w:jc w:val="both"/>
        <w:rPr>
          <w:rFonts w:ascii="Book Antiqua" w:hAnsi="Book Antiqua"/>
          <w:b/>
          <w:sz w:val="24"/>
          <w:szCs w:val="24"/>
        </w:rPr>
      </w:pPr>
    </w:p>
    <w:p w:rsidR="007D567D" w:rsidRDefault="007D567D" w:rsidP="007F4037">
      <w:pPr>
        <w:spacing w:line="360" w:lineRule="auto"/>
        <w:jc w:val="both"/>
        <w:rPr>
          <w:rFonts w:ascii="Book Antiqua" w:hAnsi="Book Antiqua"/>
          <w:b/>
          <w:sz w:val="24"/>
          <w:szCs w:val="24"/>
        </w:rPr>
      </w:pPr>
    </w:p>
    <w:p w:rsidR="007D567D" w:rsidRPr="000B2B60" w:rsidRDefault="007D567D" w:rsidP="007F4037">
      <w:pPr>
        <w:spacing w:after="0" w:line="360" w:lineRule="auto"/>
        <w:jc w:val="center"/>
        <w:rPr>
          <w:rFonts w:ascii="Book Antiqua" w:hAnsi="Book Antiqua"/>
          <w:b/>
          <w:sz w:val="24"/>
          <w:szCs w:val="24"/>
          <w:u w:val="single"/>
          <w:lang w:eastAsia="el-GR"/>
        </w:rPr>
      </w:pPr>
      <w:r w:rsidRPr="000B2B60">
        <w:rPr>
          <w:rFonts w:ascii="Book Antiqua" w:hAnsi="Book Antiqua"/>
          <w:b/>
          <w:sz w:val="24"/>
          <w:szCs w:val="24"/>
          <w:u w:val="single"/>
          <w:lang w:eastAsia="el-GR"/>
        </w:rPr>
        <w:t>ΜΕΡΟΣ ΤΕΤΑΡΤΟ</w:t>
      </w:r>
    </w:p>
    <w:p w:rsidR="007D567D" w:rsidRPr="000B2B60" w:rsidRDefault="007D567D" w:rsidP="007F4037">
      <w:pPr>
        <w:spacing w:after="0" w:line="360" w:lineRule="auto"/>
        <w:jc w:val="center"/>
        <w:rPr>
          <w:rFonts w:ascii="Book Antiqua" w:hAnsi="Book Antiqua"/>
          <w:b/>
          <w:sz w:val="24"/>
          <w:szCs w:val="24"/>
          <w:lang w:eastAsia="el-GR"/>
        </w:rPr>
      </w:pPr>
      <w:r w:rsidRPr="000B2B60">
        <w:rPr>
          <w:rFonts w:ascii="Book Antiqua" w:hAnsi="Book Antiqua"/>
          <w:b/>
          <w:sz w:val="24"/>
          <w:szCs w:val="24"/>
          <w:lang w:eastAsia="el-GR"/>
        </w:rPr>
        <w:t>ΛΟΙΠΕΣ ΔΙΑΤΑΞΕΙΣ ΑΡΜΟΔΙΟΤΗΤΑΣ ΥΠΟΥΡΓΕΙΟΥ ΕΣΩΤΕΡΙΚΩΝ</w:t>
      </w:r>
    </w:p>
    <w:p w:rsidR="007D567D" w:rsidRPr="000B2B60" w:rsidRDefault="007D567D" w:rsidP="007F4037">
      <w:pPr>
        <w:spacing w:line="360" w:lineRule="auto"/>
        <w:jc w:val="center"/>
        <w:rPr>
          <w:rFonts w:ascii="Book Antiqua" w:hAnsi="Book Antiqua"/>
          <w:b/>
          <w:sz w:val="24"/>
          <w:szCs w:val="24"/>
          <w:highlight w:val="cyan"/>
        </w:rPr>
      </w:pPr>
    </w:p>
    <w:p w:rsidR="007D567D" w:rsidRPr="000B2B60" w:rsidRDefault="007D567D" w:rsidP="007F4037">
      <w:pPr>
        <w:spacing w:line="360" w:lineRule="auto"/>
        <w:jc w:val="center"/>
        <w:rPr>
          <w:rFonts w:ascii="Book Antiqua" w:hAnsi="Book Antiqua"/>
          <w:b/>
          <w:sz w:val="24"/>
          <w:szCs w:val="24"/>
        </w:rPr>
      </w:pPr>
      <w:r>
        <w:rPr>
          <w:rFonts w:ascii="Book Antiqua" w:hAnsi="Book Antiqua"/>
          <w:b/>
          <w:sz w:val="24"/>
          <w:szCs w:val="24"/>
        </w:rPr>
        <w:t>Άρθρο 249</w:t>
      </w:r>
    </w:p>
    <w:p w:rsidR="007D567D" w:rsidRPr="000B2B60" w:rsidRDefault="007D567D" w:rsidP="007F4037">
      <w:pPr>
        <w:spacing w:line="360" w:lineRule="auto"/>
        <w:ind w:firstLine="720"/>
        <w:jc w:val="center"/>
        <w:rPr>
          <w:rFonts w:ascii="Book Antiqua" w:hAnsi="Book Antiqua" w:cs="Arial"/>
          <w:b/>
          <w:sz w:val="24"/>
          <w:szCs w:val="24"/>
        </w:rPr>
      </w:pPr>
      <w:r w:rsidRPr="000B2B60">
        <w:rPr>
          <w:rFonts w:ascii="Book Antiqua" w:hAnsi="Book Antiqua" w:cs="Arial"/>
          <w:b/>
          <w:sz w:val="24"/>
          <w:szCs w:val="24"/>
        </w:rPr>
        <w:t>Θέματα ληξιαρχικών πράξεων</w:t>
      </w:r>
    </w:p>
    <w:p w:rsidR="00BE4CDF" w:rsidRPr="00BE4CDF" w:rsidRDefault="00E446A9" w:rsidP="00BE4CDF">
      <w:pPr>
        <w:spacing w:line="360" w:lineRule="auto"/>
        <w:jc w:val="both"/>
        <w:rPr>
          <w:rFonts w:ascii="Book Antiqua" w:hAnsi="Book Antiqua" w:cs="Arial"/>
          <w:sz w:val="24"/>
          <w:szCs w:val="24"/>
        </w:rPr>
      </w:pPr>
      <w:r>
        <w:rPr>
          <w:rFonts w:ascii="Book Antiqua" w:hAnsi="Book Antiqua"/>
          <w:sz w:val="24"/>
          <w:szCs w:val="24"/>
        </w:rPr>
        <w:t xml:space="preserve">Οι ρυθμίσεις των παραγράφων 1 έως 7 του άρθρου </w:t>
      </w:r>
      <w:r w:rsidR="00BE4CDF" w:rsidRPr="00BE4CDF">
        <w:rPr>
          <w:rFonts w:ascii="Book Antiqua" w:hAnsi="Book Antiqua"/>
          <w:sz w:val="24"/>
          <w:szCs w:val="24"/>
        </w:rPr>
        <w:t>249 αποσκοπούν</w:t>
      </w:r>
      <w:r w:rsidR="00BE4CDF" w:rsidRPr="00BE4CDF">
        <w:rPr>
          <w:rFonts w:ascii="Book Antiqua" w:hAnsi="Book Antiqua" w:cs="Arial"/>
          <w:sz w:val="24"/>
          <w:szCs w:val="24"/>
        </w:rPr>
        <w:t xml:space="preserve"> στην προσαρμογή διατάξεων του Ν. 344/1976 Περί ληξιαρχικών πράξεων (Α' 143) στο υφιστάμενο ελληνικό θεσμικό πλαίσιο για την αποτέφρωση νεκρών στη χώρα μας. Συγκεκριμένα επεκτείνεται η εφαρμογή διατάξεων του ως άνω Νόμου που αφορούν τον ενταφιασμό και στην αποτέφρωση, ώστε η διαδικασία της τελευταίας στη χώρα μας να μη βρίσκει κανένα νομοθετικό κώλυμα ή κενό.  </w:t>
      </w:r>
    </w:p>
    <w:p w:rsidR="00523108" w:rsidRDefault="00E446A9" w:rsidP="00523108">
      <w:pPr>
        <w:spacing w:line="360" w:lineRule="auto"/>
        <w:jc w:val="both"/>
        <w:rPr>
          <w:rFonts w:ascii="Book Antiqua" w:hAnsi="Book Antiqua" w:cs="Arial"/>
          <w:sz w:val="24"/>
          <w:szCs w:val="24"/>
        </w:rPr>
      </w:pPr>
      <w:r>
        <w:rPr>
          <w:rFonts w:ascii="Book Antiqua" w:hAnsi="Book Antiqua" w:cs="Arial"/>
          <w:sz w:val="24"/>
          <w:szCs w:val="24"/>
        </w:rPr>
        <w:t>Ειδικότερα, μ</w:t>
      </w:r>
      <w:r w:rsidR="00BE4CDF" w:rsidRPr="00BE4CDF">
        <w:rPr>
          <w:rFonts w:ascii="Book Antiqua" w:hAnsi="Book Antiqua" w:cs="Arial"/>
          <w:sz w:val="24"/>
          <w:szCs w:val="24"/>
        </w:rPr>
        <w:t xml:space="preserve">ε την παρ. 1 της προτεινόμενης ρύθμισης, προβλέπεται ότι στη ληξιαρχική πράξη θανάτου θα δηλώνεται ο ακριβής τόπος αποτέφρωσης, όπως ακριβώς δηλώνεται και ο τόπος ενταφιασμού σε αυτήν. Οι ίδιοι λόγοι δημόσιας τάξης που καθιστούν αναγκαία την αναγραφή του τόπου ενταφιασμού στη ληξιαρχική πράξη θανάτου είναι που κάνουν υποχρεωτική την αναγραφή του τόπου αποτέφρωσης, όταν αυτή έχει επιλεγεί από τον θανόντα ή τους οικείους του. </w:t>
      </w:r>
    </w:p>
    <w:p w:rsidR="00523108" w:rsidRDefault="00BE4CDF" w:rsidP="00523108">
      <w:pPr>
        <w:spacing w:line="360" w:lineRule="auto"/>
        <w:jc w:val="both"/>
        <w:rPr>
          <w:rFonts w:ascii="Book Antiqua" w:hAnsi="Book Antiqua" w:cs="Arial"/>
          <w:sz w:val="24"/>
          <w:szCs w:val="24"/>
        </w:rPr>
      </w:pPr>
      <w:r w:rsidRPr="00BE4CDF">
        <w:rPr>
          <w:rFonts w:ascii="Book Antiqua" w:hAnsi="Book Antiqua" w:cs="Arial"/>
          <w:sz w:val="24"/>
          <w:szCs w:val="24"/>
        </w:rPr>
        <w:t xml:space="preserve">Για τους ίδιους λόγους, απαγορεύεται, με την παρ. 2 της προτεινόμενης ρύθμισης, </w:t>
      </w:r>
      <w:r w:rsidRPr="00BE4CDF">
        <w:rPr>
          <w:rFonts w:ascii="Book Antiqua" w:hAnsi="Book Antiqua"/>
          <w:sz w:val="24"/>
          <w:szCs w:val="24"/>
        </w:rPr>
        <w:t>η αποτέφρωση προσώπου χωρίς την προσκόμιση της ληξιαρχικής πράξης θανάτου αυτού.</w:t>
      </w:r>
      <w:r w:rsidRPr="00BE4CDF">
        <w:rPr>
          <w:rFonts w:ascii="Book Antiqua" w:hAnsi="Book Antiqua" w:cs="Arial"/>
          <w:sz w:val="24"/>
          <w:szCs w:val="24"/>
        </w:rPr>
        <w:t xml:space="preserve"> </w:t>
      </w:r>
    </w:p>
    <w:p w:rsidR="00523108" w:rsidRDefault="00BE4CDF" w:rsidP="00523108">
      <w:pPr>
        <w:spacing w:line="360" w:lineRule="auto"/>
        <w:jc w:val="both"/>
        <w:rPr>
          <w:rFonts w:ascii="Book Antiqua" w:hAnsi="Book Antiqua" w:cs="Arial"/>
          <w:sz w:val="24"/>
          <w:szCs w:val="24"/>
        </w:rPr>
      </w:pPr>
      <w:r w:rsidRPr="00BE4CDF">
        <w:rPr>
          <w:rFonts w:ascii="Book Antiqua" w:hAnsi="Book Antiqua"/>
          <w:sz w:val="24"/>
          <w:szCs w:val="24"/>
        </w:rPr>
        <w:t xml:space="preserve">Στην παρ. 3 του προτεινόμενου άρθρου προβλέπεται, η δυνατότητα κάθε φυσικού προσώπου να δηλώσει ενώπιον συμβολαιογράφου, εάν επιθυμεί μετά το θάνατό του την καύση του, καθώς και να ορίσει τον τόπο αποτέφρωσής του και τον τρόπο διαχείρισης της τέφρας του. Διευκρινίζεται ότι η εν λόγω δήλωση ενώπιον του συμβολαιογράφου δεν αποτελεί αναγκαία προϋπόθεση για την αποτέφρωση του θανόντος, αλλά τίθεται ως δυνατότητα, ώστε να κατοχυρώσει τη βούληση του θανόντος απέναντι στους οικείους του, οι οποίοι, δεσμεύονται από τη εκφρασμένη ενώπιον του συμβολαιογράφου δήλωση του θανόντος. Άλλωστε, όπως ορίζει και το </w:t>
      </w:r>
      <w:r w:rsidRPr="00BE4CDF">
        <w:rPr>
          <w:rFonts w:ascii="Book Antiqua" w:hAnsi="Book Antiqua" w:cs="Arial"/>
          <w:sz w:val="24"/>
          <w:szCs w:val="24"/>
        </w:rPr>
        <w:t xml:space="preserve">άρθρο 49 του Ν.4277/2014, αρκεί η έγγραφη δήλωση ή το σημείωμα αυτού ότι την αποτέφρωσή του και, ελλείψει αυτών, αρκεί η σχετική δήλωση των οριζόμενων στη διάταξη αυτή οικείων του θανόντος. </w:t>
      </w:r>
    </w:p>
    <w:p w:rsidR="00523108" w:rsidRDefault="00BE4CDF" w:rsidP="00523108">
      <w:pPr>
        <w:spacing w:line="360" w:lineRule="auto"/>
        <w:jc w:val="both"/>
        <w:rPr>
          <w:rFonts w:ascii="Book Antiqua" w:hAnsi="Book Antiqua" w:cs="Arial"/>
          <w:sz w:val="24"/>
          <w:szCs w:val="24"/>
        </w:rPr>
      </w:pPr>
      <w:r w:rsidRPr="00BE4CDF">
        <w:rPr>
          <w:rFonts w:ascii="Book Antiqua" w:hAnsi="Book Antiqua" w:cs="Arial"/>
          <w:sz w:val="24"/>
          <w:szCs w:val="24"/>
        </w:rPr>
        <w:t>Σύμφωνα με την παρ. 4 της προτεινόμενης διάταξης και προς διασφάλιση τήρησης όσων προβλέπονται για την αποτέφρωση με το προτεινόμενο άρθρο, τιμωρείται κατά τις διατάξεις του άρθρου 458 του Ποινικού Κώδικα</w:t>
      </w:r>
      <w:r w:rsidRPr="00BE4CDF">
        <w:rPr>
          <w:rFonts w:ascii="Book Antiqua" w:hAnsi="Book Antiqua"/>
          <w:sz w:val="24"/>
          <w:szCs w:val="24"/>
        </w:rPr>
        <w:t xml:space="preserve"> όποιος διενεργεί αποτέφρωση, χωρίς την προηγούμενη σύνταξη ληξιαρχικής πράξης θανάτου.</w:t>
      </w:r>
      <w:r w:rsidRPr="00BE4CDF">
        <w:rPr>
          <w:rFonts w:ascii="Book Antiqua" w:hAnsi="Book Antiqua" w:cs="Arial"/>
          <w:sz w:val="24"/>
          <w:szCs w:val="24"/>
        </w:rPr>
        <w:t xml:space="preserve"> </w:t>
      </w:r>
    </w:p>
    <w:p w:rsidR="00523108" w:rsidRDefault="00BE4CDF" w:rsidP="00523108">
      <w:pPr>
        <w:spacing w:line="360" w:lineRule="auto"/>
        <w:jc w:val="both"/>
        <w:rPr>
          <w:rFonts w:ascii="Book Antiqua" w:hAnsi="Book Antiqua"/>
          <w:sz w:val="24"/>
          <w:szCs w:val="24"/>
        </w:rPr>
      </w:pPr>
      <w:r w:rsidRPr="00BE4CDF">
        <w:rPr>
          <w:rFonts w:ascii="Book Antiqua" w:hAnsi="Book Antiqua"/>
          <w:sz w:val="24"/>
          <w:szCs w:val="24"/>
        </w:rPr>
        <w:t xml:space="preserve">Με την  παρ. 5 της προτεινόμενης ρύθμισης η φράση «η αιτία θανάτου δεν χρήσει περαιτέρω ιατροδικαστικής διερευνήσεως» του </w:t>
      </w:r>
      <w:r w:rsidRPr="00BE4CDF">
        <w:rPr>
          <w:rFonts w:ascii="Book Antiqua" w:hAnsi="Book Antiqua" w:cs="Arial"/>
          <w:sz w:val="24"/>
          <w:szCs w:val="24"/>
        </w:rPr>
        <w:t xml:space="preserve">εδαφίου α΄ του στοιχείου (β) της παρ. 1 του άρθρου 49 του Ν. 4277/2014 (ΦΕΚ Α' 156) </w:t>
      </w:r>
      <w:r w:rsidRPr="00BE4CDF">
        <w:rPr>
          <w:rFonts w:ascii="Book Antiqua" w:hAnsi="Book Antiqua"/>
          <w:sz w:val="24"/>
          <w:szCs w:val="24"/>
        </w:rPr>
        <w:t xml:space="preserve">αντικαθίσταται από τη φράση «βάσει διενεργηθείσας νεκροψίας, πρόκειται για θάνατο που οφείλεται σε παθολογικά αίτια και όχι για βίαιο θάνατο». Η έγγραφη πιστοποίηση του ιατροδικαστή, που συνιστά δικαιολογητικό για την έκδοση της ληξιαρχικής πράξης θανάτου στην περίπτωση της αποτέφρωσης, πρέπει να μνημονεύει ρητά αφενός ότι έχει διενεργηθεί νεκροψία και αφετέρου ότι από αυτήν τεκμαίρεται ότι ο θάνατος οφείλεται σε παθολογικά αίτια. Όταν βεβαιώνονται αυτά τα δύο στην πιστοποίηση του ιατροδικαστή, συνεπάγεται ότι η αιτία θανάτου δεν χρήσει περαιτέρω ιατροδικαστικής διερευνήσεως. </w:t>
      </w:r>
    </w:p>
    <w:p w:rsidR="00523108" w:rsidRDefault="00BE4CDF" w:rsidP="00523108">
      <w:pPr>
        <w:spacing w:line="360" w:lineRule="auto"/>
        <w:jc w:val="both"/>
        <w:rPr>
          <w:rFonts w:ascii="Book Antiqua" w:hAnsi="Book Antiqua" w:cs="Arial"/>
          <w:sz w:val="24"/>
          <w:szCs w:val="24"/>
        </w:rPr>
      </w:pPr>
      <w:r w:rsidRPr="00BE4CDF">
        <w:rPr>
          <w:rFonts w:ascii="Book Antiqua" w:hAnsi="Book Antiqua"/>
          <w:sz w:val="24"/>
          <w:szCs w:val="24"/>
        </w:rPr>
        <w:t xml:space="preserve">Με την παρ. 6 του προτεινόμενου άρθρου αφαιρείται από τη διάταξη της </w:t>
      </w:r>
      <w:r w:rsidRPr="00BE4CDF">
        <w:rPr>
          <w:rFonts w:ascii="Book Antiqua" w:hAnsi="Book Antiqua" w:cs="Arial"/>
          <w:sz w:val="24"/>
          <w:szCs w:val="24"/>
        </w:rPr>
        <w:t xml:space="preserve">παρ. 2 του άρθρου 49 του Ν. 4277/2014 (ΦΕΚ Α' 156) η φράση «και ο τρόπος διάθεσης της τέφρας». Επειδή απαραίτητο στοιχείο της ληξιαρχικής πράξης θανάτου θεωρείται μόνο ο τόπος αποτέφρωσης και όχι ο τρόπος διάθεσης της τέφρας και επειδή είναι αρκετά περιοριστικό να πρέπει οι οικείοι του θανόντος να έχουν ήδη αποφασίσει τη χρονική στιγμή έκδοσης της ληξιαρχικής πράξης θανάτου του πώς θα διατεθεί η τέφρα του, δεν κρίνεται σκόπιμη η αναγραφή του τρόπου διάθεσης τέφρας στη ληξιαρχική πράξη θανάτου. </w:t>
      </w:r>
    </w:p>
    <w:p w:rsidR="00523108" w:rsidRDefault="00BE4CDF" w:rsidP="00523108">
      <w:pPr>
        <w:spacing w:line="360" w:lineRule="auto"/>
        <w:jc w:val="both"/>
        <w:rPr>
          <w:rFonts w:ascii="Book Antiqua" w:hAnsi="Book Antiqua" w:cs="Arial"/>
          <w:sz w:val="24"/>
          <w:szCs w:val="24"/>
        </w:rPr>
      </w:pPr>
      <w:r w:rsidRPr="00BE4CDF">
        <w:rPr>
          <w:rFonts w:ascii="Book Antiqua" w:hAnsi="Book Antiqua" w:cs="Arial"/>
          <w:sz w:val="24"/>
          <w:szCs w:val="24"/>
        </w:rPr>
        <w:t xml:space="preserve">Με την παρ. 7 της προτεινόμενης ρύθμισης καταργείται η υποχρέωση έκδοσης άδειας αποτέφρωσης και ορίζεται ότι αρκεί η προσκόμιση της ληξιαρχικής πράξης θανάτου στο ΚΑΝ όπου θα αποτεφρωθεί ο νεκρός. Με το άρθρο 4 της παραγράφου 13 του Ν.4144/2013 είχε αντικατασταθεί το άρθρο 35 του Ν.344/1976 που προέβλεπε την έκδοση άδειας ταφής για τον ενταφιασμό, καταργώντας αυτήν και ορίζοντας ότι δεν επιτρέπεται ο ενταφιασμός προσώπου χωρίς την προσκόμιση της ληξιαρχικής πράξης θανάτου αυτού. Για τον ίδιο λόγο και επειδή κρίνεται σκόπιμο οι διαδικασίες για τον ενταφιασμό και την αποτέφρωση να μην παρουσιάζουν βασικές διαφορές μεταξύ τους, αλλά και επειδή σαφώς αρκεί για την αποτέφρωση η προσκόμιση της ληξιαρχικής πράξης θανάτου, καταργείται με την προτεινόμενη διάταξη η άδεια αποτέφρωσης. </w:t>
      </w:r>
    </w:p>
    <w:p w:rsidR="00BE4CDF" w:rsidRDefault="00BE4CDF" w:rsidP="00523108">
      <w:pPr>
        <w:spacing w:line="360" w:lineRule="auto"/>
        <w:jc w:val="both"/>
        <w:rPr>
          <w:rFonts w:ascii="Book Antiqua" w:hAnsi="Book Antiqua" w:cs="Arial"/>
          <w:sz w:val="24"/>
          <w:szCs w:val="24"/>
        </w:rPr>
      </w:pPr>
      <w:r w:rsidRPr="00BE4CDF">
        <w:rPr>
          <w:rFonts w:ascii="Book Antiqua" w:hAnsi="Book Antiqua" w:cs="Arial"/>
          <w:sz w:val="24"/>
          <w:szCs w:val="24"/>
        </w:rPr>
        <w:t>Με την παρ. 8 προστίθενται παράγραφοι 2, 3, 4 και 5 στο άρθρο 9 του ν. 2447/1996 (Α’ 278). Στη σύγχρονη εποχή διευρύνονται διαρκώς οι περιπτώσεις τέκνων με έναν μόνο γονέα, ανεξάρτητα από το φύλο του γονέα ή τον τρόπο ίδρυσης της συγγενικής σχέσης (τέκνα μη υπαγόμενα σε τεκμήριο πατρότητας ή χωρίς αναγνώριση πατρότητας, υιοθεσία τέκνου από έναν γονέα). Στις περιπτώσεις αυτές, έχουν ανακύψει αμφισβητήσεις και προβλήματα ως προς τη δυνατότητα ληξιαρχικής και δημοτολογικής καταχώρισης των συγκεκριμένων προσώπων ως τέκνων με έναν μόνο γονέα, σε ό,τι αφορά τα στοιχεία πατρός ή μητρός, αντίστοιχα. Είναι δε προφανές ότι η συνολική άρνηση ληξιαρχικής και δημοτολογικής καταχώρισης των εν λόγω τέκνων, όπως λ.χ. η καταχώριση των στοιχείων του βιολογικού γονέα στην περίπτωση της υιοθεσίας, αποβαίνει εις βάρος των δικαιωμάτων και συμφερόντων των τέκνων και εισάγει εις βάρος τους ανεπίτρεπτες διακρίσεις, στο όνομα της παρωχημένης αντίληψης ότι αποτελεί κοινωνικό στίγμα για το τέκνο το να έχει μόνο έναν γονέα. Η αντιμετώπιση του προβλήματος αυτού αποβαίνει επιτακτική, με γνώμονα την προστασία των δικαιωμάτων του τέκνου. Με την προτεινόμενη ρύθμιση αποσαφηνίζονται οι προϋποθέσεις και ο τρόπος ληξιαρχικής και δημοτολογικής καταχώρισης των τέκνων με έναν μόνο γονέα, ανεξαρτήτως του φύλου του γονέα. Κατ’ εφαρμογή της αρχής της ισότητας και ενόψει της εσφαλμένης εφαρμογής των περί συγγένειας ισχυουσών διατάξεων, θεσπίζεται μεταβατική διάταξη, προκειμένου να δοθεί η δυνατότητα διόρθωσης και τυχόν ήδη υφιστάμενων ληξιαρχικών ή/και δημοτολογικών καταχωρίσεων ανηλίκων, στις περιπτώσεις που έχει τεθεί ως πατρώνυμο ή μητρώνυμο, αντίστοιχα, το ονοματεπώνυμο του βιολογικού γονέα με τον οποίο όμως το τέκνο νομικά δεν έχει συγγενική σχέση.</w:t>
      </w:r>
    </w:p>
    <w:p w:rsidR="00E446A9" w:rsidRPr="00D21254" w:rsidRDefault="00E446A9" w:rsidP="00E446A9">
      <w:pPr>
        <w:pStyle w:val="a9"/>
        <w:spacing w:line="360" w:lineRule="auto"/>
        <w:jc w:val="center"/>
        <w:rPr>
          <w:rFonts w:ascii="Book Antiqua" w:hAnsi="Book Antiqua"/>
          <w:b/>
          <w:sz w:val="24"/>
          <w:szCs w:val="24"/>
        </w:rPr>
      </w:pPr>
      <w:r>
        <w:rPr>
          <w:rFonts w:ascii="Book Antiqua" w:hAnsi="Book Antiqua"/>
          <w:b/>
          <w:sz w:val="24"/>
          <w:szCs w:val="24"/>
        </w:rPr>
        <w:t>Άρθρο 250</w:t>
      </w:r>
    </w:p>
    <w:p w:rsidR="00E446A9" w:rsidRPr="00D21254" w:rsidRDefault="00E446A9" w:rsidP="00E446A9">
      <w:pPr>
        <w:pStyle w:val="a9"/>
        <w:spacing w:line="360" w:lineRule="auto"/>
        <w:jc w:val="center"/>
        <w:rPr>
          <w:rFonts w:ascii="Book Antiqua" w:hAnsi="Book Antiqua"/>
          <w:b/>
          <w:sz w:val="24"/>
          <w:szCs w:val="24"/>
        </w:rPr>
      </w:pPr>
      <w:r w:rsidRPr="00D21254">
        <w:rPr>
          <w:rFonts w:ascii="Book Antiqua" w:hAnsi="Book Antiqua"/>
          <w:b/>
          <w:sz w:val="24"/>
          <w:szCs w:val="24"/>
        </w:rPr>
        <w:t>Εγκυρότητα και στοιχεία ληξιαρχικών πράξεων που έχουν καταχωριστεί μετά τη μετάπτωση στο Μητρώο Πολιτών</w:t>
      </w:r>
    </w:p>
    <w:p w:rsidR="00920874" w:rsidRDefault="00920874" w:rsidP="00920874">
      <w:pPr>
        <w:spacing w:line="360" w:lineRule="auto"/>
        <w:jc w:val="both"/>
        <w:rPr>
          <w:rFonts w:ascii="Book Antiqua" w:hAnsi="Book Antiqua" w:cs="Arial"/>
          <w:sz w:val="24"/>
          <w:szCs w:val="24"/>
        </w:rPr>
      </w:pPr>
      <w:r>
        <w:rPr>
          <w:rFonts w:ascii="Book Antiqua" w:hAnsi="Book Antiqua" w:cs="Arial"/>
          <w:sz w:val="24"/>
          <w:szCs w:val="24"/>
        </w:rPr>
        <w:t xml:space="preserve">Με το άρθρο αυτό,  προστίθεται στο ν. 4483/2017 (Α’ 107) άρθρο 123Α με τίτλο «Εγκυρότητα και στοιχεία ληξιαρχικών πράξεων που έχουν καταχωριστεί μετά τη μετάπτωση στο Μητρώο Πολιτών». Η βάση δεδομένων του Μητρώου Πολιτών δημιουργήθηκε σε αρχικό στάδιο, σύμφωνα με την παράγραφο 3 του άρθρου 115 του ν. 4483/2017, από τη μετάπτωση των στοιχείων που τηρούνται στο πληροφοριακό σύστημα της παρ. 3 του άρθρου 13 του ν. 3274/2004, στο πληροφοριακό σύστημα Διαχείρισης Ληξιαρχικών Πράξεων του Υπουργείου Εσωτερικών του άρθρου 8Α του ν. 344/1976, καθώς και στο πληροφοριακό σύστημα του Ειδικού Ληξιαρχείου του ιδίου Υπουργείου. Η μετάπτωση αυτή πραγματοποιήθηκε με ψηφιοποίηση των πρωτότυπων έγχαρτων ληξιαρχικών πράξεων και καταχώριση στο πληροφοριακό σύστημα των κρίσιμων και βασικών πεδίων αυτών.  Με την προτεινόμενη ρύθμιση αντιμετωπίζεται το ζήτημα της έλλειψης ή της ασυμφωνίας κάποιων από τα καταχωρημένα στοιχεία των μεταπτωμένων ληξιαρχικών πράξεων με την οικεία πρωτότυπη πράξη και ανατίθεται στον αρμόδιο Ληξίαρχο η οίκοθεν διόρθωση ή συμπλήρωση των στοιχείων αυτών, χωρίς άλλη διαδικασία οποτεδήποτε και, πάντως, υποχρεωτικά πριν τη χορήγηση αντιγράφου των εν λόγω πράξεων. </w:t>
      </w:r>
    </w:p>
    <w:p w:rsidR="00E446A9" w:rsidRDefault="00E446A9" w:rsidP="00523108">
      <w:pPr>
        <w:spacing w:line="360" w:lineRule="auto"/>
        <w:jc w:val="both"/>
        <w:rPr>
          <w:rFonts w:ascii="Book Antiqua" w:hAnsi="Book Antiqua" w:cs="Arial"/>
          <w:sz w:val="24"/>
          <w:szCs w:val="24"/>
        </w:rPr>
      </w:pPr>
    </w:p>
    <w:p w:rsidR="00E446A9" w:rsidRPr="000B2B60" w:rsidRDefault="00E446A9" w:rsidP="00E446A9">
      <w:pPr>
        <w:spacing w:after="0" w:line="360" w:lineRule="auto"/>
        <w:jc w:val="center"/>
        <w:rPr>
          <w:rFonts w:ascii="Book Antiqua" w:hAnsi="Book Antiqua" w:cs="Arial"/>
          <w:b/>
          <w:bCs/>
          <w:sz w:val="24"/>
          <w:szCs w:val="24"/>
        </w:rPr>
      </w:pPr>
      <w:r>
        <w:rPr>
          <w:rFonts w:ascii="Book Antiqua" w:hAnsi="Book Antiqua" w:cs="Arial"/>
          <w:b/>
          <w:bCs/>
          <w:sz w:val="24"/>
          <w:szCs w:val="24"/>
        </w:rPr>
        <w:t>Άρθρο 251</w:t>
      </w:r>
    </w:p>
    <w:p w:rsidR="00E446A9" w:rsidRPr="000B2B60" w:rsidRDefault="00E446A9" w:rsidP="00E446A9">
      <w:pPr>
        <w:spacing w:line="360" w:lineRule="auto"/>
        <w:ind w:firstLine="720"/>
        <w:rPr>
          <w:rFonts w:ascii="Book Antiqua" w:hAnsi="Book Antiqua"/>
          <w:b/>
          <w:sz w:val="24"/>
          <w:szCs w:val="24"/>
        </w:rPr>
      </w:pPr>
      <w:r w:rsidRPr="000B2B60">
        <w:rPr>
          <w:rFonts w:ascii="Book Antiqua" w:hAnsi="Book Antiqua"/>
          <w:b/>
          <w:sz w:val="24"/>
          <w:szCs w:val="24"/>
        </w:rPr>
        <w:t>Τροποποίηση του άρθρου 3 της κοινής υπουργικής απόφασης αρ. οικ. 4932/2017 «Ρύθμιση θεμάτων τεχνικού και λεπτομερειακού χαρακτήρα για την ίδρυση και λειτουργία κέντρων αποτέφρωσης οστών νεκρών» (Β' 441)</w:t>
      </w:r>
    </w:p>
    <w:p w:rsidR="00E446A9" w:rsidRDefault="00E446A9" w:rsidP="00E446A9">
      <w:pPr>
        <w:spacing w:line="360" w:lineRule="auto"/>
        <w:ind w:firstLine="720"/>
        <w:jc w:val="both"/>
        <w:rPr>
          <w:rFonts w:ascii="Book Antiqua" w:hAnsi="Book Antiqua" w:cs="Arial"/>
          <w:sz w:val="24"/>
          <w:szCs w:val="24"/>
        </w:rPr>
      </w:pPr>
      <w:r>
        <w:rPr>
          <w:rFonts w:ascii="Book Antiqua" w:hAnsi="Book Antiqua"/>
          <w:sz w:val="24"/>
          <w:szCs w:val="24"/>
        </w:rPr>
        <w:t>Με το άρθρο αυτό, τροποποιείται το άρθρο 3 της κοινής υπουργικής απόφασης αρ. οικ. 4932/2017 «Ρύθμιση θεμάτων τεχνικού και λεπτομερειακού χαρακτήρα για την ίδρυση και λειτουργία κέντρων αποτέφρωσης οστών νεκρών», δίνοντας τη δυνατότητα ίδρυσης</w:t>
      </w:r>
      <w:r>
        <w:rPr>
          <w:rFonts w:ascii="Book Antiqua" w:hAnsi="Book Antiqua" w:cs="Arial"/>
          <w:sz w:val="24"/>
          <w:szCs w:val="24"/>
        </w:rPr>
        <w:t xml:space="preserve"> Κ.Α.Ο.Ν και σε ιδιώτες, μετά από τη λήψη των αδειών της παρ.3 του άρθρου 19 του ν. 3982/2011, πέρα από ΟΤΑ α’ βαθμού ή ΝΠΔΔ αυτών. Η</w:t>
      </w:r>
      <w:r>
        <w:rPr>
          <w:rFonts w:ascii="Book Antiqua" w:hAnsi="Book Antiqua"/>
          <w:sz w:val="24"/>
          <w:szCs w:val="24"/>
        </w:rPr>
        <w:t xml:space="preserve"> ενεργοποίηση των οργανισμών τοπικής αυτοδιοίκησης προς την κατεύθυνση της ίδρυσης και λειτουργίας των Κέντρων Αποτέφρωσης Νεκρών έχει υπάρξει, έως σήμερα, εξαιρετικά περιορισμένη και επειδή η επιλογή της μετά θάνατον διάθεσης των οστών αποτελεί ενάσκηση ατομικού δικαιώματος, συνάδουσα με το άρθρο 5 παρ.1 του Συντάγματος, ήτοι της κατοχύρωσης της ελεύθερης ανάπτυξης της προσωπικότητας, η Πολιτεία δεν μπορεί παρά να μεριμνά, προκειμένου η δυνατότητα αυτή να παρέχεται πράγματι στους πολίτες μέσα από ένα πλαίσιο πλήρες και οργανωμένο. Για το λόγο αυτό, με την προτεινόμενη ρύθμιση επεκτείνεται η ως άνω δυνατότητα και στην ιδιωτική πρωτοβουλία.</w:t>
      </w:r>
      <w:r>
        <w:rPr>
          <w:rFonts w:ascii="Book Antiqua" w:hAnsi="Book Antiqua" w:cs="Arial"/>
          <w:sz w:val="24"/>
          <w:szCs w:val="24"/>
        </w:rPr>
        <w:t xml:space="preserve"> </w:t>
      </w:r>
      <w:r>
        <w:rPr>
          <w:rFonts w:ascii="Book Antiqua" w:hAnsi="Book Antiqua"/>
          <w:sz w:val="24"/>
          <w:szCs w:val="24"/>
        </w:rPr>
        <w:t>Ταυτόχρονα, μέσα από τη συγκεκριμένη νομοθετική διάταξη ο νομοθέτης έχει σκοπό να συμβάλει στην εμπέδωση μίας προοδευτικότερης αντίληψης των πραγμάτων, επιβαλλόμενης, σε κάθε περίπτωση, από τη σύγχρονη πραγματικότητα, και να ενθαρρύνει σαφώς την εφαρμογή του θεσμικού πλαισίου για την εγκατάσταση και λειτουργία των κέντρων αποτέφρωσης οστών νεκρών στη χώρα.</w:t>
      </w:r>
    </w:p>
    <w:p w:rsidR="0000755D" w:rsidRDefault="0000755D" w:rsidP="0000755D">
      <w:pPr>
        <w:spacing w:after="0" w:line="360" w:lineRule="auto"/>
        <w:jc w:val="center"/>
        <w:rPr>
          <w:rFonts w:ascii="Book Antiqua" w:hAnsi="Book Antiqua" w:cs="Arial"/>
          <w:b/>
          <w:bCs/>
          <w:sz w:val="24"/>
          <w:szCs w:val="24"/>
        </w:rPr>
      </w:pPr>
    </w:p>
    <w:p w:rsidR="0000755D" w:rsidRPr="000B2B60" w:rsidRDefault="0000755D" w:rsidP="0000755D">
      <w:pPr>
        <w:spacing w:after="0" w:line="360" w:lineRule="auto"/>
        <w:jc w:val="center"/>
        <w:rPr>
          <w:rFonts w:ascii="Book Antiqua" w:hAnsi="Book Antiqua" w:cs="Arial"/>
          <w:b/>
          <w:bCs/>
          <w:sz w:val="24"/>
          <w:szCs w:val="24"/>
        </w:rPr>
      </w:pPr>
      <w:r>
        <w:rPr>
          <w:rFonts w:ascii="Book Antiqua" w:hAnsi="Book Antiqua" w:cs="Arial"/>
          <w:b/>
          <w:bCs/>
          <w:sz w:val="24"/>
          <w:szCs w:val="24"/>
        </w:rPr>
        <w:t>Άρθρο 252</w:t>
      </w:r>
    </w:p>
    <w:p w:rsidR="0000755D" w:rsidRPr="000B2B60" w:rsidRDefault="0000755D" w:rsidP="0000755D">
      <w:pPr>
        <w:spacing w:after="0" w:line="360" w:lineRule="auto"/>
        <w:jc w:val="center"/>
        <w:rPr>
          <w:rFonts w:ascii="Book Antiqua" w:hAnsi="Book Antiqua" w:cs="Arial"/>
          <w:b/>
          <w:bCs/>
          <w:sz w:val="24"/>
          <w:szCs w:val="24"/>
        </w:rPr>
      </w:pPr>
      <w:r w:rsidRPr="000B2B60">
        <w:rPr>
          <w:rFonts w:ascii="Book Antiqua" w:hAnsi="Book Antiqua" w:cs="Arial"/>
          <w:b/>
          <w:bCs/>
          <w:sz w:val="24"/>
          <w:szCs w:val="24"/>
        </w:rPr>
        <w:t>Τροποποίηση του άρθρου 6 του ν. 2196/1994</w:t>
      </w:r>
    </w:p>
    <w:p w:rsidR="0000755D" w:rsidRDefault="0000755D" w:rsidP="0000755D">
      <w:pPr>
        <w:spacing w:line="360" w:lineRule="auto"/>
        <w:jc w:val="both"/>
        <w:rPr>
          <w:rFonts w:ascii="Book Antiqua" w:hAnsi="Book Antiqua" w:cs="Arial"/>
          <w:iCs/>
          <w:sz w:val="24"/>
          <w:szCs w:val="24"/>
        </w:rPr>
      </w:pPr>
      <w:r w:rsidRPr="0000755D">
        <w:rPr>
          <w:rFonts w:ascii="Book Antiqua" w:hAnsi="Book Antiqua" w:cs="Arial"/>
          <w:sz w:val="24"/>
          <w:szCs w:val="24"/>
        </w:rPr>
        <w:t xml:space="preserve">Με το άρθρο </w:t>
      </w:r>
      <w:r>
        <w:rPr>
          <w:rFonts w:ascii="Book Antiqua" w:hAnsi="Book Antiqua" w:cs="Arial"/>
          <w:sz w:val="24"/>
          <w:szCs w:val="24"/>
        </w:rPr>
        <w:t>αυτό,</w:t>
      </w:r>
      <w:r w:rsidRPr="0000755D">
        <w:rPr>
          <w:rFonts w:ascii="Book Antiqua" w:hAnsi="Book Antiqua" w:cs="Arial"/>
          <w:sz w:val="24"/>
          <w:szCs w:val="24"/>
        </w:rPr>
        <w:t xml:space="preserve"> επιχειρείται βελτιωτική μεταβολή στο ν. </w:t>
      </w:r>
      <w:r w:rsidRPr="0000755D">
        <w:rPr>
          <w:rFonts w:ascii="Book Antiqua" w:hAnsi="Book Antiqua" w:cs="Arial"/>
          <w:bCs/>
          <w:sz w:val="24"/>
          <w:szCs w:val="24"/>
        </w:rPr>
        <w:t>2196/1994</w:t>
      </w:r>
      <w:r w:rsidRPr="0000755D">
        <w:rPr>
          <w:rFonts w:ascii="Book Antiqua" w:hAnsi="Book Antiqua" w:cs="Arial"/>
          <w:b/>
          <w:bCs/>
          <w:sz w:val="24"/>
          <w:szCs w:val="24"/>
        </w:rPr>
        <w:t xml:space="preserve"> </w:t>
      </w:r>
      <w:r w:rsidRPr="0000755D">
        <w:rPr>
          <w:rFonts w:ascii="Book Antiqua" w:hAnsi="Book Antiqua" w:cs="Arial"/>
          <w:sz w:val="24"/>
          <w:szCs w:val="24"/>
        </w:rPr>
        <w:t>(Α΄ 41) ως προς το ζήτημα  της α</w:t>
      </w:r>
      <w:r w:rsidRPr="0000755D">
        <w:rPr>
          <w:rFonts w:ascii="Book Antiqua" w:hAnsi="Book Antiqua" w:cs="Arial"/>
          <w:bCs/>
          <w:sz w:val="24"/>
          <w:szCs w:val="24"/>
        </w:rPr>
        <w:t xml:space="preserve">νταλλαγής πληροφοριών με τα λοιπά κράτη − μέλη της Ε.Ε. </w:t>
      </w:r>
      <w:r>
        <w:rPr>
          <w:rFonts w:ascii="Book Antiqua" w:hAnsi="Book Antiqua" w:cs="Arial"/>
          <w:bCs/>
          <w:sz w:val="24"/>
          <w:szCs w:val="24"/>
        </w:rPr>
        <w:t>σύμφωνα προς τ</w:t>
      </w:r>
      <w:r w:rsidRPr="0000755D">
        <w:rPr>
          <w:rFonts w:ascii="Book Antiqua" w:hAnsi="Book Antiqua" w:cs="Arial"/>
          <w:bCs/>
          <w:sz w:val="24"/>
          <w:szCs w:val="24"/>
        </w:rPr>
        <w:t xml:space="preserve">ο άρθρο 1 της </w:t>
      </w:r>
      <w:r w:rsidRPr="0000755D">
        <w:rPr>
          <w:rFonts w:ascii="Book Antiqua" w:hAnsi="Book Antiqua" w:cs="Arial"/>
          <w:iCs/>
          <w:sz w:val="24"/>
          <w:szCs w:val="24"/>
        </w:rPr>
        <w:t xml:space="preserve">Οδηγίας 2013/1/ΕΕ του Συμβουλίου της 20ής Δεκεμβρίου 2012, για την τροποποίηση της Οδηγίας 93/109/ΕΚ, σχετικά με τις λεπτομέρειες άσκησης του δικαιώματος του εκλέγεσθαι κατά τις εκλογές του Ευρωπαϊκού Κοινοβουλίου από τους πολίτες της Ένωσης που κατοικούν σε ένα κράτος – μέλος, του οποίου δεν είναι υπήκοοι. </w:t>
      </w:r>
    </w:p>
    <w:p w:rsidR="0000755D" w:rsidRPr="0000755D" w:rsidRDefault="0000755D" w:rsidP="0000755D">
      <w:pPr>
        <w:spacing w:line="360" w:lineRule="auto"/>
        <w:jc w:val="both"/>
        <w:rPr>
          <w:rFonts w:ascii="Book Antiqua" w:hAnsi="Book Antiqua" w:cs="Arial"/>
          <w:iCs/>
          <w:sz w:val="24"/>
          <w:szCs w:val="24"/>
        </w:rPr>
      </w:pPr>
      <w:r w:rsidRPr="0000755D">
        <w:rPr>
          <w:rFonts w:ascii="Book Antiqua" w:hAnsi="Book Antiqua" w:cs="Arial"/>
          <w:iCs/>
          <w:sz w:val="24"/>
          <w:szCs w:val="24"/>
        </w:rPr>
        <w:t xml:space="preserve">Με το ν. 4244/2014 εναρμονίσθηκε το εθνικό δίκαιο και απλουστεύθηκε περαιτέρω η διαδικασία υποβολής της υποψηφιότητας των πολιτών κατά τις εκλογές του Ευρωπαϊκού Κοινοβουλίου, στην κατεύθυνση της παροχής βέλτιστων και ολοκληρωμένων υπηρεσιών προς τους υποψηφίους της Ένωσης.  Με το άρθρο 3 έχουν εισαχθεί οι απαραίτητες τεχνικές λεπτομέρειες εφαρμογής της ως άνω οδηγίας, με την πρόβλεψη της διαδικασίας αποτροπής της υποψηφιότητας ευρωπαίων πολιτών, στην περίπτωση που διαπιστώνεται στέρηση του δικαιώματος του εκλέγεσθαι ή της αποτροπής της εκλογής ή της άσκησης καθηκόντων, εφόσον τα σχετικά στοιχεία αποσταλούν μεταγενέστερα από το κράτος μέλος καταγωγής. Ρητά ορίζεται ότι η Διεύθυνση Εκλογών του Υπουργείου Εσωτερικών - ως αρμόδιος φορέας  - διαβιβάζει αμέσως, δηλαδή χωρίς να παρεμβάλλεται άλλη δραστηριότητα και χωρίς τη μεσολάβηση χρονικού διαστήματος, την ανωτέρω δήλωση του υποψηφίου πολίτη κράτους μέλους της Ένωσης, στο κράτος   μέλος καταγωγής του.  </w:t>
      </w:r>
    </w:p>
    <w:p w:rsidR="0000755D" w:rsidRPr="0000755D" w:rsidRDefault="0000755D" w:rsidP="0000755D">
      <w:pPr>
        <w:spacing w:line="360" w:lineRule="auto"/>
        <w:jc w:val="both"/>
        <w:rPr>
          <w:rFonts w:ascii="Book Antiqua" w:hAnsi="Book Antiqua" w:cs="Arial"/>
          <w:iCs/>
          <w:sz w:val="24"/>
          <w:szCs w:val="24"/>
        </w:rPr>
      </w:pPr>
      <w:r w:rsidRPr="0000755D">
        <w:rPr>
          <w:rFonts w:ascii="Book Antiqua" w:hAnsi="Book Antiqua" w:cs="Arial"/>
          <w:iCs/>
          <w:sz w:val="24"/>
          <w:szCs w:val="24"/>
        </w:rPr>
        <w:t xml:space="preserve">Με την </w:t>
      </w:r>
      <w:r>
        <w:rPr>
          <w:rFonts w:ascii="Book Antiqua" w:hAnsi="Book Antiqua" w:cs="Arial"/>
          <w:iCs/>
          <w:sz w:val="24"/>
          <w:szCs w:val="24"/>
        </w:rPr>
        <w:t>προτεινόμενη</w:t>
      </w:r>
      <w:r w:rsidRPr="0000755D">
        <w:rPr>
          <w:rFonts w:ascii="Book Antiqua" w:hAnsi="Book Antiqua" w:cs="Arial"/>
          <w:iCs/>
          <w:sz w:val="24"/>
          <w:szCs w:val="24"/>
        </w:rPr>
        <w:t xml:space="preserve"> νομοθετική ρύθμιση και </w:t>
      </w:r>
      <w:r>
        <w:rPr>
          <w:rFonts w:ascii="Book Antiqua" w:hAnsi="Book Antiqua" w:cs="Arial"/>
          <w:iCs/>
          <w:sz w:val="24"/>
          <w:szCs w:val="24"/>
        </w:rPr>
        <w:t>με στόχο</w:t>
      </w:r>
      <w:r w:rsidRPr="0000755D">
        <w:rPr>
          <w:rFonts w:ascii="Book Antiqua" w:hAnsi="Book Antiqua" w:cs="Arial"/>
          <w:iCs/>
          <w:sz w:val="24"/>
          <w:szCs w:val="24"/>
        </w:rPr>
        <w:t xml:space="preserve"> </w:t>
      </w:r>
      <w:r>
        <w:rPr>
          <w:rFonts w:ascii="Book Antiqua" w:hAnsi="Book Antiqua" w:cs="Arial"/>
          <w:iCs/>
          <w:sz w:val="24"/>
          <w:szCs w:val="24"/>
        </w:rPr>
        <w:t>την πλήρη ενσωμάτωση της Ο</w:t>
      </w:r>
      <w:r w:rsidRPr="0000755D">
        <w:rPr>
          <w:rFonts w:ascii="Book Antiqua" w:hAnsi="Book Antiqua" w:cs="Arial"/>
          <w:iCs/>
          <w:sz w:val="24"/>
          <w:szCs w:val="24"/>
        </w:rPr>
        <w:t>δηγίας στο εσωτερικό δίκαιο, ορίζεται πλέον ρητά η υποχρέωση της Διεύθυνσης Εκλογών να διαβιβάζει εντός πέντε (5) ημερών, με βάση τα τηρούμενα σε αυτήν αρχεία, στο αντίστοιχο σημείο επαφής του κράτους μέλους, την πληροφορία περί στέρησης του εν λόγω δικαιώματος των Ελλήνων εκλογέων που προτίθενται να συμπεριληφθούν σε ψηφοδέλτια συνδυασμών κομμάτων στο κράτος - μέλος κατοικίας τους.</w:t>
      </w:r>
    </w:p>
    <w:p w:rsidR="0000755D" w:rsidRDefault="0000755D" w:rsidP="0000755D">
      <w:pPr>
        <w:spacing w:line="360" w:lineRule="auto"/>
        <w:jc w:val="both"/>
        <w:rPr>
          <w:rFonts w:ascii="Book Antiqua" w:hAnsi="Book Antiqua" w:cs="Arial"/>
          <w:iCs/>
          <w:sz w:val="24"/>
          <w:szCs w:val="24"/>
        </w:rPr>
      </w:pPr>
    </w:p>
    <w:p w:rsidR="0000755D" w:rsidRPr="003C7052" w:rsidRDefault="0000755D" w:rsidP="0000755D">
      <w:pPr>
        <w:tabs>
          <w:tab w:val="left" w:pos="360"/>
        </w:tabs>
        <w:spacing w:after="0" w:line="360" w:lineRule="auto"/>
        <w:jc w:val="center"/>
        <w:rPr>
          <w:rFonts w:ascii="Book Antiqua" w:hAnsi="Book Antiqua" w:cs="Arial"/>
          <w:b/>
          <w:sz w:val="24"/>
          <w:szCs w:val="24"/>
          <w:lang w:eastAsia="el-GR"/>
        </w:rPr>
      </w:pPr>
      <w:r>
        <w:rPr>
          <w:rFonts w:ascii="Book Antiqua" w:hAnsi="Book Antiqua" w:cs="Arial"/>
          <w:b/>
          <w:sz w:val="24"/>
          <w:szCs w:val="24"/>
          <w:lang w:eastAsia="el-GR"/>
        </w:rPr>
        <w:t>Άρθρο 253</w:t>
      </w:r>
    </w:p>
    <w:p w:rsidR="0000755D" w:rsidRPr="003C7052" w:rsidRDefault="0000755D" w:rsidP="0000755D">
      <w:pPr>
        <w:tabs>
          <w:tab w:val="left" w:pos="360"/>
        </w:tabs>
        <w:spacing w:after="0" w:line="360" w:lineRule="auto"/>
        <w:jc w:val="center"/>
        <w:rPr>
          <w:rFonts w:ascii="Book Antiqua" w:hAnsi="Book Antiqua" w:cs="Arial"/>
          <w:b/>
          <w:sz w:val="24"/>
          <w:szCs w:val="24"/>
          <w:lang w:eastAsia="el-GR"/>
        </w:rPr>
      </w:pPr>
      <w:r>
        <w:rPr>
          <w:rFonts w:ascii="Book Antiqua" w:hAnsi="Book Antiqua" w:cs="Arial"/>
          <w:b/>
          <w:sz w:val="24"/>
          <w:szCs w:val="24"/>
          <w:lang w:eastAsia="el-GR"/>
        </w:rPr>
        <w:t>Κατάργηση Υ.Α.Σ.Β.Ε.</w:t>
      </w:r>
    </w:p>
    <w:p w:rsidR="0000755D" w:rsidRPr="0000755D" w:rsidRDefault="0000755D" w:rsidP="0000755D">
      <w:pPr>
        <w:pStyle w:val="a9"/>
        <w:spacing w:line="360" w:lineRule="auto"/>
        <w:jc w:val="both"/>
        <w:rPr>
          <w:rFonts w:ascii="Book Antiqua" w:hAnsi="Book Antiqua" w:cs="Arial"/>
          <w:sz w:val="24"/>
        </w:rPr>
      </w:pPr>
      <w:r w:rsidRPr="0000755D">
        <w:rPr>
          <w:rFonts w:ascii="Book Antiqua" w:hAnsi="Book Antiqua" w:cs="Arial"/>
          <w:sz w:val="24"/>
        </w:rPr>
        <w:t>Με το άρθρο 253 επιδιώκεται ο εξορθολογισμός των διοικητικών δομών και αρμοδιοτήτων, με αντικείμενο την άμεση αποκατάσταση των επιπτώσεων από τις φυσικές καταστροφές στη Βόρεια Ελλάδα.</w:t>
      </w:r>
    </w:p>
    <w:p w:rsidR="0000755D" w:rsidRPr="0000755D" w:rsidRDefault="0000755D" w:rsidP="0000755D">
      <w:pPr>
        <w:pStyle w:val="a9"/>
        <w:spacing w:line="360" w:lineRule="auto"/>
        <w:jc w:val="both"/>
        <w:rPr>
          <w:rFonts w:ascii="Book Antiqua" w:hAnsi="Book Antiqua" w:cs="Arial"/>
          <w:sz w:val="24"/>
        </w:rPr>
      </w:pPr>
      <w:r w:rsidRPr="0000755D">
        <w:rPr>
          <w:rFonts w:ascii="Book Antiqua" w:hAnsi="Book Antiqua" w:cs="Arial"/>
          <w:sz w:val="24"/>
        </w:rPr>
        <w:t xml:space="preserve">Η Υπηρεσία Αποκατάστασης Σεισμοπλήκτων Βορείου Ελλάδος (Υ.Α.Σ.Β.Ε.) συστάθηκε με τις διατάξεις της παρ. 1 του άρθρου 9 του Ν. 867/1979 (Α΄24), αρχικά προς αντιμετώπιση των σεισμικών καταστροφών στην περιοχή της Θεσσαλονίκης, την 20η Ιουνίου του 1978, ενώ στη συνέχεια και με την εφαρμογή του άρθρου 10 του Ν.2576/98 (Α’25), όπως αυτό τροποποιήθηκε με το άρθρο 84 του Ν.4313/2014 (Α’261) ανέλαβε πρόσθετες αρμοδιότητες παρέμβασης για την αποκατάσταση κτισμάτων, που πλήττονται κι από άλλες φυσικές καταστροφές. Υπαγόταν μέχρι και την 31.10.2013 στο Υπουργείο Υποδομών, Μεταφορών και Δικτύων, όταν και σε εφαρμογή του άρθρου 129 του Ν.4199/2013 (Α’216), υπήχθη διοικητικά στην Αποκεντρωμένη Διοίκηση Μακεδονίας- Θράκης, διατηρουμένων εκ παραλλήλου των αρμοδιοτήτων του Υπουργού Υποδομών, Μεταφορών και Δικτύων, όπως αυτές προβλέπονταν στους Ν.867/1979 (Α’24) και Ν.1190/1981 (Α’203). Συνακολούθως, το έργο της Υπηρεσίας κατέστη δυσχερές, ενόψει διοικητικών δυσλειτουργιών, ασύμβατων με την επιταγή της ενιαίας, έγκαιρης και αποτελεσματικής αντιμετώπισης των φυσικών καταστροφών. </w:t>
      </w:r>
    </w:p>
    <w:p w:rsidR="0000755D" w:rsidRPr="0000755D" w:rsidRDefault="0000755D" w:rsidP="0000755D">
      <w:pPr>
        <w:pStyle w:val="a9"/>
        <w:spacing w:line="360" w:lineRule="auto"/>
        <w:jc w:val="both"/>
        <w:rPr>
          <w:rFonts w:ascii="Book Antiqua" w:hAnsi="Book Antiqua" w:cs="Arial"/>
          <w:sz w:val="24"/>
        </w:rPr>
      </w:pPr>
      <w:r w:rsidRPr="0000755D">
        <w:rPr>
          <w:rFonts w:ascii="Book Antiqua" w:hAnsi="Book Antiqua" w:cs="Arial"/>
          <w:sz w:val="24"/>
        </w:rPr>
        <w:t>Ειδικότερα, αλλά και ιδίως μετά την σύσταση της Διεύθυνσης Αποκατάστασης Επιπτώσεων Φυσικών Καταστροφών – Βορείου Ελλάδος (Δ.Α.Ε.Φ.Κ. – Β.Ε.) με το άρθρο 50 του Οργανισμού του Υπουργείου Υποδομών και Μεταφορών (Π.Δ. 123/2017- Α’151), με χωρική αρμοδιότητα εκτεινόμενη στις περιοχές αρμοδιότητας των Αποκεντρωμένων Διοικήσεων Μακεδονίας – Θράκης και Δυτικής Μακεδονίας-Ηπείρου, κρίθηκε επιβεβλημένη η κατάργηση της Υπηρεσίας Αποκατάστασης Σεισμοπλήκτων Βορείου Ελλάδας, ώστε να μην υπάρχουν δύο υπηρεσίες με το αυτό αντικείμενο και να αποφευχθούν επικαλύψεις ή συγκρούσεις αρμοδιοτήτων, όρος εκ των ων ουκ άνευ, για την αποτελεσματική αντιμετώπιση των επιπτώσεων από τις φυσικές καταστροφές. Συναφώς, για να μην υπάρχει κενό κατά τη μετάβαση στη νέα διοικητική δομή οι αρμοδιότητες της καταργούμενης δομής μεταφέρονται εν συνόλω στην Διεύθυνση Αποκατάστασης Επιπτώσεων Φυσικών Καταστροφών – Βορείου Ελλάδος, ενώ προβλέπεται και ταχεία και απλούστατη διαδικασία για τη μετάταξη-μεταφορά του προσωπικού στη νέα δομή με την ίδια εργασιακή σχέση, το βαθμό και το μισθολογικό κλιμάκιο που κατέχει, αλλά και διατήρηση της τυχόν προσωπικής διαφοράς, σύμφωνα με τις διατάξεις της παρ. 5 του άρθρου 2 του ν. 4440/2016 (Α΄ 224). Με την παρ. 3 παρέχεται σε περιπτώσεις εκτάκτων αναγκών για την αντιμετώπιση επιπτώσεων από φυσικές καταστροφές η δυνατότητα να συστήνονται με Απόφαση του Υπουργού Υποδομών και Μεταφορών Τομείς Αποκατάστασης Επιπτώσεων Φυσικών Καταστροφών (Τ.Α.Ε.Φ.Κ.), οι οποίοι λειτουργούν σε επίπεδο αυτοτελών τμημάτων, υπάγονται στη Γενική Διεύθυνση Αποκατάστασης Επιπτώσεων Φυσικών Καταστροφών του Υπουργείου Υποδομών, Μεταφορών και Δικτύων. Με τη ρύθμιση αυτή δημιουργείται ένα «εργαλείο» ευελιξίας και προσαρμοστικότητας όσον αφορά στις διοικητικές δομές, με αντικείμενο την αποκατάσταση των επιπτώσεων από τις φυσικές καταστροφές, η οποία εξ ορισμού προϋποθέτει ταχεία και κατάλληλη- σε κάθε συγκεκριμένη περίπτωση- αντιμετώπιση. Τέλος με την παρ. 4 παρέχεται η αναγκαία εξουσιοδότηση για τη ρύθμιση τεχνικών και λεπτομερειακών θεμάτων με απόφαση του Υπουργού Υποδομών και Μεταφορών και με την παρ. 5 ορίζεται ότι καταργούνται οι αντίθετες, προς τις θεσπιζόμενες, διατάξεις.</w:t>
      </w:r>
    </w:p>
    <w:p w:rsidR="0000755D" w:rsidRDefault="0000755D" w:rsidP="0000755D">
      <w:pPr>
        <w:spacing w:line="360" w:lineRule="auto"/>
        <w:jc w:val="center"/>
        <w:rPr>
          <w:rFonts w:ascii="Book Antiqua" w:hAnsi="Book Antiqua"/>
          <w:b/>
          <w:bCs/>
          <w:sz w:val="24"/>
          <w:szCs w:val="24"/>
          <w:lang w:eastAsia="el-GR"/>
        </w:rPr>
      </w:pPr>
    </w:p>
    <w:p w:rsidR="0000755D" w:rsidRPr="003D6B8B" w:rsidRDefault="0000755D" w:rsidP="0000755D">
      <w:pPr>
        <w:spacing w:line="360" w:lineRule="auto"/>
        <w:jc w:val="center"/>
        <w:rPr>
          <w:rFonts w:ascii="Book Antiqua" w:hAnsi="Book Antiqua" w:cs="Arial"/>
          <w:sz w:val="24"/>
          <w:szCs w:val="24"/>
        </w:rPr>
      </w:pPr>
      <w:r w:rsidRPr="003D6B8B">
        <w:rPr>
          <w:rFonts w:ascii="Book Antiqua" w:hAnsi="Book Antiqua"/>
          <w:b/>
          <w:bCs/>
          <w:sz w:val="24"/>
          <w:szCs w:val="24"/>
          <w:lang w:eastAsia="el-GR"/>
        </w:rPr>
        <w:t>Άρθρο 25</w:t>
      </w:r>
      <w:r w:rsidRPr="003D6B8B">
        <w:rPr>
          <w:rFonts w:ascii="Book Antiqua" w:hAnsi="Book Antiqua" w:cs="Arial"/>
          <w:b/>
          <w:sz w:val="24"/>
          <w:szCs w:val="24"/>
        </w:rPr>
        <w:t>4</w:t>
      </w:r>
    </w:p>
    <w:p w:rsidR="0000755D" w:rsidRPr="003D6B8B" w:rsidRDefault="0000755D" w:rsidP="0000755D">
      <w:pPr>
        <w:spacing w:line="360" w:lineRule="auto"/>
        <w:jc w:val="center"/>
        <w:rPr>
          <w:rFonts w:ascii="Book Antiqua" w:hAnsi="Book Antiqua" w:cs="Arial"/>
          <w:b/>
          <w:sz w:val="24"/>
          <w:szCs w:val="24"/>
        </w:rPr>
      </w:pPr>
      <w:r w:rsidRPr="003D6B8B">
        <w:rPr>
          <w:rFonts w:ascii="Book Antiqua" w:hAnsi="Book Antiqua" w:cs="Arial"/>
          <w:b/>
          <w:sz w:val="24"/>
          <w:szCs w:val="24"/>
        </w:rPr>
        <w:t>Ρυθμίσεις αρμοδιότητας της Διεύθυνσης Οικονομικής και Αναπτυξιακής Πολιτικής του Υπουργείου Εσωτερικών</w:t>
      </w:r>
    </w:p>
    <w:p w:rsidR="0000755D" w:rsidRDefault="0000755D" w:rsidP="0000755D">
      <w:pPr>
        <w:spacing w:line="360" w:lineRule="auto"/>
        <w:jc w:val="both"/>
        <w:rPr>
          <w:rFonts w:ascii="Book Antiqua" w:hAnsi="Book Antiqua"/>
          <w:sz w:val="24"/>
          <w:szCs w:val="24"/>
        </w:rPr>
      </w:pPr>
      <w:r w:rsidRPr="0000755D">
        <w:rPr>
          <w:rFonts w:ascii="Book Antiqua" w:hAnsi="Book Antiqua" w:cs="Arial"/>
          <w:sz w:val="24"/>
        </w:rPr>
        <w:t xml:space="preserve">Με το άρθρο 254 συστήνεται </w:t>
      </w:r>
      <w:r w:rsidRPr="0000755D">
        <w:rPr>
          <w:rFonts w:ascii="Book Antiqua" w:hAnsi="Book Antiqua" w:cs="Arial"/>
          <w:sz w:val="24"/>
          <w:szCs w:val="24"/>
        </w:rPr>
        <w:t xml:space="preserve">Γραφείο </w:t>
      </w:r>
      <w:r w:rsidRPr="0000755D">
        <w:rPr>
          <w:rFonts w:ascii="Book Antiqua" w:hAnsi="Book Antiqua"/>
          <w:sz w:val="24"/>
          <w:szCs w:val="24"/>
        </w:rPr>
        <w:t>Οικονομικής Διαχείρισης</w:t>
      </w:r>
      <w:r>
        <w:rPr>
          <w:rFonts w:ascii="Book Antiqua" w:hAnsi="Book Antiqua"/>
          <w:sz w:val="24"/>
          <w:szCs w:val="24"/>
        </w:rPr>
        <w:t xml:space="preserve"> Τακτικού Προϋπολογισμού Τοπικής Αυτοδιοίκησης στη Διεύθυνση Οικονομικής και Αναπτυξιακής Πολιτικής του Υπουργείου Εσωτερικών, με κύριες αρμοδιότητες αυτές του ελέγχου τήρησης των περί ανάληψης υποχρεώσεων διατάξεων και της εκκαθάριση και πληρωμής δαπανών κατά το μέρος που αφορούν στον τομέα Τοπικής Αυτοδιοίκησης έτσι ώστε </w:t>
      </w:r>
      <w:r>
        <w:rPr>
          <w:rFonts w:ascii="Book Antiqua" w:hAnsi="Book Antiqua" w:cs="Arial"/>
          <w:sz w:val="24"/>
          <w:szCs w:val="24"/>
        </w:rPr>
        <w:t>να διαχωριστούν, λόγω ασυμβιβάστου, καθήκοντα και ενέργειες του διατάκτη με καθήκοντα του προϊσταμένου οικονομικών υπηρεσιών</w:t>
      </w:r>
      <w:r>
        <w:rPr>
          <w:rFonts w:ascii="Book Antiqua" w:hAnsi="Book Antiqua"/>
          <w:sz w:val="24"/>
          <w:szCs w:val="24"/>
        </w:rPr>
        <w:t xml:space="preserve">. Με τις διατάξεις του άρθρου 57 του ν.4472/2017 (ΦΕΚ 74 Α΄) μεταφέρθηκε στο Υπουργείο Εσωτερικών η αρμοδιότητα </w:t>
      </w:r>
      <w:r>
        <w:rPr>
          <w:rFonts w:ascii="Book Antiqua" w:hAnsi="Book Antiqua" w:cs="Arial"/>
          <w:sz w:val="24"/>
          <w:szCs w:val="24"/>
        </w:rPr>
        <w:t>της χορήγησης οικονομικής ενίσχυσης σε όσους περιέρχονται σε κατάσταση ανάγκης συνεπεία θεομηνίας και λοιπών φυσικών καταστροφών στο πλαίσιο της παρ.1 του άρθρου 1 του Ν.Δ. 57/73, ενώ με την αριθμ. 5808/2.3.2018 (ΦΕΚ 772 Β΄) κοινή απόφαση των Υπουργών Εσωτερικών και Εργασίας καθορίσθηκε ότι η εν λόγω αρμοδιότητα ασκείται από το Τμήμα Επιχορηγήσεων Τοπικής Αυτοδιοίκησης της Διεύθυνσης Οικονομικής και Αναπτυξιακής Πολιτικής του Υπουργείου Εσωτερικών.</w:t>
      </w:r>
      <w:r>
        <w:rPr>
          <w:rFonts w:ascii="Book Antiqua" w:hAnsi="Book Antiqua"/>
          <w:sz w:val="24"/>
          <w:szCs w:val="24"/>
        </w:rPr>
        <w:t xml:space="preserve"> Λ</w:t>
      </w:r>
      <w:r>
        <w:rPr>
          <w:rFonts w:ascii="Book Antiqua" w:hAnsi="Book Antiqua" w:cs="Arial"/>
          <w:sz w:val="24"/>
          <w:szCs w:val="24"/>
        </w:rPr>
        <w:t xml:space="preserve">αμβάνοντας υπόψη τις διατάξεις του ν.4270/2014, όπως ισχύουν, και προκειμένου να εξασφαλισθεί η αποτελεσματική λειτουργία των οργανικών μονάδων της Γενικής Διεύθυνσης Οικονομικών Τ.Α. και Αναπτυξιακής Πολιτικής στην οποία υφίσταται η εν λόγω Διεύθυνση Οικονομικής και Αναπτυξιακής Πολιτικής, κρίνεται απαραίτητη η σύσταση του εν λόγω Γραφείου. </w:t>
      </w:r>
    </w:p>
    <w:p w:rsidR="0000755D" w:rsidRDefault="0000755D" w:rsidP="0000755D">
      <w:pPr>
        <w:spacing w:line="360" w:lineRule="auto"/>
        <w:jc w:val="both"/>
        <w:rPr>
          <w:rFonts w:ascii="Book Antiqua" w:hAnsi="Book Antiqua" w:cs="Arial"/>
          <w:iCs/>
          <w:sz w:val="24"/>
          <w:szCs w:val="24"/>
        </w:rPr>
      </w:pPr>
    </w:p>
    <w:p w:rsidR="006C7715" w:rsidRDefault="00056339" w:rsidP="00056339">
      <w:pPr>
        <w:spacing w:line="360" w:lineRule="auto"/>
        <w:jc w:val="center"/>
        <w:rPr>
          <w:rFonts w:ascii="Book Antiqua" w:hAnsi="Book Antiqua"/>
          <w:b/>
          <w:sz w:val="24"/>
          <w:szCs w:val="24"/>
        </w:rPr>
      </w:pPr>
      <w:r>
        <w:rPr>
          <w:rFonts w:ascii="Book Antiqua" w:hAnsi="Book Antiqua"/>
          <w:b/>
          <w:sz w:val="24"/>
          <w:szCs w:val="24"/>
        </w:rPr>
        <w:t>Άρθρο 255</w:t>
      </w:r>
    </w:p>
    <w:p w:rsidR="00056339" w:rsidRPr="00056339" w:rsidRDefault="00056339" w:rsidP="00056339">
      <w:pPr>
        <w:spacing w:line="360" w:lineRule="auto"/>
        <w:jc w:val="both"/>
        <w:rPr>
          <w:rFonts w:ascii="Book Antiqua" w:hAnsi="Book Antiqua"/>
          <w:sz w:val="24"/>
          <w:szCs w:val="24"/>
        </w:rPr>
      </w:pPr>
      <w:r>
        <w:rPr>
          <w:rFonts w:ascii="Book Antiqua" w:hAnsi="Book Antiqua"/>
          <w:sz w:val="24"/>
          <w:szCs w:val="24"/>
        </w:rPr>
        <w:t>Με το ακροτελεύτιο άρθρο ορίζεται η έναρξη ισχύος, από τη δημοσίευση στην Εφημερίδα της Κυβερνήσεως, εκτός εάν ορίζεται διαφορετικά από επιμέρους διατάξεις.</w:t>
      </w:r>
      <w:bookmarkStart w:id="7" w:name="_GoBack"/>
      <w:bookmarkEnd w:id="7"/>
    </w:p>
    <w:p w:rsidR="006C7715" w:rsidRDefault="006C7715" w:rsidP="007F4037">
      <w:pPr>
        <w:spacing w:line="360" w:lineRule="auto"/>
        <w:jc w:val="both"/>
        <w:rPr>
          <w:rFonts w:ascii="Book Antiqua" w:hAnsi="Book Antiqua"/>
          <w:b/>
          <w:sz w:val="24"/>
          <w:szCs w:val="24"/>
        </w:rPr>
      </w:pPr>
    </w:p>
    <w:p w:rsidR="006C7715" w:rsidRDefault="006C7715" w:rsidP="007F4037">
      <w:pPr>
        <w:spacing w:line="360" w:lineRule="auto"/>
        <w:jc w:val="both"/>
        <w:rPr>
          <w:rFonts w:ascii="Book Antiqua" w:hAnsi="Book Antiqua"/>
          <w:b/>
          <w:sz w:val="24"/>
          <w:szCs w:val="24"/>
        </w:rPr>
      </w:pPr>
    </w:p>
    <w:p w:rsidR="00863BF2" w:rsidRDefault="00863BF2" w:rsidP="007F4037">
      <w:pPr>
        <w:spacing w:line="360" w:lineRule="auto"/>
        <w:jc w:val="both"/>
        <w:rPr>
          <w:rFonts w:ascii="Book Antiqua" w:hAnsi="Book Antiqua"/>
          <w:b/>
          <w:sz w:val="24"/>
          <w:szCs w:val="24"/>
        </w:rPr>
      </w:pPr>
    </w:p>
    <w:p w:rsidR="00863BF2" w:rsidRDefault="00863BF2" w:rsidP="007F4037">
      <w:pPr>
        <w:spacing w:line="360" w:lineRule="auto"/>
        <w:jc w:val="both"/>
        <w:rPr>
          <w:rFonts w:ascii="Book Antiqua" w:hAnsi="Book Antiqua"/>
          <w:b/>
          <w:sz w:val="24"/>
          <w:szCs w:val="24"/>
        </w:rPr>
      </w:pPr>
    </w:p>
    <w:p w:rsidR="00863BF2" w:rsidRDefault="00863BF2" w:rsidP="007F4037">
      <w:pPr>
        <w:spacing w:line="360" w:lineRule="auto"/>
        <w:jc w:val="both"/>
        <w:rPr>
          <w:rFonts w:ascii="Book Antiqua" w:hAnsi="Book Antiqua"/>
          <w:b/>
          <w:sz w:val="24"/>
          <w:szCs w:val="24"/>
        </w:rPr>
      </w:pPr>
    </w:p>
    <w:p w:rsidR="00863BF2" w:rsidRDefault="00863BF2" w:rsidP="007F4037">
      <w:pPr>
        <w:spacing w:line="360" w:lineRule="auto"/>
        <w:jc w:val="both"/>
        <w:rPr>
          <w:rFonts w:ascii="Book Antiqua" w:hAnsi="Book Antiqua"/>
          <w:b/>
          <w:sz w:val="24"/>
          <w:szCs w:val="24"/>
        </w:rPr>
      </w:pPr>
    </w:p>
    <w:p w:rsidR="00445708" w:rsidRPr="00E349B5" w:rsidRDefault="00445708" w:rsidP="007F4037">
      <w:pPr>
        <w:spacing w:line="360" w:lineRule="auto"/>
        <w:jc w:val="both"/>
        <w:rPr>
          <w:rFonts w:ascii="Book Antiqua" w:hAnsi="Book Antiqua"/>
          <w:b/>
          <w:sz w:val="24"/>
          <w:szCs w:val="24"/>
        </w:rPr>
      </w:pPr>
    </w:p>
    <w:sectPr w:rsidR="00445708" w:rsidRPr="00E349B5" w:rsidSect="00414B7E">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CD4" w:rsidRDefault="00953CD4" w:rsidP="00496ED4">
      <w:pPr>
        <w:spacing w:after="0" w:line="240" w:lineRule="auto"/>
      </w:pPr>
      <w:r>
        <w:separator/>
      </w:r>
    </w:p>
  </w:endnote>
  <w:endnote w:type="continuationSeparator" w:id="0">
    <w:p w:rsidR="00953CD4" w:rsidRDefault="00953CD4" w:rsidP="00496E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A1"/>
    <w:family w:val="roman"/>
    <w:pitch w:val="variable"/>
    <w:sig w:usb0="00000287" w:usb1="00000000" w:usb2="00000000" w:usb3="00000000" w:csb0="0000009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sig w:usb0="00000000" w:usb1="00000000" w:usb2="00000000" w:usb3="00000000" w:csb0="00000000" w:csb1="00000000"/>
  </w:font>
  <w:font w:name="Consolas">
    <w:panose1 w:val="020B0609020204030204"/>
    <w:charset w:val="A1"/>
    <w:family w:val="modern"/>
    <w:pitch w:val="fixed"/>
    <w:sig w:usb0="E10002FF" w:usb1="4000FCFF" w:usb2="00000009"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0529014"/>
      <w:docPartObj>
        <w:docPartGallery w:val="Page Numbers (Bottom of Page)"/>
        <w:docPartUnique/>
      </w:docPartObj>
    </w:sdtPr>
    <w:sdtContent>
      <w:p w:rsidR="002E6B94" w:rsidRDefault="003C26D6">
        <w:pPr>
          <w:pStyle w:val="a4"/>
          <w:jc w:val="center"/>
        </w:pPr>
        <w:r>
          <w:fldChar w:fldCharType="begin"/>
        </w:r>
        <w:r w:rsidR="002E6B94">
          <w:instrText>PAGE   \* MERGEFORMAT</w:instrText>
        </w:r>
        <w:r>
          <w:fldChar w:fldCharType="separate"/>
        </w:r>
        <w:r w:rsidR="00ED21BF">
          <w:rPr>
            <w:noProof/>
          </w:rPr>
          <w:t>1</w:t>
        </w:r>
        <w:r>
          <w:fldChar w:fldCharType="end"/>
        </w:r>
      </w:p>
    </w:sdtContent>
  </w:sdt>
  <w:p w:rsidR="002E6B94" w:rsidRDefault="002E6B9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CD4" w:rsidRDefault="00953CD4" w:rsidP="00496ED4">
      <w:pPr>
        <w:spacing w:after="0" w:line="240" w:lineRule="auto"/>
      </w:pPr>
      <w:r>
        <w:separator/>
      </w:r>
    </w:p>
  </w:footnote>
  <w:footnote w:type="continuationSeparator" w:id="0">
    <w:p w:rsidR="00953CD4" w:rsidRDefault="00953CD4" w:rsidP="00496E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667EFF"/>
    <w:multiLevelType w:val="hybridMultilevel"/>
    <w:tmpl w:val="BBE6F4BA"/>
    <w:lvl w:ilvl="0" w:tplc="9746C46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4E043B1A"/>
    <w:multiLevelType w:val="hybridMultilevel"/>
    <w:tmpl w:val="425AF172"/>
    <w:lvl w:ilvl="0" w:tplc="9746C46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5D277778"/>
    <w:multiLevelType w:val="hybridMultilevel"/>
    <w:tmpl w:val="0FEC387A"/>
    <w:lvl w:ilvl="0" w:tplc="9746C46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63A86CC5"/>
    <w:multiLevelType w:val="hybridMultilevel"/>
    <w:tmpl w:val="2EC0C358"/>
    <w:lvl w:ilvl="0" w:tplc="0408000B">
      <w:start w:val="1"/>
      <w:numFmt w:val="bullet"/>
      <w:lvlText w:val=""/>
      <w:lvlJc w:val="left"/>
      <w:pPr>
        <w:tabs>
          <w:tab w:val="num" w:pos="720"/>
        </w:tabs>
        <w:ind w:left="720" w:hanging="360"/>
      </w:pPr>
      <w:rPr>
        <w:rFonts w:ascii="Wingdings" w:hAnsi="Wingdings"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4">
    <w:nsid w:val="65D56D09"/>
    <w:multiLevelType w:val="hybridMultilevel"/>
    <w:tmpl w:val="73E6C036"/>
    <w:lvl w:ilvl="0" w:tplc="35AC54F4">
      <w:numFmt w:val="bullet"/>
      <w:lvlText w:val="-"/>
      <w:lvlJc w:val="left"/>
      <w:pPr>
        <w:ind w:left="720" w:hanging="360"/>
      </w:pPr>
      <w:rPr>
        <w:rFonts w:ascii="Book Antiqua" w:eastAsia="Times New Roman" w:hAnsi="Book Antiqua" w:hint="default"/>
      </w:rPr>
    </w:lvl>
    <w:lvl w:ilvl="1" w:tplc="04080003">
      <w:start w:val="1"/>
      <w:numFmt w:val="bullet"/>
      <w:lvlText w:val="o"/>
      <w:lvlJc w:val="left"/>
      <w:pPr>
        <w:ind w:left="1440" w:hanging="360"/>
      </w:pPr>
      <w:rPr>
        <w:rFonts w:ascii="Courier New" w:hAnsi="Courier New" w:cs="Times New Roman"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Times New Roman"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Times New Roman" w:hint="default"/>
      </w:rPr>
    </w:lvl>
    <w:lvl w:ilvl="8" w:tplc="04080005">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6F63F5"/>
    <w:rsid w:val="0000755D"/>
    <w:rsid w:val="00007C84"/>
    <w:rsid w:val="0001273B"/>
    <w:rsid w:val="000522E3"/>
    <w:rsid w:val="00056339"/>
    <w:rsid w:val="00070060"/>
    <w:rsid w:val="000836D0"/>
    <w:rsid w:val="0008474C"/>
    <w:rsid w:val="00097CEA"/>
    <w:rsid w:val="000D7600"/>
    <w:rsid w:val="000E63B4"/>
    <w:rsid w:val="000E7D2F"/>
    <w:rsid w:val="00111A90"/>
    <w:rsid w:val="001352C4"/>
    <w:rsid w:val="0016472D"/>
    <w:rsid w:val="00166147"/>
    <w:rsid w:val="00170DF0"/>
    <w:rsid w:val="00177BE9"/>
    <w:rsid w:val="00184B06"/>
    <w:rsid w:val="00191EE3"/>
    <w:rsid w:val="00196CC9"/>
    <w:rsid w:val="001A3296"/>
    <w:rsid w:val="001C74CC"/>
    <w:rsid w:val="001C7CD8"/>
    <w:rsid w:val="001D5473"/>
    <w:rsid w:val="00215821"/>
    <w:rsid w:val="00221DD1"/>
    <w:rsid w:val="002247FB"/>
    <w:rsid w:val="00224CEF"/>
    <w:rsid w:val="00262409"/>
    <w:rsid w:val="00262FBF"/>
    <w:rsid w:val="0028379A"/>
    <w:rsid w:val="002B0E05"/>
    <w:rsid w:val="002D078B"/>
    <w:rsid w:val="002E6B94"/>
    <w:rsid w:val="00302CE4"/>
    <w:rsid w:val="00324AF3"/>
    <w:rsid w:val="0035177B"/>
    <w:rsid w:val="003A159D"/>
    <w:rsid w:val="003B4A48"/>
    <w:rsid w:val="003C26D6"/>
    <w:rsid w:val="0040085A"/>
    <w:rsid w:val="00412430"/>
    <w:rsid w:val="00414B7E"/>
    <w:rsid w:val="00416D71"/>
    <w:rsid w:val="00445708"/>
    <w:rsid w:val="00462A26"/>
    <w:rsid w:val="00471795"/>
    <w:rsid w:val="004947CF"/>
    <w:rsid w:val="00494F28"/>
    <w:rsid w:val="00496ED4"/>
    <w:rsid w:val="004B4730"/>
    <w:rsid w:val="004D1EB5"/>
    <w:rsid w:val="004F3950"/>
    <w:rsid w:val="004F64C9"/>
    <w:rsid w:val="005011D4"/>
    <w:rsid w:val="00523108"/>
    <w:rsid w:val="00533DEF"/>
    <w:rsid w:val="00571817"/>
    <w:rsid w:val="00573538"/>
    <w:rsid w:val="00595AAA"/>
    <w:rsid w:val="005D3649"/>
    <w:rsid w:val="005E7548"/>
    <w:rsid w:val="005F4352"/>
    <w:rsid w:val="0062398B"/>
    <w:rsid w:val="00645016"/>
    <w:rsid w:val="006554AB"/>
    <w:rsid w:val="0067232D"/>
    <w:rsid w:val="00684B6E"/>
    <w:rsid w:val="006B4495"/>
    <w:rsid w:val="006C7715"/>
    <w:rsid w:val="006F63F5"/>
    <w:rsid w:val="00715E70"/>
    <w:rsid w:val="007732BA"/>
    <w:rsid w:val="007917D1"/>
    <w:rsid w:val="0079206D"/>
    <w:rsid w:val="007C5146"/>
    <w:rsid w:val="007C7F0C"/>
    <w:rsid w:val="007D567D"/>
    <w:rsid w:val="007F3FF7"/>
    <w:rsid w:val="007F4037"/>
    <w:rsid w:val="008207ED"/>
    <w:rsid w:val="00863BF2"/>
    <w:rsid w:val="00864E41"/>
    <w:rsid w:val="00867053"/>
    <w:rsid w:val="00875CBF"/>
    <w:rsid w:val="00883308"/>
    <w:rsid w:val="008863CC"/>
    <w:rsid w:val="0088715C"/>
    <w:rsid w:val="00893867"/>
    <w:rsid w:val="00896BAC"/>
    <w:rsid w:val="008C682A"/>
    <w:rsid w:val="008F41F8"/>
    <w:rsid w:val="0091594F"/>
    <w:rsid w:val="00920874"/>
    <w:rsid w:val="009213F9"/>
    <w:rsid w:val="009222D1"/>
    <w:rsid w:val="00926868"/>
    <w:rsid w:val="00926BB1"/>
    <w:rsid w:val="00927557"/>
    <w:rsid w:val="00937272"/>
    <w:rsid w:val="009378AC"/>
    <w:rsid w:val="009402FA"/>
    <w:rsid w:val="00953CD4"/>
    <w:rsid w:val="00963ED5"/>
    <w:rsid w:val="009765F2"/>
    <w:rsid w:val="00977C5A"/>
    <w:rsid w:val="00984139"/>
    <w:rsid w:val="009855A4"/>
    <w:rsid w:val="009C0C39"/>
    <w:rsid w:val="009F5D0E"/>
    <w:rsid w:val="00A025FE"/>
    <w:rsid w:val="00A07560"/>
    <w:rsid w:val="00A30BBF"/>
    <w:rsid w:val="00A40E9C"/>
    <w:rsid w:val="00A4104E"/>
    <w:rsid w:val="00A96EF6"/>
    <w:rsid w:val="00AA5BF0"/>
    <w:rsid w:val="00AB3DB5"/>
    <w:rsid w:val="00AD1678"/>
    <w:rsid w:val="00AD5ADC"/>
    <w:rsid w:val="00B024F1"/>
    <w:rsid w:val="00B1270C"/>
    <w:rsid w:val="00B2571B"/>
    <w:rsid w:val="00B45125"/>
    <w:rsid w:val="00B51F76"/>
    <w:rsid w:val="00B771A5"/>
    <w:rsid w:val="00BB2567"/>
    <w:rsid w:val="00BD553A"/>
    <w:rsid w:val="00BE3125"/>
    <w:rsid w:val="00BE4CDF"/>
    <w:rsid w:val="00BE4D3D"/>
    <w:rsid w:val="00C047AA"/>
    <w:rsid w:val="00C76109"/>
    <w:rsid w:val="00C77EBB"/>
    <w:rsid w:val="00CA29D2"/>
    <w:rsid w:val="00CB4D2D"/>
    <w:rsid w:val="00CC4270"/>
    <w:rsid w:val="00CD1A80"/>
    <w:rsid w:val="00CD4443"/>
    <w:rsid w:val="00CE30F5"/>
    <w:rsid w:val="00CE431E"/>
    <w:rsid w:val="00CF4AD7"/>
    <w:rsid w:val="00D14DEC"/>
    <w:rsid w:val="00D435D4"/>
    <w:rsid w:val="00D43C11"/>
    <w:rsid w:val="00D4553E"/>
    <w:rsid w:val="00D72244"/>
    <w:rsid w:val="00DA3CB5"/>
    <w:rsid w:val="00DA43B1"/>
    <w:rsid w:val="00DD2E79"/>
    <w:rsid w:val="00DF6DD5"/>
    <w:rsid w:val="00E06F30"/>
    <w:rsid w:val="00E349B5"/>
    <w:rsid w:val="00E34D72"/>
    <w:rsid w:val="00E446A9"/>
    <w:rsid w:val="00E5610A"/>
    <w:rsid w:val="00E574B8"/>
    <w:rsid w:val="00E670A8"/>
    <w:rsid w:val="00ED21BF"/>
    <w:rsid w:val="00ED78D5"/>
    <w:rsid w:val="00EE7872"/>
    <w:rsid w:val="00F20DCD"/>
    <w:rsid w:val="00F21B10"/>
    <w:rsid w:val="00F51CE2"/>
    <w:rsid w:val="00F56038"/>
    <w:rsid w:val="00FB7647"/>
    <w:rsid w:val="00FD6E3D"/>
    <w:rsid w:val="00FE2F5E"/>
    <w:rsid w:val="00FE2FE9"/>
    <w:rsid w:val="00FF3AF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3F5"/>
    <w:rPr>
      <w:rFonts w:ascii="Calibri" w:eastAsia="Times New Roman" w:hAnsi="Calibri" w:cs="Times New Roman"/>
    </w:rPr>
  </w:style>
  <w:style w:type="paragraph" w:styleId="2">
    <w:name w:val="heading 2"/>
    <w:basedOn w:val="a"/>
    <w:next w:val="a"/>
    <w:link w:val="2Char"/>
    <w:uiPriority w:val="9"/>
    <w:semiHidden/>
    <w:unhideWhenUsed/>
    <w:qFormat/>
    <w:rsid w:val="00DF6DD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semiHidden/>
    <w:unhideWhenUsed/>
    <w:qFormat/>
    <w:rsid w:val="0044570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Παράγραφος λίστας1"/>
    <w:basedOn w:val="a"/>
    <w:rsid w:val="006F63F5"/>
    <w:pPr>
      <w:ind w:left="720"/>
      <w:contextualSpacing/>
    </w:pPr>
  </w:style>
  <w:style w:type="paragraph" w:styleId="a3">
    <w:name w:val="header"/>
    <w:basedOn w:val="a"/>
    <w:link w:val="Char"/>
    <w:uiPriority w:val="99"/>
    <w:unhideWhenUsed/>
    <w:rsid w:val="00496ED4"/>
    <w:pPr>
      <w:tabs>
        <w:tab w:val="center" w:pos="4153"/>
        <w:tab w:val="right" w:pos="8306"/>
      </w:tabs>
      <w:spacing w:after="0" w:line="240" w:lineRule="auto"/>
    </w:pPr>
  </w:style>
  <w:style w:type="character" w:customStyle="1" w:styleId="Char">
    <w:name w:val="Κεφαλίδα Char"/>
    <w:basedOn w:val="a0"/>
    <w:link w:val="a3"/>
    <w:uiPriority w:val="99"/>
    <w:rsid w:val="00496ED4"/>
    <w:rPr>
      <w:rFonts w:ascii="Calibri" w:eastAsia="Times New Roman" w:hAnsi="Calibri" w:cs="Times New Roman"/>
    </w:rPr>
  </w:style>
  <w:style w:type="paragraph" w:styleId="a4">
    <w:name w:val="footer"/>
    <w:basedOn w:val="a"/>
    <w:link w:val="Char0"/>
    <w:uiPriority w:val="99"/>
    <w:unhideWhenUsed/>
    <w:rsid w:val="00496ED4"/>
    <w:pPr>
      <w:tabs>
        <w:tab w:val="center" w:pos="4153"/>
        <w:tab w:val="right" w:pos="8306"/>
      </w:tabs>
      <w:spacing w:after="0" w:line="240" w:lineRule="auto"/>
    </w:pPr>
  </w:style>
  <w:style w:type="character" w:customStyle="1" w:styleId="Char0">
    <w:name w:val="Υποσέλιδο Char"/>
    <w:basedOn w:val="a0"/>
    <w:link w:val="a4"/>
    <w:uiPriority w:val="99"/>
    <w:rsid w:val="00496ED4"/>
    <w:rPr>
      <w:rFonts w:ascii="Calibri" w:eastAsia="Times New Roman" w:hAnsi="Calibri" w:cs="Times New Roman"/>
    </w:rPr>
  </w:style>
  <w:style w:type="paragraph" w:customStyle="1" w:styleId="Standard">
    <w:name w:val="Standard"/>
    <w:rsid w:val="003B4A48"/>
    <w:pPr>
      <w:suppressAutoHyphens/>
      <w:autoSpaceDN w:val="0"/>
      <w:textAlignment w:val="baseline"/>
    </w:pPr>
    <w:rPr>
      <w:rFonts w:ascii="Calibri" w:eastAsia="SimSun" w:hAnsi="Calibri" w:cs="F"/>
      <w:kern w:val="3"/>
    </w:rPr>
  </w:style>
  <w:style w:type="paragraph" w:customStyle="1" w:styleId="10">
    <w:name w:val="Χωρίς διάστιχο1"/>
    <w:rsid w:val="005E7548"/>
    <w:pPr>
      <w:spacing w:after="0" w:line="240" w:lineRule="auto"/>
    </w:pPr>
    <w:rPr>
      <w:rFonts w:ascii="Calibri" w:eastAsia="Times New Roman" w:hAnsi="Calibri" w:cs="Times New Roman"/>
    </w:rPr>
  </w:style>
  <w:style w:type="character" w:customStyle="1" w:styleId="311pt1Char">
    <w:name w:val="Στυλ Στυλ Επικεφαλίδα 3 + 11 pt Όχι Έντονα + Μαύρο1 Char"/>
    <w:link w:val="311pt1"/>
    <w:locked/>
    <w:rsid w:val="005E7548"/>
    <w:rPr>
      <w:rFonts w:ascii="Book Antiqua" w:hAnsi="Book Antiqua"/>
      <w:sz w:val="24"/>
    </w:rPr>
  </w:style>
  <w:style w:type="paragraph" w:customStyle="1" w:styleId="311pt1">
    <w:name w:val="Στυλ Στυλ Επικεφαλίδα 3 + 11 pt Όχι Έντονα + Μαύρο1"/>
    <w:basedOn w:val="a"/>
    <w:link w:val="311pt1Char"/>
    <w:autoRedefine/>
    <w:rsid w:val="005E7548"/>
    <w:pPr>
      <w:keepNext/>
      <w:spacing w:before="240" w:after="60" w:line="360" w:lineRule="auto"/>
      <w:ind w:right="26"/>
      <w:jc w:val="center"/>
      <w:outlineLvl w:val="2"/>
    </w:pPr>
    <w:rPr>
      <w:rFonts w:ascii="Book Antiqua" w:eastAsiaTheme="minorHAnsi" w:hAnsi="Book Antiqua" w:cstheme="minorBidi"/>
      <w:sz w:val="24"/>
    </w:rPr>
  </w:style>
  <w:style w:type="character" w:customStyle="1" w:styleId="-HTMLChar">
    <w:name w:val="Προ-διαμορφωμένο HTML Char"/>
    <w:aliases w:val="Char4 Char Char,Char4 Char1"/>
    <w:basedOn w:val="a0"/>
    <w:link w:val="-HTML"/>
    <w:uiPriority w:val="99"/>
    <w:locked/>
    <w:rsid w:val="00445708"/>
    <w:rPr>
      <w:rFonts w:ascii="Consolas" w:hAnsi="Consolas"/>
    </w:rPr>
  </w:style>
  <w:style w:type="paragraph" w:styleId="-HTML">
    <w:name w:val="HTML Preformatted"/>
    <w:aliases w:val="Char4 Char,Char4"/>
    <w:basedOn w:val="a"/>
    <w:link w:val="-HTMLChar"/>
    <w:uiPriority w:val="99"/>
    <w:unhideWhenUsed/>
    <w:rsid w:val="00445708"/>
    <w:pPr>
      <w:tabs>
        <w:tab w:val="left" w:pos="720"/>
      </w:tabs>
      <w:spacing w:after="0" w:line="240" w:lineRule="auto"/>
    </w:pPr>
    <w:rPr>
      <w:rFonts w:ascii="Consolas" w:eastAsiaTheme="minorHAnsi" w:hAnsi="Consolas" w:cstheme="minorBidi"/>
    </w:rPr>
  </w:style>
  <w:style w:type="character" w:customStyle="1" w:styleId="-HTMLChar1">
    <w:name w:val="Προ-διαμορφωμένο HTML Char1"/>
    <w:basedOn w:val="a0"/>
    <w:uiPriority w:val="99"/>
    <w:semiHidden/>
    <w:rsid w:val="00445708"/>
    <w:rPr>
      <w:rFonts w:ascii="Consolas" w:eastAsia="Times New Roman" w:hAnsi="Consolas" w:cs="Times New Roman"/>
      <w:sz w:val="20"/>
      <w:szCs w:val="20"/>
    </w:rPr>
  </w:style>
  <w:style w:type="paragraph" w:customStyle="1" w:styleId="NoSpacing1">
    <w:name w:val="No Spacing1"/>
    <w:uiPriority w:val="99"/>
    <w:rsid w:val="00445708"/>
    <w:pPr>
      <w:spacing w:after="0" w:line="240" w:lineRule="auto"/>
    </w:pPr>
    <w:rPr>
      <w:rFonts w:ascii="Calibri" w:eastAsia="Times New Roman" w:hAnsi="Calibri" w:cs="Times New Roman"/>
    </w:rPr>
  </w:style>
  <w:style w:type="character" w:customStyle="1" w:styleId="311ptChar">
    <w:name w:val="Στυλ Επικεφαλίδα 3 + 11 pt Όχι Έντονα Char"/>
    <w:link w:val="311pt"/>
    <w:uiPriority w:val="99"/>
    <w:locked/>
    <w:rsid w:val="00445708"/>
    <w:rPr>
      <w:rFonts w:ascii="Book Antiqua" w:hAnsi="Book Antiqua"/>
      <w:sz w:val="24"/>
    </w:rPr>
  </w:style>
  <w:style w:type="paragraph" w:customStyle="1" w:styleId="311pt">
    <w:name w:val="Στυλ Επικεφαλίδα 3 + 11 pt Όχι Έντονα"/>
    <w:basedOn w:val="3"/>
    <w:link w:val="311ptChar"/>
    <w:autoRedefine/>
    <w:uiPriority w:val="99"/>
    <w:rsid w:val="00445708"/>
    <w:pPr>
      <w:keepLines w:val="0"/>
      <w:spacing w:before="240" w:after="60" w:line="360" w:lineRule="auto"/>
      <w:ind w:right="26"/>
      <w:jc w:val="center"/>
    </w:pPr>
    <w:rPr>
      <w:rFonts w:ascii="Book Antiqua" w:eastAsiaTheme="minorHAnsi" w:hAnsi="Book Antiqua" w:cstheme="minorBidi"/>
      <w:b w:val="0"/>
      <w:bCs w:val="0"/>
      <w:color w:val="auto"/>
      <w:sz w:val="24"/>
    </w:rPr>
  </w:style>
  <w:style w:type="character" w:customStyle="1" w:styleId="3Char">
    <w:name w:val="Επικεφαλίδα 3 Char"/>
    <w:basedOn w:val="a0"/>
    <w:link w:val="3"/>
    <w:uiPriority w:val="9"/>
    <w:semiHidden/>
    <w:rsid w:val="00445708"/>
    <w:rPr>
      <w:rFonts w:asciiTheme="majorHAnsi" w:eastAsiaTheme="majorEastAsia" w:hAnsiTheme="majorHAnsi" w:cstheme="majorBidi"/>
      <w:b/>
      <w:bCs/>
      <w:color w:val="4F81BD" w:themeColor="accent1"/>
    </w:rPr>
  </w:style>
  <w:style w:type="paragraph" w:styleId="a5">
    <w:name w:val="List Paragraph"/>
    <w:basedOn w:val="a"/>
    <w:uiPriority w:val="34"/>
    <w:qFormat/>
    <w:rsid w:val="006C7715"/>
    <w:pPr>
      <w:ind w:left="720"/>
      <w:contextualSpacing/>
    </w:pPr>
    <w:rPr>
      <w:rFonts w:eastAsia="Calibri"/>
    </w:rPr>
  </w:style>
  <w:style w:type="character" w:styleId="a6">
    <w:name w:val="annotation reference"/>
    <w:basedOn w:val="a0"/>
    <w:uiPriority w:val="99"/>
    <w:unhideWhenUsed/>
    <w:rsid w:val="00ED78D5"/>
    <w:rPr>
      <w:sz w:val="16"/>
      <w:szCs w:val="16"/>
    </w:rPr>
  </w:style>
  <w:style w:type="paragraph" w:styleId="a7">
    <w:name w:val="annotation text"/>
    <w:basedOn w:val="a"/>
    <w:link w:val="Char1"/>
    <w:uiPriority w:val="99"/>
    <w:semiHidden/>
    <w:unhideWhenUsed/>
    <w:rsid w:val="00ED78D5"/>
    <w:pPr>
      <w:spacing w:line="240" w:lineRule="auto"/>
    </w:pPr>
    <w:rPr>
      <w:sz w:val="20"/>
      <w:szCs w:val="20"/>
    </w:rPr>
  </w:style>
  <w:style w:type="character" w:customStyle="1" w:styleId="Char1">
    <w:name w:val="Κείμενο σχολίου Char"/>
    <w:basedOn w:val="a0"/>
    <w:link w:val="a7"/>
    <w:uiPriority w:val="99"/>
    <w:semiHidden/>
    <w:rsid w:val="00ED78D5"/>
    <w:rPr>
      <w:rFonts w:ascii="Calibri" w:eastAsia="Times New Roman" w:hAnsi="Calibri" w:cs="Times New Roman"/>
      <w:sz w:val="20"/>
      <w:szCs w:val="20"/>
    </w:rPr>
  </w:style>
  <w:style w:type="paragraph" w:styleId="a8">
    <w:name w:val="Balloon Text"/>
    <w:basedOn w:val="a"/>
    <w:link w:val="Char2"/>
    <w:uiPriority w:val="99"/>
    <w:semiHidden/>
    <w:unhideWhenUsed/>
    <w:rsid w:val="00ED78D5"/>
    <w:pPr>
      <w:spacing w:after="0" w:line="240" w:lineRule="auto"/>
    </w:pPr>
    <w:rPr>
      <w:rFonts w:ascii="Tahoma" w:hAnsi="Tahoma" w:cs="Tahoma"/>
      <w:sz w:val="16"/>
      <w:szCs w:val="16"/>
    </w:rPr>
  </w:style>
  <w:style w:type="character" w:customStyle="1" w:styleId="Char2">
    <w:name w:val="Κείμενο πλαισίου Char"/>
    <w:basedOn w:val="a0"/>
    <w:link w:val="a8"/>
    <w:uiPriority w:val="99"/>
    <w:semiHidden/>
    <w:rsid w:val="00ED78D5"/>
    <w:rPr>
      <w:rFonts w:ascii="Tahoma" w:eastAsia="Times New Roman" w:hAnsi="Tahoma" w:cs="Tahoma"/>
      <w:sz w:val="16"/>
      <w:szCs w:val="16"/>
    </w:rPr>
  </w:style>
  <w:style w:type="paragraph" w:customStyle="1" w:styleId="yiv3061661000msonormal">
    <w:name w:val="yiv3061661000msonormal"/>
    <w:basedOn w:val="a"/>
    <w:rsid w:val="00BB2567"/>
    <w:pPr>
      <w:spacing w:before="100" w:beforeAutospacing="1" w:after="100" w:afterAutospacing="1" w:line="240" w:lineRule="auto"/>
    </w:pPr>
    <w:rPr>
      <w:rFonts w:ascii="Times New Roman" w:hAnsi="Times New Roman"/>
      <w:sz w:val="24"/>
      <w:szCs w:val="24"/>
      <w:lang w:eastAsia="el-GR"/>
    </w:rPr>
  </w:style>
  <w:style w:type="paragraph" w:styleId="a9">
    <w:name w:val="No Spacing"/>
    <w:uiPriority w:val="1"/>
    <w:qFormat/>
    <w:rsid w:val="00E446A9"/>
    <w:pPr>
      <w:spacing w:after="0" w:line="240" w:lineRule="auto"/>
    </w:pPr>
  </w:style>
  <w:style w:type="character" w:customStyle="1" w:styleId="2Char">
    <w:name w:val="Επικεφαλίδα 2 Char"/>
    <w:basedOn w:val="a0"/>
    <w:link w:val="2"/>
    <w:uiPriority w:val="9"/>
    <w:semiHidden/>
    <w:rsid w:val="00DF6DD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3F5"/>
    <w:rPr>
      <w:rFonts w:ascii="Calibri" w:eastAsia="Times New Roman" w:hAnsi="Calibri" w:cs="Times New Roman"/>
    </w:rPr>
  </w:style>
  <w:style w:type="paragraph" w:styleId="2">
    <w:name w:val="heading 2"/>
    <w:basedOn w:val="a"/>
    <w:next w:val="a"/>
    <w:link w:val="2Char"/>
    <w:uiPriority w:val="9"/>
    <w:semiHidden/>
    <w:unhideWhenUsed/>
    <w:qFormat/>
    <w:rsid w:val="00DF6DD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semiHidden/>
    <w:unhideWhenUsed/>
    <w:qFormat/>
    <w:rsid w:val="0044570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Παράγραφος λίστας1"/>
    <w:basedOn w:val="a"/>
    <w:rsid w:val="006F63F5"/>
    <w:pPr>
      <w:ind w:left="720"/>
      <w:contextualSpacing/>
    </w:pPr>
  </w:style>
  <w:style w:type="paragraph" w:styleId="a3">
    <w:name w:val="header"/>
    <w:basedOn w:val="a"/>
    <w:link w:val="Char"/>
    <w:uiPriority w:val="99"/>
    <w:unhideWhenUsed/>
    <w:rsid w:val="00496ED4"/>
    <w:pPr>
      <w:tabs>
        <w:tab w:val="center" w:pos="4153"/>
        <w:tab w:val="right" w:pos="8306"/>
      </w:tabs>
      <w:spacing w:after="0" w:line="240" w:lineRule="auto"/>
    </w:pPr>
  </w:style>
  <w:style w:type="character" w:customStyle="1" w:styleId="Char">
    <w:name w:val="Κεφαλίδα Char"/>
    <w:basedOn w:val="a0"/>
    <w:link w:val="a3"/>
    <w:uiPriority w:val="99"/>
    <w:rsid w:val="00496ED4"/>
    <w:rPr>
      <w:rFonts w:ascii="Calibri" w:eastAsia="Times New Roman" w:hAnsi="Calibri" w:cs="Times New Roman"/>
    </w:rPr>
  </w:style>
  <w:style w:type="paragraph" w:styleId="a4">
    <w:name w:val="footer"/>
    <w:basedOn w:val="a"/>
    <w:link w:val="Char0"/>
    <w:uiPriority w:val="99"/>
    <w:unhideWhenUsed/>
    <w:rsid w:val="00496ED4"/>
    <w:pPr>
      <w:tabs>
        <w:tab w:val="center" w:pos="4153"/>
        <w:tab w:val="right" w:pos="8306"/>
      </w:tabs>
      <w:spacing w:after="0" w:line="240" w:lineRule="auto"/>
    </w:pPr>
  </w:style>
  <w:style w:type="character" w:customStyle="1" w:styleId="Char0">
    <w:name w:val="Υποσέλιδο Char"/>
    <w:basedOn w:val="a0"/>
    <w:link w:val="a4"/>
    <w:uiPriority w:val="99"/>
    <w:rsid w:val="00496ED4"/>
    <w:rPr>
      <w:rFonts w:ascii="Calibri" w:eastAsia="Times New Roman" w:hAnsi="Calibri" w:cs="Times New Roman"/>
    </w:rPr>
  </w:style>
  <w:style w:type="paragraph" w:customStyle="1" w:styleId="Standard">
    <w:name w:val="Standard"/>
    <w:rsid w:val="003B4A48"/>
    <w:pPr>
      <w:suppressAutoHyphens/>
      <w:autoSpaceDN w:val="0"/>
      <w:textAlignment w:val="baseline"/>
    </w:pPr>
    <w:rPr>
      <w:rFonts w:ascii="Calibri" w:eastAsia="SimSun" w:hAnsi="Calibri" w:cs="F"/>
      <w:kern w:val="3"/>
    </w:rPr>
  </w:style>
  <w:style w:type="paragraph" w:customStyle="1" w:styleId="10">
    <w:name w:val="Χωρίς διάστιχο1"/>
    <w:rsid w:val="005E7548"/>
    <w:pPr>
      <w:spacing w:after="0" w:line="240" w:lineRule="auto"/>
    </w:pPr>
    <w:rPr>
      <w:rFonts w:ascii="Calibri" w:eastAsia="Times New Roman" w:hAnsi="Calibri" w:cs="Times New Roman"/>
    </w:rPr>
  </w:style>
  <w:style w:type="character" w:customStyle="1" w:styleId="311pt1Char">
    <w:name w:val="Στυλ Στυλ Επικεφαλίδα 3 + 11 pt Όχι Έντονα + Μαύρο1 Char"/>
    <w:link w:val="311pt1"/>
    <w:locked/>
    <w:rsid w:val="005E7548"/>
    <w:rPr>
      <w:rFonts w:ascii="Book Antiqua" w:hAnsi="Book Antiqua"/>
      <w:sz w:val="24"/>
    </w:rPr>
  </w:style>
  <w:style w:type="paragraph" w:customStyle="1" w:styleId="311pt1">
    <w:name w:val="Στυλ Στυλ Επικεφαλίδα 3 + 11 pt Όχι Έντονα + Μαύρο1"/>
    <w:basedOn w:val="a"/>
    <w:link w:val="311pt1Char"/>
    <w:autoRedefine/>
    <w:rsid w:val="005E7548"/>
    <w:pPr>
      <w:keepNext/>
      <w:spacing w:before="240" w:after="60" w:line="360" w:lineRule="auto"/>
      <w:ind w:right="26"/>
      <w:jc w:val="center"/>
      <w:outlineLvl w:val="2"/>
    </w:pPr>
    <w:rPr>
      <w:rFonts w:ascii="Book Antiqua" w:eastAsiaTheme="minorHAnsi" w:hAnsi="Book Antiqua" w:cstheme="minorBidi"/>
      <w:sz w:val="24"/>
    </w:rPr>
  </w:style>
  <w:style w:type="character" w:customStyle="1" w:styleId="-HTMLChar">
    <w:name w:val="Προ-διαμορφωμένο HTML Char"/>
    <w:aliases w:val="Char4 Char Char,Char4 Char1"/>
    <w:basedOn w:val="a0"/>
    <w:link w:val="-HTML"/>
    <w:uiPriority w:val="99"/>
    <w:locked/>
    <w:rsid w:val="00445708"/>
    <w:rPr>
      <w:rFonts w:ascii="Consolas" w:hAnsi="Consolas"/>
    </w:rPr>
  </w:style>
  <w:style w:type="paragraph" w:styleId="-HTML">
    <w:name w:val="HTML Preformatted"/>
    <w:aliases w:val="Char4 Char,Char4"/>
    <w:basedOn w:val="a"/>
    <w:link w:val="-HTMLChar"/>
    <w:uiPriority w:val="99"/>
    <w:unhideWhenUsed/>
    <w:rsid w:val="00445708"/>
    <w:pPr>
      <w:tabs>
        <w:tab w:val="left" w:pos="720"/>
      </w:tabs>
      <w:spacing w:after="0" w:line="240" w:lineRule="auto"/>
    </w:pPr>
    <w:rPr>
      <w:rFonts w:ascii="Consolas" w:eastAsiaTheme="minorHAnsi" w:hAnsi="Consolas" w:cstheme="minorBidi"/>
    </w:rPr>
  </w:style>
  <w:style w:type="character" w:customStyle="1" w:styleId="-HTMLChar1">
    <w:name w:val="Προ-διαμορφωμένο HTML Char1"/>
    <w:basedOn w:val="a0"/>
    <w:uiPriority w:val="99"/>
    <w:semiHidden/>
    <w:rsid w:val="00445708"/>
    <w:rPr>
      <w:rFonts w:ascii="Consolas" w:eastAsia="Times New Roman" w:hAnsi="Consolas" w:cs="Times New Roman"/>
      <w:sz w:val="20"/>
      <w:szCs w:val="20"/>
    </w:rPr>
  </w:style>
  <w:style w:type="paragraph" w:customStyle="1" w:styleId="NoSpacing1">
    <w:name w:val="No Spacing1"/>
    <w:uiPriority w:val="99"/>
    <w:rsid w:val="00445708"/>
    <w:pPr>
      <w:spacing w:after="0" w:line="240" w:lineRule="auto"/>
    </w:pPr>
    <w:rPr>
      <w:rFonts w:ascii="Calibri" w:eastAsia="Times New Roman" w:hAnsi="Calibri" w:cs="Times New Roman"/>
    </w:rPr>
  </w:style>
  <w:style w:type="character" w:customStyle="1" w:styleId="311ptChar">
    <w:name w:val="Στυλ Επικεφαλίδα 3 + 11 pt Όχι Έντονα Char"/>
    <w:link w:val="311pt"/>
    <w:uiPriority w:val="99"/>
    <w:locked/>
    <w:rsid w:val="00445708"/>
    <w:rPr>
      <w:rFonts w:ascii="Book Antiqua" w:hAnsi="Book Antiqua"/>
      <w:sz w:val="24"/>
    </w:rPr>
  </w:style>
  <w:style w:type="paragraph" w:customStyle="1" w:styleId="311pt">
    <w:name w:val="Στυλ Επικεφαλίδα 3 + 11 pt Όχι Έντονα"/>
    <w:basedOn w:val="3"/>
    <w:link w:val="311ptChar"/>
    <w:autoRedefine/>
    <w:uiPriority w:val="99"/>
    <w:rsid w:val="00445708"/>
    <w:pPr>
      <w:keepLines w:val="0"/>
      <w:spacing w:before="240" w:after="60" w:line="360" w:lineRule="auto"/>
      <w:ind w:right="26"/>
      <w:jc w:val="center"/>
    </w:pPr>
    <w:rPr>
      <w:rFonts w:ascii="Book Antiqua" w:eastAsiaTheme="minorHAnsi" w:hAnsi="Book Antiqua" w:cstheme="minorBidi"/>
      <w:b w:val="0"/>
      <w:bCs w:val="0"/>
      <w:color w:val="auto"/>
      <w:sz w:val="24"/>
    </w:rPr>
  </w:style>
  <w:style w:type="character" w:customStyle="1" w:styleId="3Char">
    <w:name w:val="Επικεφαλίδα 3 Char"/>
    <w:basedOn w:val="a0"/>
    <w:link w:val="3"/>
    <w:uiPriority w:val="9"/>
    <w:semiHidden/>
    <w:rsid w:val="00445708"/>
    <w:rPr>
      <w:rFonts w:asciiTheme="majorHAnsi" w:eastAsiaTheme="majorEastAsia" w:hAnsiTheme="majorHAnsi" w:cstheme="majorBidi"/>
      <w:b/>
      <w:bCs/>
      <w:color w:val="4F81BD" w:themeColor="accent1"/>
    </w:rPr>
  </w:style>
  <w:style w:type="paragraph" w:styleId="a5">
    <w:name w:val="List Paragraph"/>
    <w:basedOn w:val="a"/>
    <w:uiPriority w:val="34"/>
    <w:qFormat/>
    <w:rsid w:val="006C7715"/>
    <w:pPr>
      <w:ind w:left="720"/>
      <w:contextualSpacing/>
    </w:pPr>
    <w:rPr>
      <w:rFonts w:eastAsia="Calibri"/>
    </w:rPr>
  </w:style>
  <w:style w:type="character" w:styleId="a6">
    <w:name w:val="annotation reference"/>
    <w:basedOn w:val="a0"/>
    <w:uiPriority w:val="99"/>
    <w:unhideWhenUsed/>
    <w:rsid w:val="00ED78D5"/>
    <w:rPr>
      <w:sz w:val="16"/>
      <w:szCs w:val="16"/>
    </w:rPr>
  </w:style>
  <w:style w:type="paragraph" w:styleId="a7">
    <w:name w:val="annotation text"/>
    <w:basedOn w:val="a"/>
    <w:link w:val="Char1"/>
    <w:uiPriority w:val="99"/>
    <w:semiHidden/>
    <w:unhideWhenUsed/>
    <w:rsid w:val="00ED78D5"/>
    <w:pPr>
      <w:spacing w:line="240" w:lineRule="auto"/>
    </w:pPr>
    <w:rPr>
      <w:sz w:val="20"/>
      <w:szCs w:val="20"/>
    </w:rPr>
  </w:style>
  <w:style w:type="character" w:customStyle="1" w:styleId="Char1">
    <w:name w:val="Κείμενο σχολίου Char"/>
    <w:basedOn w:val="a0"/>
    <w:link w:val="a7"/>
    <w:uiPriority w:val="99"/>
    <w:semiHidden/>
    <w:rsid w:val="00ED78D5"/>
    <w:rPr>
      <w:rFonts w:ascii="Calibri" w:eastAsia="Times New Roman" w:hAnsi="Calibri" w:cs="Times New Roman"/>
      <w:sz w:val="20"/>
      <w:szCs w:val="20"/>
    </w:rPr>
  </w:style>
  <w:style w:type="paragraph" w:styleId="a8">
    <w:name w:val="Balloon Text"/>
    <w:basedOn w:val="a"/>
    <w:link w:val="Char2"/>
    <w:uiPriority w:val="99"/>
    <w:semiHidden/>
    <w:unhideWhenUsed/>
    <w:rsid w:val="00ED78D5"/>
    <w:pPr>
      <w:spacing w:after="0" w:line="240" w:lineRule="auto"/>
    </w:pPr>
    <w:rPr>
      <w:rFonts w:ascii="Tahoma" w:hAnsi="Tahoma" w:cs="Tahoma"/>
      <w:sz w:val="16"/>
      <w:szCs w:val="16"/>
    </w:rPr>
  </w:style>
  <w:style w:type="character" w:customStyle="1" w:styleId="Char2">
    <w:name w:val="Κείμενο πλαισίου Char"/>
    <w:basedOn w:val="a0"/>
    <w:link w:val="a8"/>
    <w:uiPriority w:val="99"/>
    <w:semiHidden/>
    <w:rsid w:val="00ED78D5"/>
    <w:rPr>
      <w:rFonts w:ascii="Tahoma" w:eastAsia="Times New Roman" w:hAnsi="Tahoma" w:cs="Tahoma"/>
      <w:sz w:val="16"/>
      <w:szCs w:val="16"/>
    </w:rPr>
  </w:style>
  <w:style w:type="paragraph" w:customStyle="1" w:styleId="yiv3061661000msonormal">
    <w:name w:val="yiv3061661000msonormal"/>
    <w:basedOn w:val="a"/>
    <w:rsid w:val="00BB2567"/>
    <w:pPr>
      <w:spacing w:before="100" w:beforeAutospacing="1" w:after="100" w:afterAutospacing="1" w:line="240" w:lineRule="auto"/>
    </w:pPr>
    <w:rPr>
      <w:rFonts w:ascii="Times New Roman" w:hAnsi="Times New Roman"/>
      <w:sz w:val="24"/>
      <w:szCs w:val="24"/>
      <w:lang w:eastAsia="el-GR"/>
    </w:rPr>
  </w:style>
  <w:style w:type="paragraph" w:styleId="a9">
    <w:name w:val="No Spacing"/>
    <w:uiPriority w:val="1"/>
    <w:qFormat/>
    <w:rsid w:val="00E446A9"/>
    <w:pPr>
      <w:spacing w:after="0" w:line="240" w:lineRule="auto"/>
    </w:pPr>
  </w:style>
  <w:style w:type="character" w:customStyle="1" w:styleId="2Char">
    <w:name w:val="Επικεφαλίδα 2 Char"/>
    <w:basedOn w:val="a0"/>
    <w:link w:val="2"/>
    <w:uiPriority w:val="9"/>
    <w:semiHidden/>
    <w:rsid w:val="00DF6DD5"/>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39676621">
      <w:bodyDiv w:val="1"/>
      <w:marLeft w:val="0"/>
      <w:marRight w:val="0"/>
      <w:marTop w:val="0"/>
      <w:marBottom w:val="0"/>
      <w:divBdr>
        <w:top w:val="none" w:sz="0" w:space="0" w:color="auto"/>
        <w:left w:val="none" w:sz="0" w:space="0" w:color="auto"/>
        <w:bottom w:val="none" w:sz="0" w:space="0" w:color="auto"/>
        <w:right w:val="none" w:sz="0" w:space="0" w:color="auto"/>
      </w:divBdr>
    </w:div>
    <w:div w:id="136380846">
      <w:bodyDiv w:val="1"/>
      <w:marLeft w:val="0"/>
      <w:marRight w:val="0"/>
      <w:marTop w:val="0"/>
      <w:marBottom w:val="0"/>
      <w:divBdr>
        <w:top w:val="none" w:sz="0" w:space="0" w:color="auto"/>
        <w:left w:val="none" w:sz="0" w:space="0" w:color="auto"/>
        <w:bottom w:val="none" w:sz="0" w:space="0" w:color="auto"/>
        <w:right w:val="none" w:sz="0" w:space="0" w:color="auto"/>
      </w:divBdr>
    </w:div>
    <w:div w:id="141315449">
      <w:bodyDiv w:val="1"/>
      <w:marLeft w:val="0"/>
      <w:marRight w:val="0"/>
      <w:marTop w:val="0"/>
      <w:marBottom w:val="0"/>
      <w:divBdr>
        <w:top w:val="none" w:sz="0" w:space="0" w:color="auto"/>
        <w:left w:val="none" w:sz="0" w:space="0" w:color="auto"/>
        <w:bottom w:val="none" w:sz="0" w:space="0" w:color="auto"/>
        <w:right w:val="none" w:sz="0" w:space="0" w:color="auto"/>
      </w:divBdr>
    </w:div>
    <w:div w:id="143814562">
      <w:bodyDiv w:val="1"/>
      <w:marLeft w:val="0"/>
      <w:marRight w:val="0"/>
      <w:marTop w:val="0"/>
      <w:marBottom w:val="0"/>
      <w:divBdr>
        <w:top w:val="none" w:sz="0" w:space="0" w:color="auto"/>
        <w:left w:val="none" w:sz="0" w:space="0" w:color="auto"/>
        <w:bottom w:val="none" w:sz="0" w:space="0" w:color="auto"/>
        <w:right w:val="none" w:sz="0" w:space="0" w:color="auto"/>
      </w:divBdr>
    </w:div>
    <w:div w:id="163473850">
      <w:bodyDiv w:val="1"/>
      <w:marLeft w:val="0"/>
      <w:marRight w:val="0"/>
      <w:marTop w:val="0"/>
      <w:marBottom w:val="0"/>
      <w:divBdr>
        <w:top w:val="none" w:sz="0" w:space="0" w:color="auto"/>
        <w:left w:val="none" w:sz="0" w:space="0" w:color="auto"/>
        <w:bottom w:val="none" w:sz="0" w:space="0" w:color="auto"/>
        <w:right w:val="none" w:sz="0" w:space="0" w:color="auto"/>
      </w:divBdr>
    </w:div>
    <w:div w:id="188833767">
      <w:bodyDiv w:val="1"/>
      <w:marLeft w:val="0"/>
      <w:marRight w:val="0"/>
      <w:marTop w:val="0"/>
      <w:marBottom w:val="0"/>
      <w:divBdr>
        <w:top w:val="none" w:sz="0" w:space="0" w:color="auto"/>
        <w:left w:val="none" w:sz="0" w:space="0" w:color="auto"/>
        <w:bottom w:val="none" w:sz="0" w:space="0" w:color="auto"/>
        <w:right w:val="none" w:sz="0" w:space="0" w:color="auto"/>
      </w:divBdr>
    </w:div>
    <w:div w:id="217134117">
      <w:bodyDiv w:val="1"/>
      <w:marLeft w:val="0"/>
      <w:marRight w:val="0"/>
      <w:marTop w:val="0"/>
      <w:marBottom w:val="0"/>
      <w:divBdr>
        <w:top w:val="none" w:sz="0" w:space="0" w:color="auto"/>
        <w:left w:val="none" w:sz="0" w:space="0" w:color="auto"/>
        <w:bottom w:val="none" w:sz="0" w:space="0" w:color="auto"/>
        <w:right w:val="none" w:sz="0" w:space="0" w:color="auto"/>
      </w:divBdr>
    </w:div>
    <w:div w:id="243760380">
      <w:bodyDiv w:val="1"/>
      <w:marLeft w:val="0"/>
      <w:marRight w:val="0"/>
      <w:marTop w:val="0"/>
      <w:marBottom w:val="0"/>
      <w:divBdr>
        <w:top w:val="none" w:sz="0" w:space="0" w:color="auto"/>
        <w:left w:val="none" w:sz="0" w:space="0" w:color="auto"/>
        <w:bottom w:val="none" w:sz="0" w:space="0" w:color="auto"/>
        <w:right w:val="none" w:sz="0" w:space="0" w:color="auto"/>
      </w:divBdr>
    </w:div>
    <w:div w:id="286204249">
      <w:bodyDiv w:val="1"/>
      <w:marLeft w:val="0"/>
      <w:marRight w:val="0"/>
      <w:marTop w:val="0"/>
      <w:marBottom w:val="0"/>
      <w:divBdr>
        <w:top w:val="none" w:sz="0" w:space="0" w:color="auto"/>
        <w:left w:val="none" w:sz="0" w:space="0" w:color="auto"/>
        <w:bottom w:val="none" w:sz="0" w:space="0" w:color="auto"/>
        <w:right w:val="none" w:sz="0" w:space="0" w:color="auto"/>
      </w:divBdr>
    </w:div>
    <w:div w:id="427585389">
      <w:bodyDiv w:val="1"/>
      <w:marLeft w:val="0"/>
      <w:marRight w:val="0"/>
      <w:marTop w:val="0"/>
      <w:marBottom w:val="0"/>
      <w:divBdr>
        <w:top w:val="none" w:sz="0" w:space="0" w:color="auto"/>
        <w:left w:val="none" w:sz="0" w:space="0" w:color="auto"/>
        <w:bottom w:val="none" w:sz="0" w:space="0" w:color="auto"/>
        <w:right w:val="none" w:sz="0" w:space="0" w:color="auto"/>
      </w:divBdr>
    </w:div>
    <w:div w:id="504050089">
      <w:bodyDiv w:val="1"/>
      <w:marLeft w:val="0"/>
      <w:marRight w:val="0"/>
      <w:marTop w:val="0"/>
      <w:marBottom w:val="0"/>
      <w:divBdr>
        <w:top w:val="none" w:sz="0" w:space="0" w:color="auto"/>
        <w:left w:val="none" w:sz="0" w:space="0" w:color="auto"/>
        <w:bottom w:val="none" w:sz="0" w:space="0" w:color="auto"/>
        <w:right w:val="none" w:sz="0" w:space="0" w:color="auto"/>
      </w:divBdr>
    </w:div>
    <w:div w:id="505290949">
      <w:bodyDiv w:val="1"/>
      <w:marLeft w:val="0"/>
      <w:marRight w:val="0"/>
      <w:marTop w:val="0"/>
      <w:marBottom w:val="0"/>
      <w:divBdr>
        <w:top w:val="none" w:sz="0" w:space="0" w:color="auto"/>
        <w:left w:val="none" w:sz="0" w:space="0" w:color="auto"/>
        <w:bottom w:val="none" w:sz="0" w:space="0" w:color="auto"/>
        <w:right w:val="none" w:sz="0" w:space="0" w:color="auto"/>
      </w:divBdr>
    </w:div>
    <w:div w:id="532692772">
      <w:bodyDiv w:val="1"/>
      <w:marLeft w:val="0"/>
      <w:marRight w:val="0"/>
      <w:marTop w:val="0"/>
      <w:marBottom w:val="0"/>
      <w:divBdr>
        <w:top w:val="none" w:sz="0" w:space="0" w:color="auto"/>
        <w:left w:val="none" w:sz="0" w:space="0" w:color="auto"/>
        <w:bottom w:val="none" w:sz="0" w:space="0" w:color="auto"/>
        <w:right w:val="none" w:sz="0" w:space="0" w:color="auto"/>
      </w:divBdr>
    </w:div>
    <w:div w:id="545532604">
      <w:bodyDiv w:val="1"/>
      <w:marLeft w:val="0"/>
      <w:marRight w:val="0"/>
      <w:marTop w:val="0"/>
      <w:marBottom w:val="0"/>
      <w:divBdr>
        <w:top w:val="none" w:sz="0" w:space="0" w:color="auto"/>
        <w:left w:val="none" w:sz="0" w:space="0" w:color="auto"/>
        <w:bottom w:val="none" w:sz="0" w:space="0" w:color="auto"/>
        <w:right w:val="none" w:sz="0" w:space="0" w:color="auto"/>
      </w:divBdr>
    </w:div>
    <w:div w:id="620066315">
      <w:bodyDiv w:val="1"/>
      <w:marLeft w:val="0"/>
      <w:marRight w:val="0"/>
      <w:marTop w:val="0"/>
      <w:marBottom w:val="0"/>
      <w:divBdr>
        <w:top w:val="none" w:sz="0" w:space="0" w:color="auto"/>
        <w:left w:val="none" w:sz="0" w:space="0" w:color="auto"/>
        <w:bottom w:val="none" w:sz="0" w:space="0" w:color="auto"/>
        <w:right w:val="none" w:sz="0" w:space="0" w:color="auto"/>
      </w:divBdr>
    </w:div>
    <w:div w:id="648945608">
      <w:bodyDiv w:val="1"/>
      <w:marLeft w:val="0"/>
      <w:marRight w:val="0"/>
      <w:marTop w:val="0"/>
      <w:marBottom w:val="0"/>
      <w:divBdr>
        <w:top w:val="none" w:sz="0" w:space="0" w:color="auto"/>
        <w:left w:val="none" w:sz="0" w:space="0" w:color="auto"/>
        <w:bottom w:val="none" w:sz="0" w:space="0" w:color="auto"/>
        <w:right w:val="none" w:sz="0" w:space="0" w:color="auto"/>
      </w:divBdr>
    </w:div>
    <w:div w:id="685988371">
      <w:bodyDiv w:val="1"/>
      <w:marLeft w:val="0"/>
      <w:marRight w:val="0"/>
      <w:marTop w:val="0"/>
      <w:marBottom w:val="0"/>
      <w:divBdr>
        <w:top w:val="none" w:sz="0" w:space="0" w:color="auto"/>
        <w:left w:val="none" w:sz="0" w:space="0" w:color="auto"/>
        <w:bottom w:val="none" w:sz="0" w:space="0" w:color="auto"/>
        <w:right w:val="none" w:sz="0" w:space="0" w:color="auto"/>
      </w:divBdr>
    </w:div>
    <w:div w:id="700206193">
      <w:bodyDiv w:val="1"/>
      <w:marLeft w:val="0"/>
      <w:marRight w:val="0"/>
      <w:marTop w:val="0"/>
      <w:marBottom w:val="0"/>
      <w:divBdr>
        <w:top w:val="none" w:sz="0" w:space="0" w:color="auto"/>
        <w:left w:val="none" w:sz="0" w:space="0" w:color="auto"/>
        <w:bottom w:val="none" w:sz="0" w:space="0" w:color="auto"/>
        <w:right w:val="none" w:sz="0" w:space="0" w:color="auto"/>
      </w:divBdr>
    </w:div>
    <w:div w:id="738744445">
      <w:bodyDiv w:val="1"/>
      <w:marLeft w:val="0"/>
      <w:marRight w:val="0"/>
      <w:marTop w:val="0"/>
      <w:marBottom w:val="0"/>
      <w:divBdr>
        <w:top w:val="none" w:sz="0" w:space="0" w:color="auto"/>
        <w:left w:val="none" w:sz="0" w:space="0" w:color="auto"/>
        <w:bottom w:val="none" w:sz="0" w:space="0" w:color="auto"/>
        <w:right w:val="none" w:sz="0" w:space="0" w:color="auto"/>
      </w:divBdr>
    </w:div>
    <w:div w:id="818696281">
      <w:bodyDiv w:val="1"/>
      <w:marLeft w:val="0"/>
      <w:marRight w:val="0"/>
      <w:marTop w:val="0"/>
      <w:marBottom w:val="0"/>
      <w:divBdr>
        <w:top w:val="none" w:sz="0" w:space="0" w:color="auto"/>
        <w:left w:val="none" w:sz="0" w:space="0" w:color="auto"/>
        <w:bottom w:val="none" w:sz="0" w:space="0" w:color="auto"/>
        <w:right w:val="none" w:sz="0" w:space="0" w:color="auto"/>
      </w:divBdr>
    </w:div>
    <w:div w:id="897010984">
      <w:bodyDiv w:val="1"/>
      <w:marLeft w:val="0"/>
      <w:marRight w:val="0"/>
      <w:marTop w:val="0"/>
      <w:marBottom w:val="0"/>
      <w:divBdr>
        <w:top w:val="none" w:sz="0" w:space="0" w:color="auto"/>
        <w:left w:val="none" w:sz="0" w:space="0" w:color="auto"/>
        <w:bottom w:val="none" w:sz="0" w:space="0" w:color="auto"/>
        <w:right w:val="none" w:sz="0" w:space="0" w:color="auto"/>
      </w:divBdr>
    </w:div>
    <w:div w:id="1033965925">
      <w:bodyDiv w:val="1"/>
      <w:marLeft w:val="0"/>
      <w:marRight w:val="0"/>
      <w:marTop w:val="0"/>
      <w:marBottom w:val="0"/>
      <w:divBdr>
        <w:top w:val="none" w:sz="0" w:space="0" w:color="auto"/>
        <w:left w:val="none" w:sz="0" w:space="0" w:color="auto"/>
        <w:bottom w:val="none" w:sz="0" w:space="0" w:color="auto"/>
        <w:right w:val="none" w:sz="0" w:space="0" w:color="auto"/>
      </w:divBdr>
    </w:div>
    <w:div w:id="1090855279">
      <w:bodyDiv w:val="1"/>
      <w:marLeft w:val="0"/>
      <w:marRight w:val="0"/>
      <w:marTop w:val="0"/>
      <w:marBottom w:val="0"/>
      <w:divBdr>
        <w:top w:val="none" w:sz="0" w:space="0" w:color="auto"/>
        <w:left w:val="none" w:sz="0" w:space="0" w:color="auto"/>
        <w:bottom w:val="none" w:sz="0" w:space="0" w:color="auto"/>
        <w:right w:val="none" w:sz="0" w:space="0" w:color="auto"/>
      </w:divBdr>
    </w:div>
    <w:div w:id="1137379334">
      <w:bodyDiv w:val="1"/>
      <w:marLeft w:val="0"/>
      <w:marRight w:val="0"/>
      <w:marTop w:val="0"/>
      <w:marBottom w:val="0"/>
      <w:divBdr>
        <w:top w:val="none" w:sz="0" w:space="0" w:color="auto"/>
        <w:left w:val="none" w:sz="0" w:space="0" w:color="auto"/>
        <w:bottom w:val="none" w:sz="0" w:space="0" w:color="auto"/>
        <w:right w:val="none" w:sz="0" w:space="0" w:color="auto"/>
      </w:divBdr>
    </w:div>
    <w:div w:id="1176072259">
      <w:bodyDiv w:val="1"/>
      <w:marLeft w:val="0"/>
      <w:marRight w:val="0"/>
      <w:marTop w:val="0"/>
      <w:marBottom w:val="0"/>
      <w:divBdr>
        <w:top w:val="none" w:sz="0" w:space="0" w:color="auto"/>
        <w:left w:val="none" w:sz="0" w:space="0" w:color="auto"/>
        <w:bottom w:val="none" w:sz="0" w:space="0" w:color="auto"/>
        <w:right w:val="none" w:sz="0" w:space="0" w:color="auto"/>
      </w:divBdr>
    </w:div>
    <w:div w:id="1316451964">
      <w:bodyDiv w:val="1"/>
      <w:marLeft w:val="0"/>
      <w:marRight w:val="0"/>
      <w:marTop w:val="0"/>
      <w:marBottom w:val="0"/>
      <w:divBdr>
        <w:top w:val="none" w:sz="0" w:space="0" w:color="auto"/>
        <w:left w:val="none" w:sz="0" w:space="0" w:color="auto"/>
        <w:bottom w:val="none" w:sz="0" w:space="0" w:color="auto"/>
        <w:right w:val="none" w:sz="0" w:space="0" w:color="auto"/>
      </w:divBdr>
    </w:div>
    <w:div w:id="1331710462">
      <w:bodyDiv w:val="1"/>
      <w:marLeft w:val="0"/>
      <w:marRight w:val="0"/>
      <w:marTop w:val="0"/>
      <w:marBottom w:val="0"/>
      <w:divBdr>
        <w:top w:val="none" w:sz="0" w:space="0" w:color="auto"/>
        <w:left w:val="none" w:sz="0" w:space="0" w:color="auto"/>
        <w:bottom w:val="none" w:sz="0" w:space="0" w:color="auto"/>
        <w:right w:val="none" w:sz="0" w:space="0" w:color="auto"/>
      </w:divBdr>
    </w:div>
    <w:div w:id="1355691249">
      <w:bodyDiv w:val="1"/>
      <w:marLeft w:val="0"/>
      <w:marRight w:val="0"/>
      <w:marTop w:val="0"/>
      <w:marBottom w:val="0"/>
      <w:divBdr>
        <w:top w:val="none" w:sz="0" w:space="0" w:color="auto"/>
        <w:left w:val="none" w:sz="0" w:space="0" w:color="auto"/>
        <w:bottom w:val="none" w:sz="0" w:space="0" w:color="auto"/>
        <w:right w:val="none" w:sz="0" w:space="0" w:color="auto"/>
      </w:divBdr>
    </w:div>
    <w:div w:id="1360204291">
      <w:bodyDiv w:val="1"/>
      <w:marLeft w:val="0"/>
      <w:marRight w:val="0"/>
      <w:marTop w:val="0"/>
      <w:marBottom w:val="0"/>
      <w:divBdr>
        <w:top w:val="none" w:sz="0" w:space="0" w:color="auto"/>
        <w:left w:val="none" w:sz="0" w:space="0" w:color="auto"/>
        <w:bottom w:val="none" w:sz="0" w:space="0" w:color="auto"/>
        <w:right w:val="none" w:sz="0" w:space="0" w:color="auto"/>
      </w:divBdr>
    </w:div>
    <w:div w:id="1373000588">
      <w:bodyDiv w:val="1"/>
      <w:marLeft w:val="0"/>
      <w:marRight w:val="0"/>
      <w:marTop w:val="0"/>
      <w:marBottom w:val="0"/>
      <w:divBdr>
        <w:top w:val="none" w:sz="0" w:space="0" w:color="auto"/>
        <w:left w:val="none" w:sz="0" w:space="0" w:color="auto"/>
        <w:bottom w:val="none" w:sz="0" w:space="0" w:color="auto"/>
        <w:right w:val="none" w:sz="0" w:space="0" w:color="auto"/>
      </w:divBdr>
    </w:div>
    <w:div w:id="1555384315">
      <w:bodyDiv w:val="1"/>
      <w:marLeft w:val="0"/>
      <w:marRight w:val="0"/>
      <w:marTop w:val="0"/>
      <w:marBottom w:val="0"/>
      <w:divBdr>
        <w:top w:val="none" w:sz="0" w:space="0" w:color="auto"/>
        <w:left w:val="none" w:sz="0" w:space="0" w:color="auto"/>
        <w:bottom w:val="none" w:sz="0" w:space="0" w:color="auto"/>
        <w:right w:val="none" w:sz="0" w:space="0" w:color="auto"/>
      </w:divBdr>
    </w:div>
    <w:div w:id="1563177170">
      <w:bodyDiv w:val="1"/>
      <w:marLeft w:val="0"/>
      <w:marRight w:val="0"/>
      <w:marTop w:val="0"/>
      <w:marBottom w:val="0"/>
      <w:divBdr>
        <w:top w:val="none" w:sz="0" w:space="0" w:color="auto"/>
        <w:left w:val="none" w:sz="0" w:space="0" w:color="auto"/>
        <w:bottom w:val="none" w:sz="0" w:space="0" w:color="auto"/>
        <w:right w:val="none" w:sz="0" w:space="0" w:color="auto"/>
      </w:divBdr>
    </w:div>
    <w:div w:id="1639845091">
      <w:bodyDiv w:val="1"/>
      <w:marLeft w:val="0"/>
      <w:marRight w:val="0"/>
      <w:marTop w:val="0"/>
      <w:marBottom w:val="0"/>
      <w:divBdr>
        <w:top w:val="none" w:sz="0" w:space="0" w:color="auto"/>
        <w:left w:val="none" w:sz="0" w:space="0" w:color="auto"/>
        <w:bottom w:val="none" w:sz="0" w:space="0" w:color="auto"/>
        <w:right w:val="none" w:sz="0" w:space="0" w:color="auto"/>
      </w:divBdr>
    </w:div>
    <w:div w:id="1652515309">
      <w:bodyDiv w:val="1"/>
      <w:marLeft w:val="0"/>
      <w:marRight w:val="0"/>
      <w:marTop w:val="0"/>
      <w:marBottom w:val="0"/>
      <w:divBdr>
        <w:top w:val="none" w:sz="0" w:space="0" w:color="auto"/>
        <w:left w:val="none" w:sz="0" w:space="0" w:color="auto"/>
        <w:bottom w:val="none" w:sz="0" w:space="0" w:color="auto"/>
        <w:right w:val="none" w:sz="0" w:space="0" w:color="auto"/>
      </w:divBdr>
    </w:div>
    <w:div w:id="1678120238">
      <w:bodyDiv w:val="1"/>
      <w:marLeft w:val="0"/>
      <w:marRight w:val="0"/>
      <w:marTop w:val="0"/>
      <w:marBottom w:val="0"/>
      <w:divBdr>
        <w:top w:val="none" w:sz="0" w:space="0" w:color="auto"/>
        <w:left w:val="none" w:sz="0" w:space="0" w:color="auto"/>
        <w:bottom w:val="none" w:sz="0" w:space="0" w:color="auto"/>
        <w:right w:val="none" w:sz="0" w:space="0" w:color="auto"/>
      </w:divBdr>
    </w:div>
    <w:div w:id="1765153384">
      <w:bodyDiv w:val="1"/>
      <w:marLeft w:val="0"/>
      <w:marRight w:val="0"/>
      <w:marTop w:val="0"/>
      <w:marBottom w:val="0"/>
      <w:divBdr>
        <w:top w:val="none" w:sz="0" w:space="0" w:color="auto"/>
        <w:left w:val="none" w:sz="0" w:space="0" w:color="auto"/>
        <w:bottom w:val="none" w:sz="0" w:space="0" w:color="auto"/>
        <w:right w:val="none" w:sz="0" w:space="0" w:color="auto"/>
      </w:divBdr>
    </w:div>
    <w:div w:id="1776092525">
      <w:bodyDiv w:val="1"/>
      <w:marLeft w:val="0"/>
      <w:marRight w:val="0"/>
      <w:marTop w:val="0"/>
      <w:marBottom w:val="0"/>
      <w:divBdr>
        <w:top w:val="none" w:sz="0" w:space="0" w:color="auto"/>
        <w:left w:val="none" w:sz="0" w:space="0" w:color="auto"/>
        <w:bottom w:val="none" w:sz="0" w:space="0" w:color="auto"/>
        <w:right w:val="none" w:sz="0" w:space="0" w:color="auto"/>
      </w:divBdr>
    </w:div>
    <w:div w:id="1876963744">
      <w:bodyDiv w:val="1"/>
      <w:marLeft w:val="0"/>
      <w:marRight w:val="0"/>
      <w:marTop w:val="0"/>
      <w:marBottom w:val="0"/>
      <w:divBdr>
        <w:top w:val="none" w:sz="0" w:space="0" w:color="auto"/>
        <w:left w:val="none" w:sz="0" w:space="0" w:color="auto"/>
        <w:bottom w:val="none" w:sz="0" w:space="0" w:color="auto"/>
        <w:right w:val="none" w:sz="0" w:space="0" w:color="auto"/>
      </w:divBdr>
    </w:div>
    <w:div w:id="193285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E45AE-BDEF-4E14-9619-4074513EA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56966</Words>
  <Characters>307617</Characters>
  <Application>Microsoft Office Word</Application>
  <DocSecurity>0</DocSecurity>
  <Lines>2563</Lines>
  <Paragraphs>727</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363856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s.serbetis</dc:creator>
  <cp:lastModifiedBy>grtypou4</cp:lastModifiedBy>
  <cp:revision>2</cp:revision>
  <dcterms:created xsi:type="dcterms:W3CDTF">2018-07-04T07:55:00Z</dcterms:created>
  <dcterms:modified xsi:type="dcterms:W3CDTF">2018-07-04T07:55:00Z</dcterms:modified>
</cp:coreProperties>
</file>