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EB1" w:rsidRPr="000F29CB" w:rsidRDefault="00046EB1" w:rsidP="00046EB1">
      <w:pPr>
        <w:jc w:val="both"/>
        <w:rPr>
          <w:b/>
          <w:sz w:val="24"/>
          <w:szCs w:val="24"/>
        </w:rPr>
      </w:pPr>
      <w:r w:rsidRPr="000F29CB">
        <w:rPr>
          <w:b/>
          <w:sz w:val="24"/>
          <w:szCs w:val="24"/>
        </w:rPr>
        <w:t>Δ. Ταμπάκος</w:t>
      </w:r>
    </w:p>
    <w:p w:rsidR="00046EB1" w:rsidRDefault="00046EB1" w:rsidP="00046EB1">
      <w:pPr>
        <w:jc w:val="both"/>
        <w:rPr>
          <w:b/>
          <w:sz w:val="24"/>
          <w:szCs w:val="24"/>
        </w:rPr>
      </w:pPr>
      <w:r w:rsidRPr="000F29CB">
        <w:rPr>
          <w:b/>
          <w:sz w:val="24"/>
          <w:szCs w:val="24"/>
        </w:rPr>
        <w:t>Ολυμπιονίκες και Τοπική Αυτοδιοίκηση</w:t>
      </w:r>
    </w:p>
    <w:p w:rsidR="000F29CB" w:rsidRPr="000F29CB" w:rsidRDefault="000F29CB" w:rsidP="00046EB1">
      <w:pPr>
        <w:jc w:val="both"/>
        <w:rPr>
          <w:b/>
          <w:sz w:val="24"/>
          <w:szCs w:val="24"/>
        </w:rPr>
      </w:pPr>
      <w:bookmarkStart w:id="0" w:name="_GoBack"/>
      <w:bookmarkEnd w:id="0"/>
    </w:p>
    <w:p w:rsidR="00046EB1" w:rsidRPr="000F29CB" w:rsidRDefault="00046EB1" w:rsidP="00046EB1">
      <w:pPr>
        <w:jc w:val="both"/>
        <w:rPr>
          <w:b/>
          <w:sz w:val="24"/>
          <w:szCs w:val="24"/>
          <w:u w:val="single"/>
        </w:rPr>
      </w:pPr>
      <w:r w:rsidRPr="000F29CB">
        <w:rPr>
          <w:b/>
          <w:sz w:val="24"/>
          <w:szCs w:val="24"/>
          <w:u w:val="single"/>
        </w:rPr>
        <w:t>Ο Αθλητισμός στην Υπηρεσία του Ανθρώπου</w:t>
      </w:r>
    </w:p>
    <w:p w:rsidR="00046EB1" w:rsidRPr="000F29CB" w:rsidRDefault="00046EB1" w:rsidP="00046EB1">
      <w:pPr>
        <w:jc w:val="both"/>
        <w:rPr>
          <w:sz w:val="24"/>
          <w:szCs w:val="24"/>
        </w:rPr>
      </w:pPr>
      <w:r w:rsidRPr="000F29CB">
        <w:rPr>
          <w:sz w:val="24"/>
          <w:szCs w:val="24"/>
        </w:rPr>
        <w:t>Σύμφωνα με τον Καθηγητή κ. Ζέρβα, «Ο αθλητισμός είναι η συστηματική σωματική καλλιέργεια και δράση με συγκεκριμένο τρόπο, ειδική μεθοδολογία και παιδαγωγική με σκοπό την ύψιστη σωματική απόδοση, ως επίδοση σε αθλητικούς αγώνες, στο αθλητικό και κοινωνικό γίγνεσθαι».</w:t>
      </w:r>
    </w:p>
    <w:p w:rsidR="00046EB1" w:rsidRPr="000F29CB" w:rsidRDefault="00046EB1" w:rsidP="00046EB1">
      <w:pPr>
        <w:jc w:val="both"/>
        <w:rPr>
          <w:sz w:val="24"/>
          <w:szCs w:val="24"/>
        </w:rPr>
      </w:pPr>
      <w:r w:rsidRPr="000F29CB">
        <w:rPr>
          <w:sz w:val="24"/>
          <w:szCs w:val="24"/>
        </w:rPr>
        <w:t>Ο αθλητισμός αποτελεί μέσο προαγωγής πανανθρώπινων αξιών, πεδίο ανάπτυξης και καλλιέργειας της κοινωνικότητας, του αλληλοσεβασμού, της αυτοεκτίμησης και της συνεργασίας.</w:t>
      </w:r>
    </w:p>
    <w:p w:rsidR="00046EB1" w:rsidRPr="000F29CB" w:rsidRDefault="00046EB1" w:rsidP="00046EB1">
      <w:pPr>
        <w:jc w:val="both"/>
        <w:rPr>
          <w:sz w:val="24"/>
          <w:szCs w:val="24"/>
        </w:rPr>
      </w:pPr>
      <w:r w:rsidRPr="000F29CB">
        <w:rPr>
          <w:sz w:val="24"/>
          <w:szCs w:val="24"/>
        </w:rPr>
        <w:t>Μέσω του αθλητισμού συντελείται μια υγιής μετάβαση από την παιδική ηλικία στην εφηβεία και από την εφηβεία στην ενήλικη ζωή. Είναι μια υγιής διέξοδος και μέσο προαγωγής, βελτίωσης και διατήρησης της υγείας για τους πολίτες κάθε ηλικίας.</w:t>
      </w:r>
    </w:p>
    <w:p w:rsidR="00046EB1" w:rsidRPr="000F29CB" w:rsidRDefault="00046EB1" w:rsidP="00046EB1">
      <w:pPr>
        <w:jc w:val="both"/>
        <w:rPr>
          <w:sz w:val="24"/>
          <w:szCs w:val="24"/>
        </w:rPr>
      </w:pPr>
      <w:r w:rsidRPr="000F29CB">
        <w:rPr>
          <w:sz w:val="24"/>
          <w:szCs w:val="24"/>
        </w:rPr>
        <w:t>Συνεπώς, ο αθλητισμός αποτελεί ένα σημαντικό κοινωνικό αγαθό στην υπηρεσία του ανθρώπου και είναι σημαντικό να δίνεται από τη συντεταγμένη Πολιτεία ο επαρκής χώρος καλλιέργειας και ανάπτυξής του.</w:t>
      </w:r>
    </w:p>
    <w:p w:rsidR="00046EB1" w:rsidRPr="000F29CB" w:rsidRDefault="00046EB1" w:rsidP="00046EB1">
      <w:pPr>
        <w:jc w:val="both"/>
        <w:rPr>
          <w:b/>
          <w:sz w:val="24"/>
          <w:szCs w:val="24"/>
          <w:u w:val="single"/>
        </w:rPr>
      </w:pPr>
      <w:r w:rsidRPr="000F29CB">
        <w:rPr>
          <w:b/>
          <w:sz w:val="24"/>
          <w:szCs w:val="24"/>
          <w:u w:val="single"/>
        </w:rPr>
        <w:t>Η πυραμίδα του αθλητισμού</w:t>
      </w:r>
    </w:p>
    <w:p w:rsidR="00046EB1" w:rsidRPr="000F29CB" w:rsidRDefault="00046EB1" w:rsidP="00046EB1">
      <w:pPr>
        <w:jc w:val="both"/>
        <w:rPr>
          <w:sz w:val="24"/>
          <w:szCs w:val="24"/>
        </w:rPr>
      </w:pPr>
      <w:r w:rsidRPr="000F29CB">
        <w:rPr>
          <w:sz w:val="24"/>
          <w:szCs w:val="24"/>
        </w:rPr>
        <w:t>Στη σύγχρονη επιστημονική βιβλιογραφία της επιστήμης της Φυσικής Αγωγής και Αθλητισμού, η βάση της πυραμίδας του Αθλητισμού αναφέρεται στην άσκηση για όλους, κάτι το οποίο αποτελεί το πιο σημαντικό μέρος της κοινωνίας για τη συμβολή του αθλητισμού στην υγεία και την ευεξία του πολίτη.</w:t>
      </w:r>
    </w:p>
    <w:p w:rsidR="00046EB1" w:rsidRPr="000F29CB" w:rsidRDefault="00046EB1" w:rsidP="00046EB1">
      <w:pPr>
        <w:jc w:val="both"/>
        <w:rPr>
          <w:sz w:val="24"/>
          <w:szCs w:val="24"/>
        </w:rPr>
      </w:pPr>
      <w:r w:rsidRPr="000F29CB">
        <w:rPr>
          <w:sz w:val="24"/>
          <w:szCs w:val="24"/>
        </w:rPr>
        <w:t>Εξίσου σημαντική είναι η δεύτερη βαθμίδα που αφορά στον αθλητισμό σε οργανωμένη μορφή όπου συν των άλλων περιέχονται ο σχολικός αθλητισμός, ο αθλητισμός σε τοπικό επίπεδο.</w:t>
      </w:r>
    </w:p>
    <w:p w:rsidR="00046EB1" w:rsidRPr="000F29CB" w:rsidRDefault="00046EB1" w:rsidP="00046EB1">
      <w:pPr>
        <w:jc w:val="both"/>
        <w:rPr>
          <w:sz w:val="24"/>
          <w:szCs w:val="24"/>
        </w:rPr>
      </w:pPr>
      <w:r w:rsidRPr="000F29CB">
        <w:rPr>
          <w:sz w:val="24"/>
          <w:szCs w:val="24"/>
        </w:rPr>
        <w:t xml:space="preserve">Ακολουθεί ο αγωνιστικός αθλητισμός, γνωστός ως πρωταθλητισμός, ξεκινώντας από το εθνικό επίπεδο και καταλήγοντας σε διεθνές επίπεδο. </w:t>
      </w:r>
    </w:p>
    <w:p w:rsidR="00046EB1" w:rsidRPr="000F29CB" w:rsidRDefault="00046EB1" w:rsidP="00046EB1">
      <w:pPr>
        <w:jc w:val="both"/>
        <w:rPr>
          <w:sz w:val="24"/>
          <w:szCs w:val="24"/>
        </w:rPr>
      </w:pPr>
      <w:r w:rsidRPr="000F29CB">
        <w:rPr>
          <w:sz w:val="24"/>
          <w:szCs w:val="24"/>
        </w:rPr>
        <w:t>Στην κορυφή απαντά ο αγωνιστικός αθλητισμός, ο οποίος βρίσκεται στο υψηλότερο επίπεδο από πλευράς επιδόσεων και δουλειάς. Οι Ολυμπιονίκες αποτελούν την κορυφή της πυραμίδας αυτής.</w:t>
      </w:r>
    </w:p>
    <w:p w:rsidR="00046EB1" w:rsidRPr="000F29CB" w:rsidRDefault="00046EB1" w:rsidP="00046EB1">
      <w:pPr>
        <w:jc w:val="both"/>
        <w:rPr>
          <w:b/>
          <w:sz w:val="24"/>
          <w:szCs w:val="24"/>
          <w:u w:val="single"/>
        </w:rPr>
      </w:pPr>
      <w:r w:rsidRPr="000F29CB">
        <w:rPr>
          <w:b/>
          <w:sz w:val="24"/>
          <w:szCs w:val="24"/>
          <w:u w:val="single"/>
        </w:rPr>
        <w:t>Βασικοί Σκοποί στην Τοπική Αυτοδιοίκηση που αφορά στον Αθλητισμό</w:t>
      </w:r>
    </w:p>
    <w:p w:rsidR="00046EB1" w:rsidRPr="000F29CB" w:rsidRDefault="00046EB1" w:rsidP="00046EB1">
      <w:pPr>
        <w:jc w:val="both"/>
        <w:rPr>
          <w:sz w:val="24"/>
          <w:szCs w:val="24"/>
        </w:rPr>
      </w:pPr>
      <w:r w:rsidRPr="000F29CB">
        <w:rPr>
          <w:sz w:val="24"/>
          <w:szCs w:val="24"/>
        </w:rPr>
        <w:lastRenderedPageBreak/>
        <w:t>Βάσει επιστημονικής βιβλιογραφίας και αναφορών ερευνών, από το 1998 ως το 2013, τα ποσοστά ως προς την άσκηση των ελλήνων κυμαίνονται κατά προσέγγιση ως εξής:</w:t>
      </w:r>
    </w:p>
    <w:p w:rsidR="00046EB1" w:rsidRPr="000F29CB" w:rsidRDefault="00046EB1" w:rsidP="00046EB1">
      <w:pPr>
        <w:jc w:val="both"/>
        <w:rPr>
          <w:sz w:val="24"/>
          <w:szCs w:val="24"/>
        </w:rPr>
      </w:pPr>
      <w:r w:rsidRPr="000F29CB">
        <w:rPr>
          <w:sz w:val="24"/>
          <w:szCs w:val="24"/>
        </w:rPr>
        <w:t>Το 67% των Ελλήνων δεν αθλείται.</w:t>
      </w:r>
    </w:p>
    <w:p w:rsidR="00046EB1" w:rsidRPr="000F29CB" w:rsidRDefault="00046EB1" w:rsidP="00046EB1">
      <w:pPr>
        <w:jc w:val="both"/>
        <w:rPr>
          <w:sz w:val="24"/>
          <w:szCs w:val="24"/>
        </w:rPr>
      </w:pPr>
      <w:r w:rsidRPr="000F29CB">
        <w:rPr>
          <w:sz w:val="24"/>
          <w:szCs w:val="24"/>
        </w:rPr>
        <w:t>Το 29% των μαθητών δημοτικού είναι υπέρβαρα και το 12% είναι παχύσαρκα.</w:t>
      </w:r>
    </w:p>
    <w:p w:rsidR="00046EB1" w:rsidRPr="000F29CB" w:rsidRDefault="00046EB1" w:rsidP="00046EB1">
      <w:pPr>
        <w:jc w:val="both"/>
        <w:rPr>
          <w:sz w:val="24"/>
          <w:szCs w:val="24"/>
        </w:rPr>
      </w:pPr>
      <w:r w:rsidRPr="000F29CB">
        <w:rPr>
          <w:sz w:val="24"/>
          <w:szCs w:val="24"/>
        </w:rPr>
        <w:t>Τα κορίτσια σε ποσοστό διπλάσιο από τα αγόρια στην ηλικία των 15 ετών δε γυμνάζονται καθόλου.</w:t>
      </w:r>
    </w:p>
    <w:p w:rsidR="00046EB1" w:rsidRPr="000F29CB" w:rsidRDefault="00046EB1" w:rsidP="00046EB1">
      <w:pPr>
        <w:jc w:val="both"/>
        <w:rPr>
          <w:sz w:val="24"/>
          <w:szCs w:val="24"/>
        </w:rPr>
      </w:pPr>
      <w:r w:rsidRPr="000F29CB">
        <w:rPr>
          <w:sz w:val="24"/>
          <w:szCs w:val="24"/>
        </w:rPr>
        <w:t xml:space="preserve">Την περίοδο 1998-2010 παρατηρείται μείωση στο ποσοστό των μαθητών που ασκούνται σωματικά τουλάχιστον τέσσερις φορές την εβδομάδα. </w:t>
      </w:r>
    </w:p>
    <w:p w:rsidR="00046EB1" w:rsidRPr="000F29CB" w:rsidRDefault="00046EB1" w:rsidP="00046EB1">
      <w:pPr>
        <w:jc w:val="both"/>
        <w:rPr>
          <w:sz w:val="24"/>
          <w:szCs w:val="24"/>
        </w:rPr>
      </w:pPr>
      <w:r w:rsidRPr="000F29CB">
        <w:rPr>
          <w:sz w:val="24"/>
          <w:szCs w:val="24"/>
        </w:rPr>
        <w:t>Κάποιοι παράγοντες που παίζουν σημαντικό ρόλο στην εξέλιξη αυτής της κατάστασης είναι:</w:t>
      </w:r>
    </w:p>
    <w:p w:rsidR="00046EB1" w:rsidRPr="000F29CB" w:rsidRDefault="00046EB1" w:rsidP="00046EB1">
      <w:pPr>
        <w:jc w:val="both"/>
        <w:rPr>
          <w:sz w:val="24"/>
          <w:szCs w:val="24"/>
        </w:rPr>
      </w:pPr>
      <w:r w:rsidRPr="000F29CB">
        <w:rPr>
          <w:sz w:val="24"/>
          <w:szCs w:val="24"/>
        </w:rPr>
        <w:t>Η αστικοποίηση (μισός πληθυσμός της Ελλάδας στην Αθήνα).</w:t>
      </w:r>
    </w:p>
    <w:p w:rsidR="00046EB1" w:rsidRPr="000F29CB" w:rsidRDefault="00046EB1" w:rsidP="00046EB1">
      <w:pPr>
        <w:jc w:val="both"/>
        <w:rPr>
          <w:sz w:val="24"/>
          <w:szCs w:val="24"/>
        </w:rPr>
      </w:pPr>
      <w:r w:rsidRPr="000F29CB">
        <w:rPr>
          <w:sz w:val="24"/>
          <w:szCs w:val="24"/>
        </w:rPr>
        <w:t>Η έλλειψη ελεύθερων – δημόσιων χώρων.</w:t>
      </w:r>
    </w:p>
    <w:p w:rsidR="00046EB1" w:rsidRPr="000F29CB" w:rsidRDefault="00046EB1" w:rsidP="00046EB1">
      <w:pPr>
        <w:jc w:val="both"/>
        <w:rPr>
          <w:sz w:val="24"/>
          <w:szCs w:val="24"/>
        </w:rPr>
      </w:pPr>
      <w:r w:rsidRPr="000F29CB">
        <w:rPr>
          <w:sz w:val="24"/>
          <w:szCs w:val="24"/>
        </w:rPr>
        <w:t>Η έλλειψη προσωπικού σε υπάρχοντες δημόσιους χώρους.</w:t>
      </w:r>
    </w:p>
    <w:p w:rsidR="00046EB1" w:rsidRPr="000F29CB" w:rsidRDefault="00046EB1" w:rsidP="00046EB1">
      <w:pPr>
        <w:jc w:val="both"/>
        <w:rPr>
          <w:sz w:val="24"/>
          <w:szCs w:val="24"/>
        </w:rPr>
      </w:pPr>
      <w:r w:rsidRPr="000F29CB">
        <w:rPr>
          <w:sz w:val="24"/>
          <w:szCs w:val="24"/>
        </w:rPr>
        <w:t xml:space="preserve">Βασικός στόχος των τοπικών αρχών οφείλει να είναι η ανάπτυξη του αριθμού των αθλουμένων, κάτι που μπορεί να επιτευχθεί μέσα από μακροπρόθεσμο προγραμματισμό και κατάλληλη οργάνωση μέσα από την παροχή χώρων άθλησης στους πολίτες, την επάρκεια προσωπικού για τη λειτουργία των χώρων άθλησης, τη δυνατότητα παροχής συνεχούς επιμόρφωσης των γυμναστών ώστε να έχουν την απαιτούμενη  κατάρτιση για να ανταποκρίνονται με το ιδανικό τρόπο στο ‘λειτούργημα’ του παιδαγωγού – γυμναστή ώστε να συμβάλλουν από την πλευρά τους στη ανατροπή των προαναφερθέντων ποσοστών και των αρνητικών ρεκόρ που κατέχουμε ως χώρα ως προς την έλλειψη άσκησης και παιδικής </w:t>
      </w:r>
      <w:proofErr w:type="spellStart"/>
      <w:r w:rsidRPr="000F29CB">
        <w:rPr>
          <w:sz w:val="24"/>
          <w:szCs w:val="24"/>
        </w:rPr>
        <w:t>υπερβαρότητας</w:t>
      </w:r>
      <w:proofErr w:type="spellEnd"/>
      <w:r w:rsidRPr="000F29CB">
        <w:rPr>
          <w:sz w:val="24"/>
          <w:szCs w:val="24"/>
        </w:rPr>
        <w:t>.</w:t>
      </w:r>
    </w:p>
    <w:p w:rsidR="00046EB1" w:rsidRPr="000F29CB" w:rsidRDefault="00046EB1" w:rsidP="00046EB1">
      <w:pPr>
        <w:jc w:val="both"/>
        <w:rPr>
          <w:b/>
          <w:sz w:val="24"/>
          <w:szCs w:val="24"/>
          <w:u w:val="single"/>
        </w:rPr>
      </w:pPr>
      <w:r w:rsidRPr="000F29CB">
        <w:rPr>
          <w:b/>
          <w:sz w:val="24"/>
          <w:szCs w:val="24"/>
          <w:u w:val="single"/>
        </w:rPr>
        <w:t>Ολυμπιονίκες και Τοπική Αυτοδιοίκηση</w:t>
      </w:r>
    </w:p>
    <w:p w:rsidR="00046EB1" w:rsidRPr="000F29CB" w:rsidRDefault="00046EB1" w:rsidP="00046EB1">
      <w:pPr>
        <w:jc w:val="both"/>
        <w:rPr>
          <w:sz w:val="24"/>
          <w:szCs w:val="24"/>
        </w:rPr>
      </w:pPr>
      <w:r w:rsidRPr="000F29CB">
        <w:rPr>
          <w:sz w:val="24"/>
          <w:szCs w:val="24"/>
        </w:rPr>
        <w:t>Μεγάλος αριθμός ολυμπιονικών υπηρετεί στις Ένοπλες Δυνάμεις, ορισμένοι στα Σώματα Ασφαλείας και ένα</w:t>
      </w:r>
      <w:r w:rsidR="000F29CB" w:rsidRPr="000F29CB">
        <w:rPr>
          <w:sz w:val="24"/>
          <w:szCs w:val="24"/>
        </w:rPr>
        <w:t>ς μικρότερος αριθμός σε υπηρεσίε</w:t>
      </w:r>
      <w:r w:rsidRPr="000F29CB">
        <w:rPr>
          <w:sz w:val="24"/>
          <w:szCs w:val="24"/>
        </w:rPr>
        <w:t xml:space="preserve">ς του Δημοσίου. Οι θέσεις αυτές δόθηκαν τιμητικά σε έλληνες ολυμπιονίκες και διακεκριμένους αθλητές για τις εξαιρετικές διακρίσεις τους και την επάξια προβολή της χώρας μας διεθνώς. Στην ιδιαίτερη συγκυρία που διανύουμε, οι έλληνες ολυμπιονίκες και διακεκριμένοι αθλητές διατίθενται με αποφασιστικότητα να προσφέρουν πίσω στην κοινωνία που τους ανέδειξε μέσα από την υπηρεσία τους στις τοπικές κοινωνίες στο χώρο τον οποίο υπηρετήσαμε, τον αθλητισμό. </w:t>
      </w:r>
    </w:p>
    <w:p w:rsidR="00046EB1" w:rsidRPr="000F29CB" w:rsidRDefault="00046EB1" w:rsidP="00046EB1">
      <w:pPr>
        <w:jc w:val="both"/>
        <w:rPr>
          <w:sz w:val="24"/>
          <w:szCs w:val="24"/>
        </w:rPr>
      </w:pPr>
      <w:r w:rsidRPr="000F29CB">
        <w:rPr>
          <w:sz w:val="24"/>
          <w:szCs w:val="24"/>
        </w:rPr>
        <w:t xml:space="preserve">Σκοπός των τοπικών αρχών είναι η ισχυροποίηση της βάσης της πυραμίδας του αθλητισμού. Οι έλληνες ολυμπιονίκες αλλά και οι διακεκριμένοι αθλητές μπορούν </w:t>
      </w:r>
      <w:r w:rsidRPr="000F29CB">
        <w:rPr>
          <w:sz w:val="24"/>
          <w:szCs w:val="24"/>
        </w:rPr>
        <w:lastRenderedPageBreak/>
        <w:t xml:space="preserve">να αποτελέσουν σημαντικό πόλο έλξης για τους μαθητές των Σχολείων στην παρακίνηση προς τον Αθλητισμό, συμβάλλοντας ουσιαστικά στην ισχυροποίηση αυτής της βάσης. </w:t>
      </w:r>
    </w:p>
    <w:p w:rsidR="00046EB1" w:rsidRPr="000F29CB" w:rsidRDefault="00046EB1" w:rsidP="00046EB1">
      <w:pPr>
        <w:jc w:val="both"/>
        <w:rPr>
          <w:sz w:val="24"/>
          <w:szCs w:val="24"/>
        </w:rPr>
      </w:pPr>
      <w:r w:rsidRPr="000F29CB">
        <w:rPr>
          <w:sz w:val="24"/>
          <w:szCs w:val="24"/>
        </w:rPr>
        <w:t>Η παρακίνηση αυτή μπορεί να γίνει μέσω της θεωρητικής και της πρακτικής – βιωματικής προσέγγισης των μαθητών.</w:t>
      </w:r>
    </w:p>
    <w:p w:rsidR="00046EB1" w:rsidRPr="000F29CB" w:rsidRDefault="00046EB1" w:rsidP="00046EB1">
      <w:pPr>
        <w:jc w:val="both"/>
        <w:rPr>
          <w:sz w:val="24"/>
          <w:szCs w:val="24"/>
        </w:rPr>
      </w:pPr>
      <w:r w:rsidRPr="000F29CB">
        <w:rPr>
          <w:sz w:val="24"/>
          <w:szCs w:val="24"/>
        </w:rPr>
        <w:t>Μέσα από τη δια ζώσης επικοινωνία των μαθητών με τους έλληνες ολυμπιονίκες, μπορούν να εμπνεύσουν στους μαθητές την προσπάθεια, την υπομονετική επιμονή, τη σημασία του στόχου και της αφοσίωσης στη συνεχή εργασία προς την επίτευξή του, καθώς αποτελούν ζωντανά παραδείγματα ανθρώπων που έθεσαν έναν υψηλό στόχο και μέσα από μια πολυετή και επίπονη προσπάθεια τον πέτυχαν.</w:t>
      </w:r>
    </w:p>
    <w:p w:rsidR="00046EB1" w:rsidRPr="000F29CB" w:rsidRDefault="00046EB1" w:rsidP="00046EB1">
      <w:pPr>
        <w:jc w:val="both"/>
        <w:rPr>
          <w:b/>
          <w:sz w:val="24"/>
          <w:szCs w:val="24"/>
          <w:u w:val="single"/>
        </w:rPr>
      </w:pPr>
      <w:r w:rsidRPr="000F29CB">
        <w:rPr>
          <w:b/>
          <w:sz w:val="24"/>
          <w:szCs w:val="24"/>
          <w:u w:val="single"/>
        </w:rPr>
        <w:t>Πρακτική Εφαρμογή</w:t>
      </w:r>
    </w:p>
    <w:p w:rsidR="00046EB1" w:rsidRPr="000F29CB" w:rsidRDefault="00046EB1" w:rsidP="00046EB1">
      <w:pPr>
        <w:numPr>
          <w:ilvl w:val="0"/>
          <w:numId w:val="1"/>
        </w:numPr>
        <w:jc w:val="both"/>
        <w:rPr>
          <w:sz w:val="24"/>
          <w:szCs w:val="24"/>
        </w:rPr>
      </w:pPr>
      <w:r w:rsidRPr="000F29CB">
        <w:rPr>
          <w:sz w:val="24"/>
          <w:szCs w:val="24"/>
        </w:rPr>
        <w:t>Έναρξη της εφαρμογής του πρωτοκόλλου συνεργασίας μεταξύ Υπουργείου Εθνικής Αμύνης και του Υπουργείου Παιδείας, το οποίο υπεγράφη στις 26 Νοεμβρίου 2013 αλλά επισήμως δεν εφαρμόστηκε ποτέ ως τώρα. Δίνει στους Έλληνες Ολυμπιονίκες τη δυνατότητα παροχής διαλέξεων σε μαθητές της πρωτοβάθμιας και δευτεροβάθμιας εκπαίδευσης γύρω από θέματα αθλητισμού και ολυμπιακής παιδείας.</w:t>
      </w:r>
    </w:p>
    <w:p w:rsidR="00046EB1" w:rsidRPr="000F29CB" w:rsidRDefault="00046EB1" w:rsidP="00046EB1">
      <w:pPr>
        <w:jc w:val="both"/>
        <w:rPr>
          <w:sz w:val="24"/>
          <w:szCs w:val="24"/>
        </w:rPr>
      </w:pPr>
      <w:r w:rsidRPr="000F29CB">
        <w:rPr>
          <w:sz w:val="24"/>
          <w:szCs w:val="24"/>
        </w:rPr>
        <w:t>Θεωρούμε αναγκαία τη συνεχή επιμόρφωση των αθλητών από ειδικευμένους επιστήμονες, ώστε να μπορούν να μεταφέρουν τα μηνύματα προς τους μαθητές με την κατάλληλη παιδαγωγική προσέγγιση.</w:t>
      </w:r>
    </w:p>
    <w:p w:rsidR="00046EB1" w:rsidRPr="000F29CB" w:rsidRDefault="00046EB1" w:rsidP="00046EB1">
      <w:pPr>
        <w:numPr>
          <w:ilvl w:val="0"/>
          <w:numId w:val="1"/>
        </w:numPr>
        <w:jc w:val="both"/>
        <w:rPr>
          <w:sz w:val="24"/>
          <w:szCs w:val="24"/>
        </w:rPr>
      </w:pPr>
      <w:r w:rsidRPr="000F29CB">
        <w:rPr>
          <w:sz w:val="24"/>
          <w:szCs w:val="24"/>
        </w:rPr>
        <w:t>Εθελοντική εκγύμναση πολιτών από έλληνες ολυμπιονίκες σε δημόσιους χώρους, πάρκα, πλατείες.</w:t>
      </w:r>
    </w:p>
    <w:p w:rsidR="00046EB1" w:rsidRPr="000F29CB" w:rsidRDefault="00046EB1" w:rsidP="00046EB1">
      <w:pPr>
        <w:numPr>
          <w:ilvl w:val="0"/>
          <w:numId w:val="1"/>
        </w:numPr>
        <w:jc w:val="both"/>
        <w:rPr>
          <w:sz w:val="24"/>
          <w:szCs w:val="24"/>
        </w:rPr>
      </w:pPr>
      <w:r w:rsidRPr="000F29CB">
        <w:rPr>
          <w:sz w:val="24"/>
          <w:szCs w:val="24"/>
        </w:rPr>
        <w:t>Απορρόφηση διακεκριμένων αθλητών που υπηρετούν στο δημόσιο και μπαίνουν στη διαδικασία της κινητικότητας, στους χώρους άθλησης των δήμων, συμβάλλοντας στην κατάργηση της έλλειψης προσωπικού σε υπάρχοντες δημόσιους χώρους και στην αξιοποίηση του ανθρωπίνου δυναμικού στον τομέα όπου μπορεί να υπηρετήσει με την κατάλληλη εμπειρία και τεχνογνωσία.</w:t>
      </w:r>
    </w:p>
    <w:p w:rsidR="00046EB1" w:rsidRPr="000F29CB" w:rsidRDefault="00046EB1" w:rsidP="00046EB1">
      <w:pPr>
        <w:jc w:val="both"/>
        <w:rPr>
          <w:sz w:val="24"/>
          <w:szCs w:val="24"/>
        </w:rPr>
      </w:pPr>
      <w:r w:rsidRPr="000F29CB">
        <w:rPr>
          <w:sz w:val="24"/>
          <w:szCs w:val="24"/>
        </w:rPr>
        <w:t>Αξίζει να σημειωθεί ότι ο αθλητισμός απαιτεί λίγο κόστος και σωστή οργάνωση. Τέλος, υπογραμμίζουμε ότι η επένδυση στον αθλητισμό είναι επένδυση στην υγεία, στην πρόληψη, στην κοινωνικότητα, στη ζωή.</w:t>
      </w:r>
    </w:p>
    <w:p w:rsidR="00046EB1" w:rsidRPr="000F29CB" w:rsidRDefault="00046EB1" w:rsidP="00046EB1">
      <w:pPr>
        <w:jc w:val="both"/>
        <w:rPr>
          <w:sz w:val="24"/>
          <w:szCs w:val="24"/>
        </w:rPr>
      </w:pPr>
      <w:r w:rsidRPr="000F29CB">
        <w:rPr>
          <w:sz w:val="24"/>
          <w:szCs w:val="24"/>
        </w:rPr>
        <w:t>Σας ευχαριστώ.</w:t>
      </w:r>
    </w:p>
    <w:p w:rsidR="00CE7FB9" w:rsidRPr="000F29CB" w:rsidRDefault="00CE7FB9" w:rsidP="00046EB1">
      <w:pPr>
        <w:jc w:val="both"/>
        <w:rPr>
          <w:sz w:val="24"/>
          <w:szCs w:val="24"/>
        </w:rPr>
      </w:pPr>
    </w:p>
    <w:sectPr w:rsidR="00CE7FB9" w:rsidRPr="000F29C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B12F9E"/>
    <w:multiLevelType w:val="hybridMultilevel"/>
    <w:tmpl w:val="E800043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EB1"/>
    <w:rsid w:val="00046EB1"/>
    <w:rsid w:val="000F29CB"/>
    <w:rsid w:val="004A537A"/>
    <w:rsid w:val="00673B4E"/>
    <w:rsid w:val="00CE7F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3</Pages>
  <Words>913</Words>
  <Characters>4932</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2013-10-31T22:18:00Z</dcterms:created>
  <dcterms:modified xsi:type="dcterms:W3CDTF">2013-11-01T08:59:00Z</dcterms:modified>
</cp:coreProperties>
</file>