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E10" w:rsidRPr="00C4660A" w:rsidRDefault="002D7E10" w:rsidP="00B01964">
      <w:pPr>
        <w:spacing w:line="360" w:lineRule="auto"/>
        <w:ind w:left="113"/>
        <w:jc w:val="center"/>
        <w:rPr>
          <w:rFonts w:ascii="Arial" w:hAnsi="Arial" w:cs="Arial"/>
          <w:b/>
          <w:sz w:val="6"/>
          <w:szCs w:val="6"/>
        </w:rPr>
      </w:pPr>
    </w:p>
    <w:p w:rsidR="00C4660A" w:rsidRPr="00C4660A" w:rsidRDefault="00C4660A" w:rsidP="00B01964">
      <w:pPr>
        <w:spacing w:line="360" w:lineRule="auto"/>
        <w:ind w:left="113"/>
        <w:jc w:val="center"/>
        <w:rPr>
          <w:rFonts w:ascii="Arial" w:hAnsi="Arial" w:cs="Arial"/>
          <w:b/>
        </w:rPr>
      </w:pPr>
    </w:p>
    <w:p w:rsidR="00B01964" w:rsidRPr="00B12534" w:rsidRDefault="001B4B6B" w:rsidP="00B12534">
      <w:pPr>
        <w:spacing w:line="360" w:lineRule="auto"/>
        <w:ind w:left="113"/>
        <w:rPr>
          <w:rFonts w:ascii="Arial" w:hAnsi="Arial" w:cs="Arial"/>
          <w:b/>
          <w:i/>
        </w:rPr>
      </w:pPr>
      <w:r w:rsidRPr="00B12534">
        <w:rPr>
          <w:rFonts w:ascii="Arial" w:hAnsi="Arial" w:cs="Arial"/>
          <w:b/>
          <w:i/>
        </w:rPr>
        <w:t xml:space="preserve">Δρ </w:t>
      </w:r>
      <w:r w:rsidR="002D7E10" w:rsidRPr="00B12534">
        <w:rPr>
          <w:rFonts w:ascii="Arial" w:hAnsi="Arial" w:cs="Arial"/>
          <w:b/>
          <w:i/>
        </w:rPr>
        <w:t>ΓΙΑΝΝΗΣ ΙΩΑΝΝΙΔΗΣ</w:t>
      </w:r>
    </w:p>
    <w:p w:rsidR="00C4660A" w:rsidRPr="00B12534" w:rsidRDefault="00C4660A" w:rsidP="00B12534">
      <w:pPr>
        <w:spacing w:line="360" w:lineRule="auto"/>
        <w:ind w:left="113"/>
        <w:rPr>
          <w:rFonts w:ascii="Arial" w:hAnsi="Arial" w:cs="Arial"/>
          <w:b/>
          <w:i/>
          <w:sz w:val="6"/>
          <w:szCs w:val="6"/>
        </w:rPr>
      </w:pPr>
    </w:p>
    <w:p w:rsidR="00C4660A" w:rsidRPr="00B12534" w:rsidRDefault="00232274" w:rsidP="00B12534">
      <w:pPr>
        <w:spacing w:line="360" w:lineRule="auto"/>
        <w:ind w:left="113"/>
        <w:rPr>
          <w:rFonts w:ascii="Arial" w:hAnsi="Arial" w:cs="Arial"/>
          <w:b/>
          <w:i/>
          <w:sz w:val="22"/>
          <w:szCs w:val="22"/>
        </w:rPr>
      </w:pPr>
      <w:r w:rsidRPr="00B12534">
        <w:rPr>
          <w:rFonts w:ascii="Arial" w:hAnsi="Arial" w:cs="Arial"/>
          <w:b/>
          <w:i/>
          <w:sz w:val="22"/>
          <w:szCs w:val="22"/>
        </w:rPr>
        <w:t>Διευθυντής ΟΤΑ – πολιτιστικός διαχειριστής</w:t>
      </w:r>
    </w:p>
    <w:p w:rsidR="000A3AA8" w:rsidRPr="000A3AA8" w:rsidRDefault="000A3AA8" w:rsidP="000A3AA8">
      <w:pPr>
        <w:spacing w:line="360" w:lineRule="auto"/>
        <w:ind w:left="113"/>
        <w:jc w:val="center"/>
        <w:rPr>
          <w:rFonts w:ascii="Arial" w:hAnsi="Arial" w:cs="Arial"/>
          <w:i/>
          <w:sz w:val="22"/>
          <w:szCs w:val="22"/>
        </w:rPr>
      </w:pPr>
    </w:p>
    <w:p w:rsidR="0078388B" w:rsidRPr="00232274" w:rsidRDefault="00855772" w:rsidP="00CE6347">
      <w:pPr>
        <w:spacing w:line="360" w:lineRule="atLeast"/>
        <w:jc w:val="both"/>
        <w:rPr>
          <w:rFonts w:ascii="Arial" w:hAnsi="Arial" w:cs="Arial"/>
        </w:rPr>
      </w:pPr>
      <w:r w:rsidRPr="00232274">
        <w:rPr>
          <w:rFonts w:ascii="Arial" w:hAnsi="Arial" w:cs="Arial"/>
        </w:rPr>
        <w:t xml:space="preserve">Σε μια εξαιρετικά </w:t>
      </w:r>
      <w:r w:rsidR="001A1FC0">
        <w:rPr>
          <w:rFonts w:ascii="Arial" w:hAnsi="Arial" w:cs="Arial"/>
        </w:rPr>
        <w:t>κρίσιμη</w:t>
      </w:r>
      <w:r w:rsidRPr="00232274">
        <w:rPr>
          <w:rFonts w:ascii="Arial" w:hAnsi="Arial" w:cs="Arial"/>
        </w:rPr>
        <w:t xml:space="preserve"> περίοδο σαν τη σημερινή</w:t>
      </w:r>
      <w:r w:rsidRPr="00232274">
        <w:rPr>
          <w:rFonts w:ascii="Arial" w:hAnsi="Arial" w:cs="Arial"/>
          <w:b/>
        </w:rPr>
        <w:t xml:space="preserve"> </w:t>
      </w:r>
      <w:r w:rsidRPr="00232274">
        <w:rPr>
          <w:rFonts w:ascii="Arial" w:hAnsi="Arial" w:cs="Arial"/>
        </w:rPr>
        <w:t xml:space="preserve">οι </w:t>
      </w:r>
      <w:r w:rsidR="00216827" w:rsidRPr="00232274">
        <w:rPr>
          <w:rFonts w:ascii="Arial" w:hAnsi="Arial" w:cs="Arial"/>
        </w:rPr>
        <w:t>επικρατούσες συνθήκες στο</w:t>
      </w:r>
      <w:r w:rsidR="0078388B" w:rsidRPr="00232274">
        <w:rPr>
          <w:rFonts w:ascii="Arial" w:hAnsi="Arial" w:cs="Arial"/>
        </w:rPr>
        <w:t xml:space="preserve"> οικονομικό, </w:t>
      </w:r>
      <w:r w:rsidRPr="00232274">
        <w:rPr>
          <w:rFonts w:ascii="Arial" w:hAnsi="Arial" w:cs="Arial"/>
        </w:rPr>
        <w:t>κοινωνικ</w:t>
      </w:r>
      <w:r w:rsidR="00216827" w:rsidRPr="00232274">
        <w:rPr>
          <w:rFonts w:ascii="Arial" w:hAnsi="Arial" w:cs="Arial"/>
        </w:rPr>
        <w:t>ό</w:t>
      </w:r>
      <w:r w:rsidRPr="00232274">
        <w:rPr>
          <w:rFonts w:ascii="Arial" w:hAnsi="Arial" w:cs="Arial"/>
        </w:rPr>
        <w:t xml:space="preserve"> </w:t>
      </w:r>
      <w:r w:rsidR="0078388B" w:rsidRPr="00232274">
        <w:rPr>
          <w:rFonts w:ascii="Arial" w:hAnsi="Arial" w:cs="Arial"/>
        </w:rPr>
        <w:t xml:space="preserve">και </w:t>
      </w:r>
      <w:r w:rsidRPr="00232274">
        <w:rPr>
          <w:rFonts w:ascii="Arial" w:hAnsi="Arial" w:cs="Arial"/>
        </w:rPr>
        <w:t>πολιτισ</w:t>
      </w:r>
      <w:r w:rsidR="0078388B" w:rsidRPr="00232274">
        <w:rPr>
          <w:rFonts w:ascii="Arial" w:hAnsi="Arial" w:cs="Arial"/>
        </w:rPr>
        <w:t>τ</w:t>
      </w:r>
      <w:r w:rsidRPr="00232274">
        <w:rPr>
          <w:rFonts w:ascii="Arial" w:hAnsi="Arial" w:cs="Arial"/>
        </w:rPr>
        <w:t>ικ</w:t>
      </w:r>
      <w:r w:rsidR="00216827" w:rsidRPr="00232274">
        <w:rPr>
          <w:rFonts w:ascii="Arial" w:hAnsi="Arial" w:cs="Arial"/>
        </w:rPr>
        <w:t>ό</w:t>
      </w:r>
      <w:r w:rsidR="0078388B" w:rsidRPr="00232274">
        <w:rPr>
          <w:rFonts w:ascii="Arial" w:hAnsi="Arial" w:cs="Arial"/>
        </w:rPr>
        <w:t xml:space="preserve"> </w:t>
      </w:r>
      <w:r w:rsidR="00216827" w:rsidRPr="00232274">
        <w:rPr>
          <w:rFonts w:ascii="Arial" w:hAnsi="Arial" w:cs="Arial"/>
        </w:rPr>
        <w:t>πεδίο</w:t>
      </w:r>
      <w:r w:rsidR="00106A47" w:rsidRPr="00232274">
        <w:rPr>
          <w:rFonts w:ascii="Arial" w:hAnsi="Arial" w:cs="Arial"/>
        </w:rPr>
        <w:t xml:space="preserve"> είναι ιδιαίτερα ρευστές</w:t>
      </w:r>
      <w:r w:rsidRPr="00232274">
        <w:rPr>
          <w:rFonts w:ascii="Arial" w:hAnsi="Arial" w:cs="Arial"/>
        </w:rPr>
        <w:t xml:space="preserve">. </w:t>
      </w:r>
      <w:r w:rsidR="00E24F22" w:rsidRPr="00232274">
        <w:rPr>
          <w:rFonts w:ascii="Arial" w:hAnsi="Arial" w:cs="Arial"/>
        </w:rPr>
        <w:t>Σ</w:t>
      </w:r>
      <w:r w:rsidR="0078388B" w:rsidRPr="00232274">
        <w:rPr>
          <w:rFonts w:ascii="Arial" w:hAnsi="Arial" w:cs="Arial"/>
        </w:rPr>
        <w:t xml:space="preserve">ε </w:t>
      </w:r>
      <w:r w:rsidR="0047728D">
        <w:rPr>
          <w:rFonts w:ascii="Arial" w:hAnsi="Arial" w:cs="Arial"/>
        </w:rPr>
        <w:t>ένα ιδιαίτερα σύνθετο</w:t>
      </w:r>
      <w:r w:rsidR="0078388B" w:rsidRPr="00232274">
        <w:rPr>
          <w:rFonts w:ascii="Arial" w:hAnsi="Arial" w:cs="Arial"/>
        </w:rPr>
        <w:t xml:space="preserve"> περιβάλλον </w:t>
      </w:r>
      <w:r w:rsidR="00E24F22" w:rsidRPr="00232274">
        <w:rPr>
          <w:rFonts w:ascii="Arial" w:hAnsi="Arial" w:cs="Arial"/>
        </w:rPr>
        <w:t xml:space="preserve">τίθενται </w:t>
      </w:r>
      <w:r w:rsidRPr="00232274">
        <w:rPr>
          <w:rFonts w:ascii="Arial" w:hAnsi="Arial" w:cs="Arial"/>
        </w:rPr>
        <w:t xml:space="preserve">ευρύτερα </w:t>
      </w:r>
      <w:r w:rsidR="00E24F22" w:rsidRPr="00232274">
        <w:rPr>
          <w:rFonts w:ascii="Arial" w:hAnsi="Arial" w:cs="Arial"/>
        </w:rPr>
        <w:t>θέματα</w:t>
      </w:r>
      <w:r w:rsidRPr="00232274">
        <w:rPr>
          <w:rFonts w:ascii="Arial" w:hAnsi="Arial" w:cs="Arial"/>
        </w:rPr>
        <w:t xml:space="preserve"> που μας </w:t>
      </w:r>
      <w:r w:rsidR="00973814" w:rsidRPr="00232274">
        <w:rPr>
          <w:rFonts w:ascii="Arial" w:hAnsi="Arial" w:cs="Arial"/>
        </w:rPr>
        <w:t>οδηγούν</w:t>
      </w:r>
      <w:r w:rsidR="00106A47" w:rsidRPr="00232274">
        <w:rPr>
          <w:rFonts w:ascii="Arial" w:hAnsi="Arial" w:cs="Arial"/>
        </w:rPr>
        <w:t xml:space="preserve"> </w:t>
      </w:r>
      <w:r w:rsidR="00F44461" w:rsidRPr="00232274">
        <w:rPr>
          <w:rFonts w:ascii="Arial" w:hAnsi="Arial" w:cs="Arial"/>
        </w:rPr>
        <w:t xml:space="preserve">και </w:t>
      </w:r>
      <w:r w:rsidR="00973814" w:rsidRPr="00232274">
        <w:rPr>
          <w:rFonts w:ascii="Arial" w:hAnsi="Arial" w:cs="Arial"/>
        </w:rPr>
        <w:t xml:space="preserve">σε μία </w:t>
      </w:r>
      <w:r w:rsidR="007A0BDC" w:rsidRPr="00232274">
        <w:rPr>
          <w:rFonts w:ascii="Arial" w:hAnsi="Arial" w:cs="Arial"/>
        </w:rPr>
        <w:t>επαναθεμελίωση</w:t>
      </w:r>
      <w:r w:rsidR="00F44461" w:rsidRPr="00232274">
        <w:rPr>
          <w:rFonts w:ascii="Arial" w:hAnsi="Arial" w:cs="Arial"/>
        </w:rPr>
        <w:t xml:space="preserve"> </w:t>
      </w:r>
      <w:r w:rsidRPr="00232274">
        <w:rPr>
          <w:rFonts w:ascii="Arial" w:hAnsi="Arial" w:cs="Arial"/>
        </w:rPr>
        <w:t xml:space="preserve">της σχέσης του </w:t>
      </w:r>
      <w:r w:rsidR="0078388B" w:rsidRPr="00232274">
        <w:rPr>
          <w:rFonts w:ascii="Arial" w:hAnsi="Arial" w:cs="Arial"/>
        </w:rPr>
        <w:t>«</w:t>
      </w:r>
      <w:r w:rsidRPr="00232274">
        <w:rPr>
          <w:rFonts w:ascii="Arial" w:hAnsi="Arial" w:cs="Arial"/>
        </w:rPr>
        <w:t>πολιτισ</w:t>
      </w:r>
      <w:r w:rsidR="0078388B" w:rsidRPr="00232274">
        <w:rPr>
          <w:rFonts w:ascii="Arial" w:hAnsi="Arial" w:cs="Arial"/>
        </w:rPr>
        <w:t>τικού»</w:t>
      </w:r>
      <w:r w:rsidRPr="00232274">
        <w:rPr>
          <w:rFonts w:ascii="Arial" w:hAnsi="Arial" w:cs="Arial"/>
        </w:rPr>
        <w:t xml:space="preserve"> με </w:t>
      </w:r>
      <w:r w:rsidR="0078388B" w:rsidRPr="00232274">
        <w:rPr>
          <w:rFonts w:ascii="Arial" w:hAnsi="Arial" w:cs="Arial"/>
        </w:rPr>
        <w:t xml:space="preserve">τον κοινωνικό </w:t>
      </w:r>
      <w:r w:rsidRPr="00232274">
        <w:rPr>
          <w:rFonts w:ascii="Arial" w:hAnsi="Arial" w:cs="Arial"/>
        </w:rPr>
        <w:t>και οικονομ</w:t>
      </w:r>
      <w:r w:rsidR="0078388B" w:rsidRPr="00232274">
        <w:rPr>
          <w:rFonts w:ascii="Arial" w:hAnsi="Arial" w:cs="Arial"/>
        </w:rPr>
        <w:t>ικό χώρο</w:t>
      </w:r>
      <w:r w:rsidRPr="00232274">
        <w:rPr>
          <w:rFonts w:ascii="Arial" w:hAnsi="Arial" w:cs="Arial"/>
        </w:rPr>
        <w:t xml:space="preserve">. </w:t>
      </w:r>
    </w:p>
    <w:p w:rsidR="003B1424" w:rsidRDefault="003B1424" w:rsidP="00CE6347">
      <w:pPr>
        <w:spacing w:line="360" w:lineRule="atLeast"/>
        <w:jc w:val="both"/>
        <w:rPr>
          <w:rFonts w:ascii="Arial" w:eastAsia="MinionPro-Regular" w:hAnsi="Arial" w:cs="Arial"/>
        </w:rPr>
      </w:pPr>
      <w:r>
        <w:rPr>
          <w:rFonts w:ascii="Arial" w:eastAsia="MinionPro-Regular" w:hAnsi="Arial" w:cs="Arial"/>
        </w:rPr>
        <w:t>Δύο βασικά χαρακτηριστικά της νέας περιόδου: Ο νέος ρόλος του κράτους και το πρόβλημα του δημόσιου χώρου.</w:t>
      </w:r>
    </w:p>
    <w:p w:rsidR="00232274" w:rsidRDefault="00232274" w:rsidP="00CE6347">
      <w:pPr>
        <w:spacing w:line="360" w:lineRule="atLeast"/>
        <w:jc w:val="both"/>
        <w:rPr>
          <w:rFonts w:ascii="Arial" w:eastAsia="MinionPro-Regular" w:hAnsi="Arial" w:cs="Arial"/>
        </w:rPr>
      </w:pPr>
      <w:r w:rsidRPr="00232274">
        <w:rPr>
          <w:rFonts w:ascii="Arial" w:eastAsia="MinionPro-Regular" w:hAnsi="Arial" w:cs="Arial"/>
        </w:rPr>
        <w:t>Ο χαρακτήρας του κράτους</w:t>
      </w:r>
      <w:r w:rsidR="003B1424">
        <w:rPr>
          <w:rFonts w:ascii="Arial" w:eastAsia="MinionPro-Regular" w:hAnsi="Arial" w:cs="Arial"/>
        </w:rPr>
        <w:t xml:space="preserve"> έχει</w:t>
      </w:r>
      <w:r w:rsidRPr="00232274">
        <w:rPr>
          <w:rFonts w:ascii="Arial" w:eastAsia="MinionPro-Regular" w:hAnsi="Arial" w:cs="Arial"/>
        </w:rPr>
        <w:t xml:space="preserve"> εξ αντικειμένου</w:t>
      </w:r>
      <w:r w:rsidR="003B1424">
        <w:rPr>
          <w:rFonts w:ascii="Arial" w:eastAsia="MinionPro-Regular" w:hAnsi="Arial" w:cs="Arial"/>
        </w:rPr>
        <w:t xml:space="preserve"> διαφοροποιηθεί</w:t>
      </w:r>
      <w:r w:rsidRPr="00232274">
        <w:rPr>
          <w:rFonts w:ascii="Arial" w:eastAsia="MinionPro-Regular" w:hAnsi="Arial" w:cs="Arial"/>
        </w:rPr>
        <w:t xml:space="preserve">. Οι αλλαγές που συντελούνται </w:t>
      </w:r>
      <w:r w:rsidR="000A3AA8">
        <w:rPr>
          <w:rFonts w:ascii="Arial" w:eastAsia="MinionPro-Regular" w:hAnsi="Arial" w:cs="Arial"/>
        </w:rPr>
        <w:t>οδήγησαν</w:t>
      </w:r>
      <w:r w:rsidRPr="00232274">
        <w:rPr>
          <w:rFonts w:ascii="Arial" w:eastAsia="MinionPro-Regular" w:hAnsi="Arial" w:cs="Arial"/>
        </w:rPr>
        <w:t xml:space="preserve"> σε υποχώρηση και απόσυρση του κράτους και στο μετασχηματισμό του, μια λειτουργία που </w:t>
      </w:r>
      <w:r w:rsidR="003B1424">
        <w:rPr>
          <w:rFonts w:ascii="Arial" w:eastAsia="MinionPro-Regular" w:hAnsi="Arial" w:cs="Arial"/>
        </w:rPr>
        <w:t xml:space="preserve">προσδιορίζεται </w:t>
      </w:r>
      <w:r w:rsidRPr="00232274">
        <w:rPr>
          <w:rFonts w:ascii="Arial" w:eastAsia="MinionPro-Regular" w:hAnsi="Arial" w:cs="Arial"/>
        </w:rPr>
        <w:t xml:space="preserve"> ως «αποκένωση του κράτους»</w:t>
      </w:r>
      <w:r>
        <w:rPr>
          <w:rFonts w:ascii="Arial" w:eastAsia="MinionPro-Regular" w:hAnsi="Arial" w:cs="Arial"/>
        </w:rPr>
        <w:t xml:space="preserve">. </w:t>
      </w:r>
      <w:r w:rsidRPr="00B01240">
        <w:rPr>
          <w:rFonts w:ascii="Arial" w:eastAsia="MinionPro-Regular" w:hAnsi="Arial" w:cs="Arial"/>
        </w:rPr>
        <w:t xml:space="preserve">Το </w:t>
      </w:r>
      <w:r w:rsidRPr="005374A2">
        <w:rPr>
          <w:rFonts w:ascii="Arial" w:eastAsia="MinionPro-Regular" w:hAnsi="Arial" w:cs="Arial"/>
          <w:b/>
        </w:rPr>
        <w:t>«αποκενωμένο» κράτος</w:t>
      </w:r>
      <w:r w:rsidRPr="00B01240">
        <w:rPr>
          <w:rFonts w:ascii="Arial" w:eastAsia="MinionPro-Regular" w:hAnsi="Arial" w:cs="Arial"/>
        </w:rPr>
        <w:t xml:space="preserve"> εγκαταλείπει τον παλαιότερο ρόλο του, δεν φορτώνεται κοινωνικές υποχρεώσεις και διοχετεύει τα κοινωνικά αιτήματα όχι μόνο «προς τα κάτω» </w:t>
      </w:r>
      <w:r w:rsidR="000A3AA8">
        <w:rPr>
          <w:rFonts w:ascii="Arial" w:eastAsia="MinionPro-Regular" w:hAnsi="Arial" w:cs="Arial"/>
        </w:rPr>
        <w:t xml:space="preserve">(Αυτοδιοίκηση) </w:t>
      </w:r>
      <w:r w:rsidRPr="00B01240">
        <w:rPr>
          <w:rFonts w:ascii="Arial" w:eastAsia="MinionPro-Regular" w:hAnsi="Arial" w:cs="Arial"/>
        </w:rPr>
        <w:t xml:space="preserve">αλλά </w:t>
      </w:r>
      <w:r>
        <w:rPr>
          <w:rFonts w:ascii="Arial" w:eastAsia="MinionPro-Regular" w:hAnsi="Arial" w:cs="Arial"/>
        </w:rPr>
        <w:t xml:space="preserve">και </w:t>
      </w:r>
      <w:r w:rsidRPr="00B01240">
        <w:rPr>
          <w:rFonts w:ascii="Arial" w:eastAsia="MinionPro-Regular" w:hAnsi="Arial" w:cs="Arial"/>
        </w:rPr>
        <w:t>«προς τα πάνω» (υπερεθνικά κέντρα και διεθνείς οργανισμούς) και «προς τα έξω» (αγορά, οργανώσεις κοινωνίας πολιτών) με αποτέλεσμα να συγκαλύπτονται ευκολότερα οι κοινωνικές αντιθέσεις.</w:t>
      </w:r>
    </w:p>
    <w:p w:rsidR="00CE6347" w:rsidRDefault="00CE6347" w:rsidP="00CE6347">
      <w:pPr>
        <w:spacing w:line="360" w:lineRule="atLeast"/>
        <w:jc w:val="both"/>
        <w:rPr>
          <w:rFonts w:ascii="Arial" w:hAnsi="Arial" w:cs="Arial"/>
        </w:rPr>
      </w:pPr>
    </w:p>
    <w:p w:rsidR="00232274" w:rsidRPr="00B01240" w:rsidRDefault="000A3AA8" w:rsidP="00CE6347">
      <w:pPr>
        <w:spacing w:line="360" w:lineRule="atLeast"/>
        <w:jc w:val="both"/>
        <w:rPr>
          <w:rFonts w:ascii="Arial" w:hAnsi="Arial" w:cs="Arial"/>
        </w:rPr>
      </w:pPr>
      <w:r>
        <w:rPr>
          <w:rFonts w:ascii="Arial" w:hAnsi="Arial" w:cs="Arial"/>
        </w:rPr>
        <w:t>Ένα από τα σημαντικότερα, σήμερα, προβλήματα</w:t>
      </w:r>
      <w:r w:rsidRPr="00D74B0D">
        <w:rPr>
          <w:rFonts w:ascii="Arial" w:hAnsi="Arial" w:cs="Arial"/>
        </w:rPr>
        <w:t xml:space="preserve"> </w:t>
      </w:r>
      <w:r w:rsidRPr="00B01240">
        <w:rPr>
          <w:rFonts w:ascii="Arial" w:hAnsi="Arial" w:cs="Arial"/>
        </w:rPr>
        <w:t xml:space="preserve">δημοκρατίας και δικαιωμάτων είναι </w:t>
      </w:r>
      <w:r w:rsidRPr="00B01240">
        <w:rPr>
          <w:rFonts w:ascii="Arial" w:hAnsi="Arial" w:cs="Arial"/>
          <w:bCs/>
        </w:rPr>
        <w:t xml:space="preserve">η έννοια του «commons», του </w:t>
      </w:r>
      <w:r w:rsidRPr="005374A2">
        <w:rPr>
          <w:rFonts w:ascii="Arial" w:hAnsi="Arial" w:cs="Arial"/>
          <w:b/>
          <w:bCs/>
        </w:rPr>
        <w:t>κοινού δημόσιου αγαθού</w:t>
      </w:r>
      <w:r>
        <w:rPr>
          <w:rFonts w:ascii="Arial" w:hAnsi="Arial" w:cs="Arial"/>
          <w:bCs/>
        </w:rPr>
        <w:t xml:space="preserve">. </w:t>
      </w:r>
      <w:r w:rsidR="003B1424" w:rsidRPr="00B01240">
        <w:rPr>
          <w:rFonts w:ascii="Arial" w:hAnsi="Arial" w:cs="Arial"/>
        </w:rPr>
        <w:t>Τα τελευταία χρόνια γίνεται, πλέον, όλο και πιο δυσχερής η διάκριση της δημόσιας από την ιδιωτική σφαίρα.</w:t>
      </w:r>
      <w:r w:rsidR="003B1424">
        <w:rPr>
          <w:rFonts w:ascii="Arial" w:hAnsi="Arial" w:cs="Arial"/>
        </w:rPr>
        <w:t xml:space="preserve"> </w:t>
      </w:r>
      <w:r>
        <w:rPr>
          <w:rFonts w:ascii="Arial" w:hAnsi="Arial" w:cs="Arial"/>
          <w:bCs/>
        </w:rPr>
        <w:t>Η δημόσια σφαίρα</w:t>
      </w:r>
      <w:r w:rsidR="003B1424">
        <w:rPr>
          <w:rFonts w:ascii="Arial" w:hAnsi="Arial" w:cs="Arial"/>
          <w:bCs/>
        </w:rPr>
        <w:t xml:space="preserve"> απειλείται από την </w:t>
      </w:r>
      <w:r w:rsidR="00232274" w:rsidRPr="00B01240">
        <w:rPr>
          <w:rFonts w:ascii="Arial" w:hAnsi="Arial" w:cs="Arial"/>
          <w:bCs/>
        </w:rPr>
        <w:t>εμπορευματοποίηση τ</w:t>
      </w:r>
      <w:r>
        <w:rPr>
          <w:rFonts w:ascii="Arial" w:hAnsi="Arial" w:cs="Arial"/>
          <w:bCs/>
        </w:rPr>
        <w:t>ης</w:t>
      </w:r>
      <w:r w:rsidR="00232274" w:rsidRPr="00B01240">
        <w:rPr>
          <w:rFonts w:ascii="Arial" w:hAnsi="Arial" w:cs="Arial"/>
          <w:bCs/>
        </w:rPr>
        <w:t xml:space="preserve"> </w:t>
      </w:r>
      <w:r w:rsidR="00232274" w:rsidRPr="00B01240">
        <w:rPr>
          <w:rFonts w:ascii="Arial" w:hAnsi="Arial" w:cs="Arial"/>
        </w:rPr>
        <w:t xml:space="preserve">είτε στη μορφή της </w:t>
      </w:r>
      <w:r w:rsidR="00232274" w:rsidRPr="00B01240">
        <w:rPr>
          <w:rFonts w:ascii="Arial" w:hAnsi="Arial" w:cs="Arial"/>
          <w:bCs/>
        </w:rPr>
        <w:t>φύσης</w:t>
      </w:r>
      <w:r w:rsidR="00232274" w:rsidRPr="00B01240">
        <w:rPr>
          <w:rFonts w:ascii="Arial" w:hAnsi="Arial" w:cs="Arial"/>
        </w:rPr>
        <w:t xml:space="preserve"> είτε στη μορφή της </w:t>
      </w:r>
      <w:r w:rsidR="00B66ED3">
        <w:rPr>
          <w:rFonts w:ascii="Arial" w:hAnsi="Arial" w:cs="Arial"/>
          <w:bCs/>
        </w:rPr>
        <w:t>πολιτιστικής</w:t>
      </w:r>
      <w:r w:rsidR="00232274" w:rsidRPr="00B01240">
        <w:rPr>
          <w:rFonts w:ascii="Arial" w:hAnsi="Arial" w:cs="Arial"/>
          <w:bCs/>
        </w:rPr>
        <w:t xml:space="preserve"> παραγωγής</w:t>
      </w:r>
      <w:r w:rsidR="00232274" w:rsidRPr="00B01240">
        <w:rPr>
          <w:rFonts w:ascii="Arial" w:hAnsi="Arial" w:cs="Arial"/>
        </w:rPr>
        <w:t xml:space="preserve"> και καλλιτεχνικής δημιουργίας. Όταν ο δημόσιος χώρος μετατρέπεται αποκλειστικά σε τόπο οικονομικής δραστηριότητας τότε η οικονομία λειτουργεί σε βάρος του πολίτη και  η αγορά κυριαρχεί σε βάρος της κοινωνίας. </w:t>
      </w:r>
    </w:p>
    <w:p w:rsidR="00232274" w:rsidRPr="00B01240" w:rsidRDefault="00232274" w:rsidP="00CE6347">
      <w:pPr>
        <w:shd w:val="clear" w:color="auto" w:fill="FFFFFF"/>
        <w:adjustRightInd w:val="0"/>
        <w:spacing w:line="360" w:lineRule="atLeast"/>
        <w:jc w:val="both"/>
        <w:rPr>
          <w:rFonts w:ascii="Arial" w:hAnsi="Arial" w:cs="Arial"/>
        </w:rPr>
      </w:pPr>
      <w:r w:rsidRPr="00B01240">
        <w:rPr>
          <w:rFonts w:ascii="Arial" w:hAnsi="Arial" w:cs="Arial"/>
        </w:rPr>
        <w:t>Η προσπάθεια επανάχρησης του δημόσιου χώρου ως κοινού χώρου καθίσταται μία κρίσιμη παράμετρος</w:t>
      </w:r>
      <w:r w:rsidR="00B66ED3">
        <w:rPr>
          <w:rFonts w:ascii="Arial" w:hAnsi="Arial" w:cs="Arial"/>
        </w:rPr>
        <w:t>.</w:t>
      </w:r>
      <w:r w:rsidRPr="00B01240">
        <w:rPr>
          <w:rFonts w:ascii="Arial" w:hAnsi="Arial" w:cs="Arial"/>
        </w:rPr>
        <w:t xml:space="preserve"> </w:t>
      </w:r>
      <w:r w:rsidR="00B66ED3">
        <w:rPr>
          <w:rFonts w:ascii="Arial" w:hAnsi="Arial" w:cs="Arial"/>
        </w:rPr>
        <w:t>Οι δ</w:t>
      </w:r>
      <w:r w:rsidRPr="00B01240">
        <w:rPr>
          <w:rFonts w:ascii="Arial" w:hAnsi="Arial" w:cs="Arial"/>
        </w:rPr>
        <w:t xml:space="preserve">ράσεις πολιτιστικού και κοινωνικού χαρακτήρα </w:t>
      </w:r>
      <w:r w:rsidR="00B66ED3">
        <w:rPr>
          <w:rFonts w:ascii="Arial" w:hAnsi="Arial" w:cs="Arial"/>
        </w:rPr>
        <w:t>πρέπει να συντείνουν στην προσπάθεια</w:t>
      </w:r>
      <w:r w:rsidRPr="00B01240">
        <w:rPr>
          <w:rFonts w:ascii="Arial" w:hAnsi="Arial" w:cs="Arial"/>
        </w:rPr>
        <w:t xml:space="preserve"> </w:t>
      </w:r>
      <w:r w:rsidR="001A1FC0">
        <w:rPr>
          <w:rFonts w:ascii="Arial" w:hAnsi="Arial" w:cs="Arial"/>
        </w:rPr>
        <w:t xml:space="preserve">που </w:t>
      </w:r>
      <w:r w:rsidR="00FF3953">
        <w:rPr>
          <w:rFonts w:ascii="Arial" w:hAnsi="Arial" w:cs="Arial"/>
        </w:rPr>
        <w:t xml:space="preserve">θα </w:t>
      </w:r>
      <w:r w:rsidR="001A1FC0">
        <w:rPr>
          <w:rFonts w:ascii="Arial" w:hAnsi="Arial" w:cs="Arial"/>
        </w:rPr>
        <w:t xml:space="preserve">έχει </w:t>
      </w:r>
      <w:r w:rsidR="00756ED7">
        <w:rPr>
          <w:rFonts w:ascii="Arial" w:hAnsi="Arial" w:cs="Arial"/>
        </w:rPr>
        <w:t>ως στρατηγικό</w:t>
      </w:r>
      <w:r w:rsidR="001A1FC0">
        <w:rPr>
          <w:rFonts w:ascii="Arial" w:hAnsi="Arial" w:cs="Arial"/>
        </w:rPr>
        <w:t xml:space="preserve"> </w:t>
      </w:r>
      <w:r w:rsidR="00B66ED3">
        <w:rPr>
          <w:rFonts w:ascii="Arial" w:hAnsi="Arial" w:cs="Arial"/>
        </w:rPr>
        <w:t xml:space="preserve">στόχο </w:t>
      </w:r>
      <w:r w:rsidRPr="00B01240">
        <w:rPr>
          <w:rFonts w:ascii="Arial" w:hAnsi="Arial" w:cs="Arial"/>
        </w:rPr>
        <w:t>να προσδώσουν στο δημόσιο χώρο την αυτονόητη ιδιότητα του «κοινού τόπου» και να αναδείξουν την ιστορική του διάσταση</w:t>
      </w:r>
      <w:r w:rsidR="00756ED7">
        <w:rPr>
          <w:rFonts w:ascii="Arial" w:hAnsi="Arial" w:cs="Arial"/>
        </w:rPr>
        <w:t>, δηλαδή</w:t>
      </w:r>
      <w:r w:rsidRPr="00B01240">
        <w:rPr>
          <w:rFonts w:ascii="Arial" w:hAnsi="Arial" w:cs="Arial"/>
        </w:rPr>
        <w:t xml:space="preserve"> την χωρική υπόσταση της συλλογικής έκφρασης</w:t>
      </w:r>
      <w:r w:rsidR="000A3AA8">
        <w:rPr>
          <w:rFonts w:ascii="Arial" w:hAnsi="Arial" w:cs="Arial"/>
        </w:rPr>
        <w:t xml:space="preserve"> σε τοπικό επίπεδο</w:t>
      </w:r>
      <w:r w:rsidRPr="00B01240">
        <w:rPr>
          <w:rFonts w:ascii="Arial" w:hAnsi="Arial" w:cs="Arial"/>
        </w:rPr>
        <w:t>.</w:t>
      </w:r>
    </w:p>
    <w:p w:rsidR="00232274" w:rsidRPr="001A1FC0" w:rsidRDefault="00232274" w:rsidP="00CE6347">
      <w:pPr>
        <w:spacing w:line="360" w:lineRule="atLeast"/>
        <w:jc w:val="both"/>
        <w:rPr>
          <w:rFonts w:ascii="Arial" w:hAnsi="Arial" w:cs="Arial"/>
          <w:u w:val="single"/>
        </w:rPr>
      </w:pPr>
      <w:r w:rsidRPr="001A1FC0">
        <w:rPr>
          <w:rFonts w:ascii="Arial" w:hAnsi="Arial" w:cs="Arial"/>
        </w:rPr>
        <w:t xml:space="preserve">Η </w:t>
      </w:r>
      <w:r w:rsidRPr="00FA4371">
        <w:rPr>
          <w:rFonts w:ascii="Arial" w:hAnsi="Arial" w:cs="Arial"/>
          <w:b/>
        </w:rPr>
        <w:t>πόλη</w:t>
      </w:r>
      <w:r w:rsidRPr="001A1FC0">
        <w:rPr>
          <w:rFonts w:ascii="Arial" w:hAnsi="Arial" w:cs="Arial"/>
        </w:rPr>
        <w:t xml:space="preserve">, λοιπόν, </w:t>
      </w:r>
      <w:r w:rsidRPr="00FA4371">
        <w:rPr>
          <w:rFonts w:ascii="Arial" w:hAnsi="Arial" w:cs="Arial"/>
        </w:rPr>
        <w:t>ως</w:t>
      </w:r>
      <w:r w:rsidRPr="005374A2">
        <w:rPr>
          <w:rFonts w:ascii="Arial" w:hAnsi="Arial" w:cs="Arial"/>
          <w:b/>
        </w:rPr>
        <w:t xml:space="preserve"> χώρος πολιτισμού</w:t>
      </w:r>
      <w:r w:rsidRPr="005374A2">
        <w:rPr>
          <w:rFonts w:ascii="Arial" w:hAnsi="Arial" w:cs="Arial"/>
          <w:b/>
          <w:smallCaps/>
        </w:rPr>
        <w:t>.</w:t>
      </w:r>
      <w:r w:rsidRPr="001A1FC0">
        <w:rPr>
          <w:rFonts w:ascii="Arial" w:hAnsi="Arial" w:cs="Arial"/>
          <w:b/>
          <w:smallCaps/>
        </w:rPr>
        <w:t xml:space="preserve"> </w:t>
      </w:r>
      <w:r w:rsidRPr="001A1FC0">
        <w:rPr>
          <w:rFonts w:ascii="Arial" w:hAnsi="Arial" w:cs="Arial"/>
        </w:rPr>
        <w:t xml:space="preserve">Η μετατόπιση από την χρονικότητα στην χωρικότητα προσφέρει τη δυνατότητα να συσχετισθεί ο </w:t>
      </w:r>
      <w:r w:rsidRPr="00756ED7">
        <w:rPr>
          <w:rFonts w:ascii="Arial" w:hAnsi="Arial" w:cs="Arial"/>
          <w:b/>
        </w:rPr>
        <w:t>«πολιτιστικός χώρος»</w:t>
      </w:r>
      <w:r w:rsidRPr="001A1FC0">
        <w:rPr>
          <w:rFonts w:ascii="Arial" w:hAnsi="Arial" w:cs="Arial"/>
        </w:rPr>
        <w:t xml:space="preserve"> (cultural space) με το </w:t>
      </w:r>
      <w:r w:rsidRPr="00756ED7">
        <w:rPr>
          <w:rFonts w:ascii="Arial" w:hAnsi="Arial" w:cs="Arial"/>
          <w:b/>
        </w:rPr>
        <w:t>«χώρο της πόλης»</w:t>
      </w:r>
      <w:r w:rsidRPr="001A1FC0">
        <w:rPr>
          <w:rFonts w:ascii="Arial" w:hAnsi="Arial" w:cs="Arial"/>
        </w:rPr>
        <w:t xml:space="preserve"> (urban place). Οι πολιτικές </w:t>
      </w:r>
      <w:r w:rsidR="009D5448">
        <w:rPr>
          <w:rFonts w:ascii="Arial" w:hAnsi="Arial" w:cs="Arial"/>
        </w:rPr>
        <w:t>των δημόσιων αρχών</w:t>
      </w:r>
      <w:r w:rsidRPr="001A1FC0">
        <w:rPr>
          <w:rFonts w:ascii="Arial" w:hAnsi="Arial" w:cs="Arial"/>
        </w:rPr>
        <w:t xml:space="preserve"> που αφορούν τον πολιτισμό θα πρέπει να βλέπουν τις πόλεις ως φυσικές, οικονομικές και κοινωνικές οντότητες και μάλιστα στενά συνδεδεμένες με τα θέματα της κοινωνικής συνοχής, της αλληλεγγύης και της τοπικής δ</w:t>
      </w:r>
      <w:r w:rsidRPr="001A1FC0">
        <w:rPr>
          <w:rFonts w:ascii="Arial" w:hAnsi="Arial" w:cs="Arial"/>
        </w:rPr>
        <w:t>η</w:t>
      </w:r>
      <w:r w:rsidRPr="001A1FC0">
        <w:rPr>
          <w:rFonts w:ascii="Arial" w:hAnsi="Arial" w:cs="Arial"/>
        </w:rPr>
        <w:t>μοκρατίας.</w:t>
      </w:r>
    </w:p>
    <w:p w:rsidR="006776CD" w:rsidRPr="00756ED7" w:rsidRDefault="00C1069E" w:rsidP="00756ED7">
      <w:pPr>
        <w:pStyle w:val="a3"/>
        <w:spacing w:line="360" w:lineRule="atLeast"/>
        <w:rPr>
          <w:rFonts w:ascii="Arial" w:eastAsia="MinionPro-Regular" w:hAnsi="Arial" w:cs="Arial"/>
        </w:rPr>
      </w:pPr>
      <w:r>
        <w:rPr>
          <w:rFonts w:ascii="Arial" w:hAnsi="Arial" w:cs="Arial"/>
        </w:rPr>
        <w:lastRenderedPageBreak/>
        <w:t xml:space="preserve">Η καταπολέμηση της </w:t>
      </w:r>
      <w:r w:rsidR="00FF3953" w:rsidRPr="00C1069E">
        <w:rPr>
          <w:rFonts w:ascii="Arial" w:hAnsi="Arial" w:cs="Arial"/>
          <w:b/>
          <w:iCs/>
        </w:rPr>
        <w:t>Πολιτισμικής Ανισότητας</w:t>
      </w:r>
      <w:r w:rsidR="00FF3953" w:rsidRPr="00756ED7">
        <w:rPr>
          <w:rFonts w:ascii="Arial" w:hAnsi="Arial" w:cs="Arial"/>
          <w:i/>
        </w:rPr>
        <w:t xml:space="preserve">, </w:t>
      </w:r>
      <w:r w:rsidR="00FF3953" w:rsidRPr="00756ED7">
        <w:rPr>
          <w:rFonts w:ascii="Arial" w:hAnsi="Arial" w:cs="Arial"/>
        </w:rPr>
        <w:t xml:space="preserve">στενού συγγενή της οικονομικής και κοινωνικής ανισότητας, θα πρέπει να αποτελεί το στρατηγικό στόχο μιας ολοκληρωμένης πολιτιστικής πολιτικής. </w:t>
      </w:r>
      <w:r w:rsidR="006776CD" w:rsidRPr="00756ED7">
        <w:rPr>
          <w:rFonts w:ascii="Arial" w:hAnsi="Arial" w:cs="Arial"/>
        </w:rPr>
        <w:t>Το κοινωνικό και πολιτισμικό κεφάλαιο</w:t>
      </w:r>
      <w:r w:rsidR="00FF3953" w:rsidRPr="00756ED7">
        <w:rPr>
          <w:rFonts w:ascii="Arial" w:hAnsi="Arial" w:cs="Arial"/>
        </w:rPr>
        <w:t xml:space="preserve"> καθώς </w:t>
      </w:r>
      <w:r w:rsidR="006776CD" w:rsidRPr="00756ED7">
        <w:rPr>
          <w:rFonts w:ascii="Arial" w:hAnsi="Arial" w:cs="Arial"/>
        </w:rPr>
        <w:t>δεν συσσωρεύεται μόνο ως</w:t>
      </w:r>
      <w:r w:rsidR="00FF3953" w:rsidRPr="00756ED7">
        <w:rPr>
          <w:rFonts w:ascii="Arial" w:hAnsi="Arial" w:cs="Arial"/>
        </w:rPr>
        <w:t xml:space="preserve"> προς την ατομική πρόσκτησή του, </w:t>
      </w:r>
      <w:r w:rsidR="006776CD" w:rsidRPr="00756ED7">
        <w:rPr>
          <w:rFonts w:ascii="Arial" w:hAnsi="Arial" w:cs="Arial"/>
        </w:rPr>
        <w:t xml:space="preserve">είναι δυνατόν να παραχθεί και να αναδιανεμηθεί σε επίπεδο τοπικότητας και </w:t>
      </w:r>
      <w:r w:rsidR="001A1FC0" w:rsidRPr="00756ED7">
        <w:rPr>
          <w:rFonts w:ascii="Arial" w:hAnsi="Arial" w:cs="Arial"/>
        </w:rPr>
        <w:t xml:space="preserve">με κοινωνικούς όρους. Διαθέτει, </w:t>
      </w:r>
      <w:r w:rsidR="006776CD" w:rsidRPr="00756ED7">
        <w:rPr>
          <w:rFonts w:ascii="Arial" w:hAnsi="Arial" w:cs="Arial"/>
        </w:rPr>
        <w:t xml:space="preserve">δηλαδή, συλλογικό χαρακτήρα συνιστώντας ένα πολύτιμο απόκτημα </w:t>
      </w:r>
      <w:r w:rsidR="006776CD" w:rsidRPr="00756ED7">
        <w:rPr>
          <w:rFonts w:ascii="Arial" w:eastAsia="MinionPro-Regular" w:hAnsi="Arial" w:cs="Arial"/>
          <w:b/>
        </w:rPr>
        <w:t>κοινωνικής αναπαραγωγής</w:t>
      </w:r>
      <w:r w:rsidR="006776CD" w:rsidRPr="00756ED7">
        <w:rPr>
          <w:rFonts w:ascii="Arial" w:hAnsi="Arial" w:cs="Arial"/>
        </w:rPr>
        <w:t xml:space="preserve"> που αντιμά</w:t>
      </w:r>
      <w:r w:rsidR="00111133" w:rsidRPr="00756ED7">
        <w:rPr>
          <w:rFonts w:ascii="Arial" w:hAnsi="Arial" w:cs="Arial"/>
        </w:rPr>
        <w:t xml:space="preserve">χεται τον κοινωνικό αποκλεισμό και </w:t>
      </w:r>
      <w:r w:rsidR="006776CD" w:rsidRPr="00756ED7">
        <w:rPr>
          <w:rFonts w:ascii="Arial" w:hAnsi="Arial" w:cs="Arial"/>
        </w:rPr>
        <w:t>συνεισφέρει στην κοινωνική αλληλεγγύη.</w:t>
      </w:r>
    </w:p>
    <w:p w:rsidR="00CE6347" w:rsidRDefault="00CE6347" w:rsidP="00CE6347">
      <w:pPr>
        <w:spacing w:line="360" w:lineRule="atLeast"/>
        <w:jc w:val="both"/>
        <w:rPr>
          <w:rFonts w:ascii="Arial" w:hAnsi="Arial" w:cs="Arial"/>
        </w:rPr>
      </w:pPr>
    </w:p>
    <w:p w:rsidR="006776CD" w:rsidRPr="00B01240" w:rsidRDefault="006776CD" w:rsidP="00CE6347">
      <w:pPr>
        <w:spacing w:line="360" w:lineRule="atLeast"/>
        <w:jc w:val="both"/>
        <w:rPr>
          <w:rFonts w:ascii="Arial" w:hAnsi="Arial" w:cs="Arial"/>
        </w:rPr>
      </w:pPr>
      <w:r w:rsidRPr="00B01240">
        <w:rPr>
          <w:rFonts w:ascii="Arial" w:hAnsi="Arial" w:cs="Arial"/>
        </w:rPr>
        <w:t>Η πολιτιστική παραγωγή αγαθών</w:t>
      </w:r>
      <w:r w:rsidR="001A1FC0">
        <w:rPr>
          <w:rFonts w:ascii="Arial" w:hAnsi="Arial" w:cs="Arial"/>
        </w:rPr>
        <w:t>, προϊόντων</w:t>
      </w:r>
      <w:r w:rsidRPr="00B01240">
        <w:rPr>
          <w:rFonts w:ascii="Arial" w:hAnsi="Arial" w:cs="Arial"/>
        </w:rPr>
        <w:t xml:space="preserve"> και υπηρεσιών αποτελεί πεδίο συμπύκνωσης των ακολουθούμενων πολιτιστικών πολιτικών και αποτυπώνουν τις κοινωνικοπολιτικές συνιστώσες της κάθε ιστορικής περιόδου. Ουσιαστικά, οι διαφορετικές </w:t>
      </w:r>
      <w:r>
        <w:rPr>
          <w:rFonts w:ascii="Arial" w:hAnsi="Arial" w:cs="Arial"/>
        </w:rPr>
        <w:t>πολιτιστικές πολιτικές</w:t>
      </w:r>
      <w:r w:rsidRPr="00B01240">
        <w:rPr>
          <w:rFonts w:ascii="Arial" w:hAnsi="Arial" w:cs="Arial"/>
        </w:rPr>
        <w:t xml:space="preserve"> αντιστοιχούν σε διαφορετικά μοντέλα παραγωγής που στοιχειοθετούν δύο, σχετικά, αντιτιθέμενες </w:t>
      </w:r>
      <w:r w:rsidRPr="00B01240">
        <w:rPr>
          <w:rFonts w:ascii="Arial" w:hAnsi="Arial" w:cs="Arial"/>
          <w:iCs/>
        </w:rPr>
        <w:t>φιλοσοφίες</w:t>
      </w:r>
      <w:r w:rsidRPr="00B01240">
        <w:rPr>
          <w:rFonts w:ascii="Arial" w:hAnsi="Arial" w:cs="Arial"/>
          <w:b/>
          <w:i/>
          <w:iCs/>
        </w:rPr>
        <w:t xml:space="preserve"> </w:t>
      </w:r>
      <w:r w:rsidRPr="00B01240">
        <w:rPr>
          <w:rFonts w:ascii="Arial" w:hAnsi="Arial" w:cs="Arial"/>
          <w:iCs/>
        </w:rPr>
        <w:t>Τοπικής Πολιτιστικής Ανάπτυξης</w:t>
      </w:r>
      <w:r w:rsidRPr="00B01240">
        <w:rPr>
          <w:rFonts w:ascii="Arial" w:hAnsi="Arial" w:cs="Arial"/>
        </w:rPr>
        <w:t xml:space="preserve">. </w:t>
      </w:r>
    </w:p>
    <w:p w:rsidR="00C1069E" w:rsidRDefault="006776CD" w:rsidP="00C1069E">
      <w:pPr>
        <w:spacing w:line="360" w:lineRule="atLeast"/>
        <w:jc w:val="both"/>
        <w:rPr>
          <w:rFonts w:ascii="Arial" w:hAnsi="Arial" w:cs="Arial"/>
        </w:rPr>
      </w:pPr>
      <w:r w:rsidRPr="00B01240">
        <w:rPr>
          <w:rFonts w:ascii="Arial" w:hAnsi="Arial" w:cs="Arial"/>
        </w:rPr>
        <w:t xml:space="preserve">Η πρώτη έχει σχέση με το </w:t>
      </w:r>
      <w:r>
        <w:rPr>
          <w:rFonts w:ascii="Arial" w:hAnsi="Arial" w:cs="Arial"/>
        </w:rPr>
        <w:t>μοντέλο</w:t>
      </w:r>
      <w:r w:rsidRPr="00B01240">
        <w:rPr>
          <w:rFonts w:ascii="Arial" w:hAnsi="Arial" w:cs="Arial"/>
        </w:rPr>
        <w:t xml:space="preserve"> μιας </w:t>
      </w:r>
      <w:r w:rsidRPr="00B01240">
        <w:rPr>
          <w:rFonts w:ascii="Arial" w:hAnsi="Arial" w:cs="Arial"/>
          <w:iCs/>
        </w:rPr>
        <w:t>εξωγενούς και ετερόνομης</w:t>
      </w:r>
      <w:r w:rsidRPr="00B01240">
        <w:rPr>
          <w:rFonts w:ascii="Arial" w:hAnsi="Arial" w:cs="Arial"/>
          <w:i/>
          <w:iCs/>
        </w:rPr>
        <w:t xml:space="preserve"> </w:t>
      </w:r>
      <w:r w:rsidR="001A1FC0">
        <w:rPr>
          <w:rFonts w:ascii="Arial" w:hAnsi="Arial" w:cs="Arial"/>
        </w:rPr>
        <w:t>ανάπτυξης.</w:t>
      </w:r>
      <w:r w:rsidRPr="00B01240">
        <w:rPr>
          <w:rFonts w:ascii="Arial" w:hAnsi="Arial" w:cs="Arial"/>
        </w:rPr>
        <w:t xml:space="preserve"> </w:t>
      </w:r>
      <w:r w:rsidRPr="00A260D9">
        <w:rPr>
          <w:rFonts w:ascii="Arial" w:hAnsi="Arial" w:cs="Arial"/>
        </w:rPr>
        <w:t xml:space="preserve">Η δεύτερη στρατηγική συνδέεται με το πρότυπο της </w:t>
      </w:r>
      <w:r w:rsidRPr="00FF3953">
        <w:rPr>
          <w:rFonts w:ascii="Arial" w:hAnsi="Arial" w:cs="Arial"/>
          <w:b/>
          <w:iCs/>
        </w:rPr>
        <w:t>ενδογενούς</w:t>
      </w:r>
      <w:r w:rsidR="00EF6006" w:rsidRPr="00FF3953">
        <w:rPr>
          <w:rFonts w:ascii="Arial" w:hAnsi="Arial" w:cs="Arial"/>
          <w:b/>
        </w:rPr>
        <w:t xml:space="preserve"> ανάπτυξης</w:t>
      </w:r>
      <w:r w:rsidR="00EF6006">
        <w:rPr>
          <w:rFonts w:ascii="Arial" w:hAnsi="Arial" w:cs="Arial"/>
        </w:rPr>
        <w:t xml:space="preserve"> όπου δρουν και αναπτύσσονται ποικίλες δυνάμεις της τοπικής κοινωνίας. </w:t>
      </w:r>
      <w:r w:rsidR="00C1069E" w:rsidRPr="00B01240">
        <w:rPr>
          <w:rFonts w:ascii="Arial" w:hAnsi="Arial" w:cs="Arial"/>
        </w:rPr>
        <w:t xml:space="preserve">Το «συλλογικό πράττειν» στρέφεται, πλέον, σε δραστηριότητες με νόημα και αξίες που προσανατολίζονται στον σχηματισμό νέων ταυτοτήτων με ιδιαίτερη φυσιογνωμία και χαρακτήρα </w:t>
      </w:r>
      <w:r w:rsidR="00C1069E">
        <w:rPr>
          <w:rFonts w:ascii="Arial" w:hAnsi="Arial" w:cs="Arial"/>
        </w:rPr>
        <w:t>ενώ</w:t>
      </w:r>
      <w:r w:rsidR="00C1069E" w:rsidRPr="00B01240">
        <w:rPr>
          <w:rFonts w:ascii="Arial" w:hAnsi="Arial" w:cs="Arial"/>
        </w:rPr>
        <w:t xml:space="preserve"> αποκρυσταλλώνονται σε νέα κινήματα και οργανώσεις που νοηματοδοτούν την ανθρώπινη ύπαρξη και το συλλογικό βίο. H ανάδυση εναλλακτικών αξιών προσφέρουν νέες ποιότητες στη συλλογική δράση, γεννούν «αντιαξίες», νέες ευαισθησίες και «συμβιωτικά εργαλεία» που αποκαθιστούν την συμμετοχή σε ανθρώπινη κλίμακα και αξιώνουν</w:t>
      </w:r>
      <w:r w:rsidR="00C1069E" w:rsidRPr="00820AF6">
        <w:rPr>
          <w:rFonts w:ascii="Arial" w:hAnsi="Arial" w:cs="Arial"/>
        </w:rPr>
        <w:t xml:space="preserve"> </w:t>
      </w:r>
      <w:r w:rsidR="00C1069E" w:rsidRPr="00B01240">
        <w:rPr>
          <w:rFonts w:ascii="Arial" w:hAnsi="Arial" w:cs="Arial"/>
        </w:rPr>
        <w:t xml:space="preserve">εναλλακτικές μορφές δράσης πιο ουσιαστικές από άποψη νοήματος και πιο αποτελεσματικές από </w:t>
      </w:r>
      <w:r w:rsidR="00C1069E">
        <w:rPr>
          <w:rFonts w:ascii="Arial" w:hAnsi="Arial" w:cs="Arial"/>
        </w:rPr>
        <w:t>λειτουργική άποψη</w:t>
      </w:r>
      <w:r w:rsidR="00C1069E" w:rsidRPr="00B01240">
        <w:rPr>
          <w:rFonts w:ascii="Arial" w:hAnsi="Arial" w:cs="Arial"/>
        </w:rPr>
        <w:t>.</w:t>
      </w:r>
      <w:r w:rsidR="00C1069E">
        <w:rPr>
          <w:rFonts w:ascii="Arial" w:hAnsi="Arial" w:cs="Arial"/>
        </w:rPr>
        <w:t xml:space="preserve"> </w:t>
      </w:r>
    </w:p>
    <w:p w:rsidR="00FA18B0" w:rsidRDefault="00C1069E" w:rsidP="00CE6347">
      <w:pPr>
        <w:spacing w:line="360" w:lineRule="atLeast"/>
        <w:jc w:val="both"/>
        <w:rPr>
          <w:rFonts w:ascii="Arial" w:hAnsi="Arial" w:cs="Arial"/>
        </w:rPr>
      </w:pPr>
      <w:r>
        <w:rPr>
          <w:rFonts w:ascii="Arial" w:hAnsi="Arial" w:cs="Arial"/>
        </w:rPr>
        <w:t>Υ</w:t>
      </w:r>
      <w:r w:rsidRPr="00B01240">
        <w:rPr>
          <w:rFonts w:ascii="Arial" w:hAnsi="Arial" w:cs="Arial"/>
        </w:rPr>
        <w:t>φίσταται</w:t>
      </w:r>
      <w:r>
        <w:rPr>
          <w:rFonts w:ascii="Arial" w:hAnsi="Arial" w:cs="Arial"/>
        </w:rPr>
        <w:t>, δηλαδή,</w:t>
      </w:r>
      <w:r w:rsidRPr="00B01240">
        <w:rPr>
          <w:rFonts w:ascii="Arial" w:hAnsi="Arial" w:cs="Arial"/>
        </w:rPr>
        <w:t xml:space="preserve"> στην τοπική κοινωνία </w:t>
      </w:r>
      <w:r>
        <w:rPr>
          <w:rFonts w:ascii="Arial" w:hAnsi="Arial" w:cs="Arial"/>
        </w:rPr>
        <w:t xml:space="preserve">ένα </w:t>
      </w:r>
      <w:r w:rsidRPr="00B01240">
        <w:rPr>
          <w:rFonts w:ascii="Arial" w:hAnsi="Arial" w:cs="Arial"/>
        </w:rPr>
        <w:t xml:space="preserve">διάσπαρτο και αναξιοποίητο κεφάλαιο συλλογικής γνώσης, εμπειρίας και ευφυΐας σε τυπικές αλλά και σε άτυπες μορφές και θεσμούς </w:t>
      </w:r>
      <w:r>
        <w:rPr>
          <w:rFonts w:ascii="Arial" w:hAnsi="Arial" w:cs="Arial"/>
        </w:rPr>
        <w:t xml:space="preserve">δράσης και </w:t>
      </w:r>
      <w:r w:rsidRPr="00B01240">
        <w:rPr>
          <w:rFonts w:ascii="Arial" w:hAnsi="Arial" w:cs="Arial"/>
        </w:rPr>
        <w:t>αλληλεγγύης</w:t>
      </w:r>
      <w:r>
        <w:rPr>
          <w:rFonts w:ascii="Arial" w:hAnsi="Arial" w:cs="Arial"/>
        </w:rPr>
        <w:t xml:space="preserve">. </w:t>
      </w:r>
      <w:r w:rsidR="00EF6006">
        <w:rPr>
          <w:rFonts w:ascii="Arial" w:hAnsi="Arial" w:cs="Arial"/>
        </w:rPr>
        <w:t>Δυνά</w:t>
      </w:r>
      <w:r w:rsidR="001A1FC0">
        <w:rPr>
          <w:rFonts w:ascii="Arial" w:hAnsi="Arial" w:cs="Arial"/>
        </w:rPr>
        <w:t>μ</w:t>
      </w:r>
      <w:r w:rsidR="00EF6006">
        <w:rPr>
          <w:rFonts w:ascii="Arial" w:hAnsi="Arial" w:cs="Arial"/>
        </w:rPr>
        <w:t xml:space="preserve">εις και μορφές </w:t>
      </w:r>
      <w:r>
        <w:rPr>
          <w:rFonts w:ascii="Arial" w:hAnsi="Arial" w:cs="Arial"/>
        </w:rPr>
        <w:t>διάσπαρτες</w:t>
      </w:r>
      <w:r w:rsidR="00EF6006" w:rsidRPr="00B01240">
        <w:rPr>
          <w:rFonts w:ascii="Arial" w:hAnsi="Arial" w:cs="Arial"/>
        </w:rPr>
        <w:t xml:space="preserve"> στον κοινωνικό χώρο που</w:t>
      </w:r>
      <w:r w:rsidR="0047728D">
        <w:rPr>
          <w:rFonts w:ascii="Arial" w:hAnsi="Arial" w:cs="Arial"/>
        </w:rPr>
        <w:t>,</w:t>
      </w:r>
      <w:r w:rsidR="001A1FC0">
        <w:rPr>
          <w:rFonts w:ascii="Arial" w:hAnsi="Arial" w:cs="Arial"/>
        </w:rPr>
        <w:t xml:space="preserve"> συχνά</w:t>
      </w:r>
      <w:r w:rsidR="0047728D">
        <w:rPr>
          <w:rFonts w:ascii="Arial" w:hAnsi="Arial" w:cs="Arial"/>
        </w:rPr>
        <w:t>, όμως</w:t>
      </w:r>
      <w:r w:rsidR="00EF6006" w:rsidRPr="00B01240">
        <w:rPr>
          <w:rFonts w:ascii="Arial" w:hAnsi="Arial" w:cs="Arial"/>
        </w:rPr>
        <w:t xml:space="preserve"> δεν καταφέρνουν να συναρθρωθούν σε ένα κοινό τόπο συλλογικού συμφέροντος.</w:t>
      </w:r>
    </w:p>
    <w:p w:rsidR="00E63668" w:rsidRPr="00B01240" w:rsidRDefault="00EF6006" w:rsidP="00CE6347">
      <w:pPr>
        <w:suppressAutoHyphens/>
        <w:spacing w:line="360" w:lineRule="atLeast"/>
        <w:jc w:val="both"/>
        <w:rPr>
          <w:rFonts w:ascii="Arial" w:hAnsi="Arial" w:cs="Arial"/>
          <w:color w:val="000000"/>
        </w:rPr>
      </w:pPr>
      <w:r>
        <w:rPr>
          <w:rFonts w:ascii="Arial" w:hAnsi="Arial" w:cs="Arial"/>
        </w:rPr>
        <w:t>Ο</w:t>
      </w:r>
      <w:r w:rsidR="00E63668" w:rsidRPr="00B01240">
        <w:rPr>
          <w:rFonts w:ascii="Arial" w:hAnsi="Arial" w:cs="Arial"/>
        </w:rPr>
        <w:t xml:space="preserve">ρισμένες χαρακτηριστικές μορφές κοινωνικών και πολιτιστικών </w:t>
      </w:r>
      <w:r w:rsidR="001A1FC0">
        <w:rPr>
          <w:rFonts w:ascii="Arial" w:hAnsi="Arial" w:cs="Arial"/>
        </w:rPr>
        <w:t xml:space="preserve">πρακτικών </w:t>
      </w:r>
      <w:r w:rsidR="00E63668" w:rsidRPr="00B01240">
        <w:rPr>
          <w:rFonts w:ascii="Arial" w:hAnsi="Arial" w:cs="Arial"/>
        </w:rPr>
        <w:t>που συντελούνται αυτή την περίοδο της κρίσης</w:t>
      </w:r>
      <w:r w:rsidR="0032646C">
        <w:rPr>
          <w:rFonts w:ascii="Arial" w:hAnsi="Arial" w:cs="Arial"/>
        </w:rPr>
        <w:t xml:space="preserve"> έχουν να κάνουν με </w:t>
      </w:r>
      <w:r w:rsidR="00E63668" w:rsidRPr="00B01240">
        <w:rPr>
          <w:rFonts w:ascii="Arial" w:hAnsi="Arial" w:cs="Arial"/>
          <w:color w:val="000000"/>
        </w:rPr>
        <w:t xml:space="preserve">πρωτοβουλίες διοργάνωσης </w:t>
      </w:r>
      <w:r w:rsidR="00FF3953">
        <w:rPr>
          <w:rFonts w:ascii="Arial" w:hAnsi="Arial" w:cs="Arial"/>
          <w:color w:val="000000"/>
        </w:rPr>
        <w:t xml:space="preserve">νέων </w:t>
      </w:r>
      <w:r w:rsidR="00FF3953" w:rsidRPr="00B01240">
        <w:rPr>
          <w:rFonts w:ascii="Arial" w:hAnsi="Arial" w:cs="Arial"/>
          <w:color w:val="000000"/>
        </w:rPr>
        <w:t xml:space="preserve">πολιτιστικών </w:t>
      </w:r>
      <w:r w:rsidR="00FF3953">
        <w:rPr>
          <w:rFonts w:ascii="Arial" w:hAnsi="Arial" w:cs="Arial"/>
          <w:color w:val="000000"/>
        </w:rPr>
        <w:t xml:space="preserve">διοργανώσεων </w:t>
      </w:r>
      <w:r w:rsidR="00E63668" w:rsidRPr="00B01240">
        <w:rPr>
          <w:rFonts w:ascii="Arial" w:hAnsi="Arial" w:cs="Arial"/>
          <w:color w:val="000000"/>
        </w:rPr>
        <w:t xml:space="preserve">και </w:t>
      </w:r>
      <w:r w:rsidR="00C1069E">
        <w:rPr>
          <w:rFonts w:ascii="Arial" w:hAnsi="Arial" w:cs="Arial"/>
          <w:color w:val="000000"/>
        </w:rPr>
        <w:t>θεσμών</w:t>
      </w:r>
      <w:r w:rsidR="00E63668" w:rsidRPr="00B01240">
        <w:rPr>
          <w:rFonts w:ascii="Arial" w:hAnsi="Arial" w:cs="Arial"/>
          <w:color w:val="000000"/>
        </w:rPr>
        <w:t xml:space="preserve">, </w:t>
      </w:r>
      <w:r w:rsidR="002A2984">
        <w:rPr>
          <w:rFonts w:ascii="Arial" w:hAnsi="Arial" w:cs="Arial"/>
          <w:color w:val="000000"/>
        </w:rPr>
        <w:t>με λ</w:t>
      </w:r>
      <w:r w:rsidR="001A1FC0">
        <w:rPr>
          <w:rFonts w:ascii="Arial" w:hAnsi="Arial" w:cs="Arial"/>
          <w:color w:val="000000"/>
        </w:rPr>
        <w:t xml:space="preserve">ειτουργίες </w:t>
      </w:r>
      <w:r w:rsidR="004F01EB">
        <w:rPr>
          <w:rFonts w:ascii="Arial" w:hAnsi="Arial" w:cs="Arial"/>
          <w:color w:val="000000"/>
        </w:rPr>
        <w:t xml:space="preserve">και δράσεις </w:t>
      </w:r>
      <w:r w:rsidR="00E63668" w:rsidRPr="00B01240">
        <w:rPr>
          <w:rFonts w:ascii="Arial" w:hAnsi="Arial" w:cs="Arial"/>
          <w:color w:val="000000"/>
        </w:rPr>
        <w:t xml:space="preserve">καλλιτεχνικών εργαστηρίων, θεατρικού παιχνιδιού, κοινωνικών ωδείων, </w:t>
      </w:r>
      <w:r w:rsidR="001A1FC0">
        <w:rPr>
          <w:rFonts w:ascii="Arial" w:hAnsi="Arial" w:cs="Arial"/>
          <w:color w:val="000000"/>
        </w:rPr>
        <w:t xml:space="preserve">εικαστικών πρωτοβουλιών, </w:t>
      </w:r>
      <w:r w:rsidR="00E63668" w:rsidRPr="00B01240">
        <w:rPr>
          <w:rFonts w:ascii="Arial" w:hAnsi="Arial" w:cs="Arial"/>
          <w:color w:val="000000"/>
        </w:rPr>
        <w:t>κινηματογρ</w:t>
      </w:r>
      <w:r w:rsidR="001A1FC0">
        <w:rPr>
          <w:rFonts w:ascii="Arial" w:hAnsi="Arial" w:cs="Arial"/>
          <w:color w:val="000000"/>
        </w:rPr>
        <w:t>αφικών προβολών</w:t>
      </w:r>
      <w:r w:rsidR="002A2984">
        <w:rPr>
          <w:rFonts w:ascii="Arial" w:hAnsi="Arial" w:cs="Arial"/>
          <w:color w:val="000000"/>
        </w:rPr>
        <w:t xml:space="preserve">. Επίσης, </w:t>
      </w:r>
      <w:r w:rsidR="003962B3">
        <w:rPr>
          <w:rFonts w:ascii="Arial" w:hAnsi="Arial" w:cs="Arial"/>
          <w:color w:val="000000"/>
        </w:rPr>
        <w:t xml:space="preserve">σε κοινωνικό επίπεδο αποτυπώνονται </w:t>
      </w:r>
      <w:r w:rsidR="002A2984">
        <w:rPr>
          <w:rFonts w:ascii="Arial" w:hAnsi="Arial" w:cs="Arial"/>
          <w:color w:val="000000"/>
        </w:rPr>
        <w:t>δ</w:t>
      </w:r>
      <w:r w:rsidR="00FF3953">
        <w:rPr>
          <w:rFonts w:ascii="Arial" w:hAnsi="Arial" w:cs="Arial"/>
          <w:color w:val="000000"/>
        </w:rPr>
        <w:t>ράσεις με</w:t>
      </w:r>
      <w:r w:rsidR="00E63668" w:rsidRPr="00B01240">
        <w:rPr>
          <w:rFonts w:ascii="Arial" w:hAnsi="Arial" w:cs="Arial"/>
          <w:color w:val="000000"/>
        </w:rPr>
        <w:t xml:space="preserve"> κοινωνικά ιατρεία, </w:t>
      </w:r>
      <w:r w:rsidR="00FF3953" w:rsidRPr="00B01240">
        <w:rPr>
          <w:rFonts w:ascii="Arial" w:hAnsi="Arial" w:cs="Arial"/>
          <w:color w:val="000000"/>
        </w:rPr>
        <w:t>φαρμ</w:t>
      </w:r>
      <w:r w:rsidR="00FF3953">
        <w:rPr>
          <w:rFonts w:ascii="Arial" w:hAnsi="Arial" w:cs="Arial"/>
          <w:color w:val="000000"/>
        </w:rPr>
        <w:t>ακεία</w:t>
      </w:r>
      <w:r w:rsidR="00FF3953" w:rsidRPr="00B01240">
        <w:rPr>
          <w:rFonts w:ascii="Arial" w:hAnsi="Arial" w:cs="Arial"/>
          <w:color w:val="000000"/>
        </w:rPr>
        <w:t xml:space="preserve"> </w:t>
      </w:r>
      <w:r w:rsidR="00FF3953">
        <w:rPr>
          <w:rFonts w:ascii="Arial" w:hAnsi="Arial" w:cs="Arial"/>
          <w:color w:val="000000"/>
        </w:rPr>
        <w:t xml:space="preserve">και </w:t>
      </w:r>
      <w:r w:rsidR="00FF3953" w:rsidRPr="00B01240">
        <w:rPr>
          <w:rFonts w:ascii="Arial" w:hAnsi="Arial" w:cs="Arial"/>
          <w:color w:val="000000"/>
        </w:rPr>
        <w:t xml:space="preserve">οδοντιατρεία, </w:t>
      </w:r>
      <w:r w:rsidR="00E63668" w:rsidRPr="00B01240">
        <w:rPr>
          <w:rFonts w:ascii="Arial" w:hAnsi="Arial" w:cs="Arial"/>
          <w:color w:val="000000"/>
        </w:rPr>
        <w:t xml:space="preserve">παντοπωλεία, </w:t>
      </w:r>
      <w:r w:rsidR="002A2984">
        <w:rPr>
          <w:rFonts w:ascii="Arial" w:hAnsi="Arial" w:cs="Arial"/>
          <w:color w:val="000000"/>
        </w:rPr>
        <w:t>συλλογικές κουζίνες και διανομή τροφίμων</w:t>
      </w:r>
      <w:r w:rsidR="004B42FB">
        <w:rPr>
          <w:rFonts w:ascii="Arial" w:hAnsi="Arial" w:cs="Arial"/>
          <w:color w:val="000000"/>
        </w:rPr>
        <w:t xml:space="preserve">, </w:t>
      </w:r>
      <w:r w:rsidR="00E63668" w:rsidRPr="00B01240">
        <w:rPr>
          <w:rFonts w:ascii="Arial" w:hAnsi="Arial" w:cs="Arial"/>
          <w:color w:val="000000"/>
        </w:rPr>
        <w:t>χαριστικά ή ανταλλακτικά παζάρια</w:t>
      </w:r>
      <w:r w:rsidR="00111133">
        <w:rPr>
          <w:rFonts w:ascii="Arial" w:hAnsi="Arial" w:cs="Arial"/>
          <w:color w:val="000000"/>
        </w:rPr>
        <w:t xml:space="preserve"> ρουχισμού, οικιακού εξοπλισμού και</w:t>
      </w:r>
      <w:r w:rsidR="00E63668" w:rsidRPr="00B01240">
        <w:rPr>
          <w:rFonts w:ascii="Arial" w:hAnsi="Arial" w:cs="Arial"/>
          <w:color w:val="000000"/>
        </w:rPr>
        <w:t xml:space="preserve"> βιβλίων</w:t>
      </w:r>
      <w:r w:rsidR="002A2984">
        <w:rPr>
          <w:rFonts w:ascii="Arial" w:hAnsi="Arial" w:cs="Arial"/>
          <w:color w:val="000000"/>
        </w:rPr>
        <w:t>.</w:t>
      </w:r>
      <w:r w:rsidR="004B42FB">
        <w:rPr>
          <w:rFonts w:ascii="Arial" w:hAnsi="Arial" w:cs="Arial"/>
          <w:color w:val="000000"/>
        </w:rPr>
        <w:t xml:space="preserve"> Συγκροτούνται</w:t>
      </w:r>
      <w:r w:rsidR="00111133">
        <w:rPr>
          <w:rFonts w:ascii="Arial" w:hAnsi="Arial" w:cs="Arial"/>
          <w:color w:val="000000"/>
        </w:rPr>
        <w:t>,</w:t>
      </w:r>
      <w:r w:rsidR="004B42FB">
        <w:rPr>
          <w:rFonts w:ascii="Arial" w:hAnsi="Arial" w:cs="Arial"/>
          <w:color w:val="000000"/>
        </w:rPr>
        <w:t xml:space="preserve"> </w:t>
      </w:r>
      <w:r w:rsidR="00111133">
        <w:rPr>
          <w:rFonts w:ascii="Arial" w:hAnsi="Arial" w:cs="Arial"/>
          <w:color w:val="000000"/>
        </w:rPr>
        <w:t>επίσης,</w:t>
      </w:r>
      <w:r w:rsidR="004B42FB">
        <w:rPr>
          <w:rFonts w:ascii="Arial" w:hAnsi="Arial" w:cs="Arial"/>
          <w:color w:val="000000"/>
        </w:rPr>
        <w:t xml:space="preserve"> ε</w:t>
      </w:r>
      <w:r w:rsidR="004B42FB" w:rsidRPr="00B01240">
        <w:rPr>
          <w:rFonts w:ascii="Arial" w:hAnsi="Arial" w:cs="Arial"/>
          <w:color w:val="000000"/>
        </w:rPr>
        <w:t>θελοντικές ομάδες νομικών, γιατρών, εκπαιδευτικών με προσφορά υπηρεσιών κοινωνικής προστασίας και φροντίδας</w:t>
      </w:r>
      <w:r w:rsidR="004B42FB">
        <w:rPr>
          <w:rFonts w:ascii="Arial" w:hAnsi="Arial" w:cs="Arial"/>
          <w:color w:val="000000"/>
        </w:rPr>
        <w:t>, λειτουργούν</w:t>
      </w:r>
      <w:r w:rsidR="001A1FC0">
        <w:rPr>
          <w:rFonts w:ascii="Arial" w:hAnsi="Arial" w:cs="Arial"/>
          <w:color w:val="000000"/>
        </w:rPr>
        <w:t xml:space="preserve"> </w:t>
      </w:r>
      <w:r w:rsidR="00E63668" w:rsidRPr="00B01240">
        <w:rPr>
          <w:rFonts w:ascii="Arial" w:hAnsi="Arial" w:cs="Arial"/>
          <w:color w:val="000000"/>
        </w:rPr>
        <w:t xml:space="preserve">σχολεία ενισχυτικής διδασκαλίας, εκμάθησης ελληνικών/ξένων γλωσσών, </w:t>
      </w:r>
      <w:r w:rsidR="00FF3953">
        <w:rPr>
          <w:rFonts w:ascii="Arial" w:hAnsi="Arial" w:cs="Arial"/>
          <w:color w:val="000000"/>
        </w:rPr>
        <w:lastRenderedPageBreak/>
        <w:t>κλπ</w:t>
      </w:r>
      <w:r w:rsidR="004B42FB">
        <w:rPr>
          <w:rFonts w:ascii="Arial" w:hAnsi="Arial" w:cs="Arial"/>
          <w:color w:val="000000"/>
        </w:rPr>
        <w:t>. Τέλος,</w:t>
      </w:r>
      <w:r w:rsidR="001A1FC0">
        <w:rPr>
          <w:rFonts w:ascii="Arial" w:hAnsi="Arial" w:cs="Arial"/>
          <w:color w:val="000000"/>
        </w:rPr>
        <w:t xml:space="preserve"> </w:t>
      </w:r>
      <w:r w:rsidR="004B42FB">
        <w:rPr>
          <w:rFonts w:ascii="Arial" w:hAnsi="Arial" w:cs="Arial"/>
          <w:color w:val="000000"/>
        </w:rPr>
        <w:t>αναπτύσσονται δ</w:t>
      </w:r>
      <w:r w:rsidR="00E63668" w:rsidRPr="00B01240">
        <w:rPr>
          <w:rFonts w:ascii="Arial" w:hAnsi="Arial" w:cs="Arial"/>
          <w:color w:val="000000"/>
        </w:rPr>
        <w:t xml:space="preserve">ίκτυα συνεταιριστικής και </w:t>
      </w:r>
      <w:r w:rsidR="00C1069E">
        <w:rPr>
          <w:rFonts w:ascii="Arial" w:hAnsi="Arial" w:cs="Arial"/>
          <w:color w:val="000000"/>
        </w:rPr>
        <w:t>κοινωνικής</w:t>
      </w:r>
      <w:r w:rsidR="00E63668" w:rsidRPr="00B01240">
        <w:rPr>
          <w:rFonts w:ascii="Arial" w:hAnsi="Arial" w:cs="Arial"/>
          <w:color w:val="000000"/>
        </w:rPr>
        <w:t xml:space="preserve"> οικονομίας, απευθείας συν</w:t>
      </w:r>
      <w:r w:rsidR="001A1FC0">
        <w:rPr>
          <w:rFonts w:ascii="Arial" w:hAnsi="Arial" w:cs="Arial"/>
          <w:color w:val="000000"/>
        </w:rPr>
        <w:t xml:space="preserve">αλλαγής καταναλωτών- παραγωγών </w:t>
      </w:r>
      <w:r w:rsidR="00E63668" w:rsidRPr="00B01240">
        <w:rPr>
          <w:rFonts w:ascii="Arial" w:hAnsi="Arial" w:cs="Arial"/>
          <w:color w:val="000000"/>
        </w:rPr>
        <w:t>καθώς και ανταλλαγής αγαθών και υπηρεσιών χωρίς τη μεσολάβηση χρήματος</w:t>
      </w:r>
      <w:r w:rsidR="004B42FB">
        <w:rPr>
          <w:rFonts w:ascii="Arial" w:hAnsi="Arial" w:cs="Arial"/>
          <w:color w:val="000000"/>
        </w:rPr>
        <w:t>.</w:t>
      </w:r>
      <w:r w:rsidR="00E63668" w:rsidRPr="00B01240">
        <w:rPr>
          <w:rFonts w:ascii="Arial" w:hAnsi="Arial" w:cs="Arial"/>
          <w:color w:val="000000"/>
        </w:rPr>
        <w:t xml:space="preserve"> </w:t>
      </w:r>
    </w:p>
    <w:p w:rsidR="00E63668" w:rsidRPr="00A0461A" w:rsidRDefault="001A1FC0" w:rsidP="00CE6347">
      <w:pPr>
        <w:spacing w:line="360" w:lineRule="atLeast"/>
        <w:jc w:val="both"/>
        <w:rPr>
          <w:rFonts w:ascii="Arial" w:hAnsi="Arial" w:cs="Arial"/>
          <w:color w:val="000000"/>
        </w:rPr>
      </w:pPr>
      <w:r>
        <w:rPr>
          <w:rFonts w:ascii="Arial" w:hAnsi="Arial" w:cs="Arial"/>
        </w:rPr>
        <w:t>Σε όλες αυτές τις μορφές δράσης α</w:t>
      </w:r>
      <w:r w:rsidR="00E63668" w:rsidRPr="00A0461A">
        <w:rPr>
          <w:rFonts w:ascii="Arial" w:hAnsi="Arial" w:cs="Arial"/>
        </w:rPr>
        <w:t>ναδεικνύονται ορισμένα</w:t>
      </w:r>
      <w:r w:rsidR="00E63668" w:rsidRPr="00A0461A">
        <w:rPr>
          <w:rFonts w:ascii="Arial" w:hAnsi="Arial" w:cs="Arial"/>
          <w:i/>
        </w:rPr>
        <w:t xml:space="preserve"> </w:t>
      </w:r>
      <w:r w:rsidR="00E63668" w:rsidRPr="00A0461A">
        <w:rPr>
          <w:rFonts w:ascii="Arial" w:hAnsi="Arial" w:cs="Arial"/>
        </w:rPr>
        <w:t>πρότυπα ανάπτυξης και συμπεριφοράς των οργανώσεων</w:t>
      </w:r>
      <w:r w:rsidR="00E63668">
        <w:rPr>
          <w:rFonts w:ascii="Arial" w:hAnsi="Arial" w:cs="Arial"/>
        </w:rPr>
        <w:t xml:space="preserve"> που </w:t>
      </w:r>
      <w:r w:rsidR="002E5B4A">
        <w:rPr>
          <w:rFonts w:ascii="Arial" w:hAnsi="Arial" w:cs="Arial"/>
        </w:rPr>
        <w:t>παραπέμπουν σε</w:t>
      </w:r>
      <w:r w:rsidR="00E63668" w:rsidRPr="00A0461A">
        <w:rPr>
          <w:rFonts w:ascii="Arial" w:hAnsi="Arial" w:cs="Arial"/>
        </w:rPr>
        <w:t xml:space="preserve"> </w:t>
      </w:r>
      <w:r w:rsidR="009D5448" w:rsidRPr="00A0461A">
        <w:rPr>
          <w:rFonts w:ascii="Arial" w:hAnsi="Arial" w:cs="Arial"/>
        </w:rPr>
        <w:t>ιδιαίτερους τρόπους ανάπτυξης</w:t>
      </w:r>
      <w:r w:rsidR="009D5448">
        <w:rPr>
          <w:rFonts w:ascii="Arial" w:hAnsi="Arial" w:cs="Arial"/>
        </w:rPr>
        <w:t>,</w:t>
      </w:r>
      <w:r w:rsidR="009D5448" w:rsidRPr="00A0461A">
        <w:rPr>
          <w:rFonts w:ascii="Arial" w:hAnsi="Arial" w:cs="Arial"/>
        </w:rPr>
        <w:t xml:space="preserve"> </w:t>
      </w:r>
      <w:r w:rsidR="00E63668">
        <w:rPr>
          <w:rFonts w:ascii="Arial" w:hAnsi="Arial" w:cs="Arial"/>
        </w:rPr>
        <w:t>διαφοροποιημένες</w:t>
      </w:r>
      <w:r w:rsidR="009D5448">
        <w:rPr>
          <w:rFonts w:ascii="Arial" w:hAnsi="Arial" w:cs="Arial"/>
        </w:rPr>
        <w:t xml:space="preserve"> μορφές συνεργασιών</w:t>
      </w:r>
      <w:r w:rsidR="00E63668" w:rsidRPr="00A0461A">
        <w:rPr>
          <w:rFonts w:ascii="Arial" w:hAnsi="Arial" w:cs="Arial"/>
        </w:rPr>
        <w:t xml:space="preserve"> και στρατηγικ</w:t>
      </w:r>
      <w:r w:rsidR="00E63668">
        <w:rPr>
          <w:rFonts w:ascii="Arial" w:hAnsi="Arial" w:cs="Arial"/>
        </w:rPr>
        <w:t>ών</w:t>
      </w:r>
      <w:r w:rsidR="00E63668" w:rsidRPr="00A0461A">
        <w:rPr>
          <w:rFonts w:ascii="Arial" w:hAnsi="Arial" w:cs="Arial"/>
        </w:rPr>
        <w:t xml:space="preserve"> παρέμβασης</w:t>
      </w:r>
      <w:r w:rsidR="00E63668">
        <w:rPr>
          <w:rFonts w:ascii="Arial" w:hAnsi="Arial" w:cs="Arial"/>
        </w:rPr>
        <w:t xml:space="preserve"> αποτυπώνοντας, τελικά, διαφορετικές</w:t>
      </w:r>
      <w:r w:rsidR="00E63668" w:rsidRPr="00A0461A">
        <w:rPr>
          <w:rFonts w:ascii="Arial" w:hAnsi="Arial" w:cs="Arial"/>
        </w:rPr>
        <w:t xml:space="preserve"> </w:t>
      </w:r>
      <w:r w:rsidR="00E63668" w:rsidRPr="00FF3953">
        <w:rPr>
          <w:rFonts w:ascii="Arial" w:hAnsi="Arial" w:cs="Arial"/>
          <w:b/>
        </w:rPr>
        <w:t>τυπολογίες οργανωσιακής κουλτούρας.</w:t>
      </w:r>
    </w:p>
    <w:p w:rsidR="00D5575E" w:rsidRDefault="009D5448" w:rsidP="00CE6347">
      <w:pPr>
        <w:spacing w:line="360" w:lineRule="atLeast"/>
        <w:jc w:val="both"/>
        <w:rPr>
          <w:rFonts w:ascii="Arial" w:hAnsi="Arial" w:cs="Arial"/>
        </w:rPr>
      </w:pPr>
      <w:r w:rsidRPr="009D5448">
        <w:rPr>
          <w:rFonts w:ascii="Arial" w:hAnsi="Arial" w:cs="Arial"/>
        </w:rPr>
        <w:t>Αναφερόμαστε</w:t>
      </w:r>
      <w:r w:rsidR="002E5B4A">
        <w:rPr>
          <w:rFonts w:ascii="Arial" w:hAnsi="Arial" w:cs="Arial"/>
        </w:rPr>
        <w:t xml:space="preserve">, για </w:t>
      </w:r>
      <w:r w:rsidR="00117E25">
        <w:rPr>
          <w:rFonts w:ascii="Arial" w:hAnsi="Arial" w:cs="Arial"/>
        </w:rPr>
        <w:t>παράδειγμα</w:t>
      </w:r>
      <w:r w:rsidR="002E5B4A">
        <w:rPr>
          <w:rFonts w:ascii="Arial" w:hAnsi="Arial" w:cs="Arial"/>
        </w:rPr>
        <w:t>,</w:t>
      </w:r>
      <w:r w:rsidRPr="009D5448">
        <w:rPr>
          <w:rFonts w:ascii="Arial" w:hAnsi="Arial" w:cs="Arial"/>
        </w:rPr>
        <w:t xml:space="preserve"> σε</w:t>
      </w:r>
      <w:r>
        <w:rPr>
          <w:rFonts w:ascii="Arial" w:hAnsi="Arial" w:cs="Arial"/>
          <w:b/>
        </w:rPr>
        <w:t xml:space="preserve"> </w:t>
      </w:r>
      <w:r>
        <w:rPr>
          <w:rFonts w:ascii="Arial" w:hAnsi="Arial" w:cs="Arial"/>
        </w:rPr>
        <w:t>ο</w:t>
      </w:r>
      <w:r w:rsidRPr="009D5448">
        <w:rPr>
          <w:rFonts w:ascii="Arial" w:hAnsi="Arial" w:cs="Arial"/>
        </w:rPr>
        <w:t>ργανώσεις όπου έχουν</w:t>
      </w:r>
      <w:r w:rsidR="00832520" w:rsidRPr="00832520">
        <w:rPr>
          <w:rFonts w:ascii="Arial" w:hAnsi="Arial" w:cs="Arial"/>
          <w:b/>
        </w:rPr>
        <w:t xml:space="preserve"> </w:t>
      </w:r>
      <w:r>
        <w:rPr>
          <w:rFonts w:ascii="Arial" w:hAnsi="Arial" w:cs="Arial"/>
        </w:rPr>
        <w:t>ως στρατηγικό</w:t>
      </w:r>
      <w:r w:rsidR="00832520">
        <w:rPr>
          <w:rFonts w:ascii="Arial" w:hAnsi="Arial" w:cs="Arial"/>
        </w:rPr>
        <w:t xml:space="preserve"> </w:t>
      </w:r>
      <w:r w:rsidR="00832520" w:rsidRPr="00832520">
        <w:rPr>
          <w:rFonts w:ascii="Arial" w:hAnsi="Arial" w:cs="Arial"/>
        </w:rPr>
        <w:t xml:space="preserve">στόχο </w:t>
      </w:r>
      <w:r w:rsidR="00E63668" w:rsidRPr="00832520">
        <w:rPr>
          <w:rFonts w:ascii="Arial" w:hAnsi="Arial" w:cs="Arial"/>
        </w:rPr>
        <w:t>να διαφυλάξουν την αυτον</w:t>
      </w:r>
      <w:r>
        <w:rPr>
          <w:rFonts w:ascii="Arial" w:hAnsi="Arial" w:cs="Arial"/>
        </w:rPr>
        <w:t xml:space="preserve">ομία και την ιδιαιτερότητά τους </w:t>
      </w:r>
      <w:r w:rsidR="00E63668" w:rsidRPr="00832520">
        <w:rPr>
          <w:rFonts w:ascii="Arial" w:hAnsi="Arial" w:cs="Arial"/>
        </w:rPr>
        <w:t>διατηρ</w:t>
      </w:r>
      <w:r>
        <w:rPr>
          <w:rFonts w:ascii="Arial" w:hAnsi="Arial" w:cs="Arial"/>
        </w:rPr>
        <w:t>ώντας</w:t>
      </w:r>
      <w:r w:rsidR="00E63668" w:rsidRPr="00832520">
        <w:rPr>
          <w:rFonts w:ascii="Arial" w:hAnsi="Arial" w:cs="Arial"/>
        </w:rPr>
        <w:t xml:space="preserve"> μια «απόσταση ασφαλείας» στις σχέσεις και τις συνεργασίες τους με τις άλλες κατηγορίες φορέων</w:t>
      </w:r>
      <w:r>
        <w:rPr>
          <w:rFonts w:ascii="Arial" w:hAnsi="Arial" w:cs="Arial"/>
        </w:rPr>
        <w:t xml:space="preserve"> με αποτέλεσμα </w:t>
      </w:r>
      <w:r w:rsidR="00FF3953">
        <w:rPr>
          <w:rFonts w:ascii="Arial" w:hAnsi="Arial" w:cs="Arial"/>
        </w:rPr>
        <w:t>την περιχαράκωσή τους</w:t>
      </w:r>
      <w:r w:rsidR="00E63668" w:rsidRPr="00832520">
        <w:rPr>
          <w:rFonts w:ascii="Arial" w:hAnsi="Arial" w:cs="Arial"/>
        </w:rPr>
        <w:t xml:space="preserve">. </w:t>
      </w:r>
      <w:r w:rsidR="00AA24C5">
        <w:rPr>
          <w:rFonts w:ascii="Arial" w:hAnsi="Arial" w:cs="Arial"/>
        </w:rPr>
        <w:t xml:space="preserve">Επίσης, </w:t>
      </w:r>
      <w:r w:rsidR="00C1069E">
        <w:rPr>
          <w:rFonts w:ascii="Arial" w:hAnsi="Arial" w:cs="Arial"/>
        </w:rPr>
        <w:t xml:space="preserve">σε </w:t>
      </w:r>
      <w:r w:rsidR="00AA24C5">
        <w:rPr>
          <w:rFonts w:ascii="Arial" w:hAnsi="Arial" w:cs="Arial"/>
        </w:rPr>
        <w:t>φ</w:t>
      </w:r>
      <w:r w:rsidRPr="00B01240">
        <w:rPr>
          <w:rFonts w:ascii="Arial" w:hAnsi="Arial" w:cs="Arial"/>
        </w:rPr>
        <w:t>ορείς και οργανώσεις</w:t>
      </w:r>
      <w:r>
        <w:rPr>
          <w:rFonts w:ascii="Arial" w:hAnsi="Arial" w:cs="Arial"/>
        </w:rPr>
        <w:t xml:space="preserve"> που αρέσκονται να αντλούν κύρος και </w:t>
      </w:r>
      <w:r w:rsidR="00832520">
        <w:rPr>
          <w:rFonts w:ascii="Arial" w:hAnsi="Arial" w:cs="Arial"/>
        </w:rPr>
        <w:t>πόρους</w:t>
      </w:r>
      <w:r w:rsidR="00E63668" w:rsidRPr="00B01240">
        <w:rPr>
          <w:rFonts w:ascii="Arial" w:hAnsi="Arial" w:cs="Arial"/>
        </w:rPr>
        <w:t xml:space="preserve"> από </w:t>
      </w:r>
      <w:r>
        <w:rPr>
          <w:rFonts w:ascii="Arial" w:hAnsi="Arial" w:cs="Arial"/>
        </w:rPr>
        <w:t xml:space="preserve">άλλα κέντρα </w:t>
      </w:r>
      <w:r w:rsidR="00832520">
        <w:rPr>
          <w:rFonts w:ascii="Arial" w:hAnsi="Arial" w:cs="Arial"/>
        </w:rPr>
        <w:t>με αντίτιμο</w:t>
      </w:r>
      <w:r w:rsidR="00E63668" w:rsidRPr="00B01240">
        <w:rPr>
          <w:rFonts w:ascii="Arial" w:hAnsi="Arial" w:cs="Arial"/>
        </w:rPr>
        <w:t xml:space="preserve"> </w:t>
      </w:r>
      <w:r w:rsidR="003962B3">
        <w:rPr>
          <w:rFonts w:ascii="Arial" w:hAnsi="Arial" w:cs="Arial"/>
        </w:rPr>
        <w:t xml:space="preserve">την </w:t>
      </w:r>
      <w:r w:rsidR="00AA24C5">
        <w:rPr>
          <w:rFonts w:ascii="Arial" w:hAnsi="Arial" w:cs="Arial"/>
        </w:rPr>
        <w:t>αδυναμία αυτοπροσδιορισμού</w:t>
      </w:r>
      <w:r w:rsidR="00E63668" w:rsidRPr="00B01240">
        <w:rPr>
          <w:rFonts w:ascii="Arial" w:hAnsi="Arial" w:cs="Arial"/>
        </w:rPr>
        <w:t xml:space="preserve"> </w:t>
      </w:r>
      <w:r w:rsidR="00AA24C5">
        <w:rPr>
          <w:rFonts w:ascii="Arial" w:hAnsi="Arial" w:cs="Arial"/>
        </w:rPr>
        <w:t xml:space="preserve">και τη δημιουργία </w:t>
      </w:r>
      <w:r w:rsidR="00E63668" w:rsidRPr="00B01240">
        <w:rPr>
          <w:rFonts w:ascii="Arial" w:hAnsi="Arial" w:cs="Arial"/>
        </w:rPr>
        <w:t>σχέσε</w:t>
      </w:r>
      <w:r w:rsidR="00AA24C5">
        <w:rPr>
          <w:rFonts w:ascii="Arial" w:hAnsi="Arial" w:cs="Arial"/>
        </w:rPr>
        <w:t>ων</w:t>
      </w:r>
      <w:r w:rsidR="00E63668" w:rsidRPr="00B01240">
        <w:rPr>
          <w:rFonts w:ascii="Arial" w:hAnsi="Arial" w:cs="Arial"/>
        </w:rPr>
        <w:t xml:space="preserve"> δομούμενης εξάρτησης και εποικισμού.</w:t>
      </w:r>
      <w:r w:rsidRPr="009D5448">
        <w:rPr>
          <w:rFonts w:ascii="Arial" w:hAnsi="Arial" w:cs="Arial"/>
          <w:b/>
        </w:rPr>
        <w:t xml:space="preserve"> </w:t>
      </w:r>
      <w:r w:rsidR="00AA24C5" w:rsidRPr="00AA24C5">
        <w:rPr>
          <w:rFonts w:ascii="Arial" w:hAnsi="Arial" w:cs="Arial"/>
        </w:rPr>
        <w:t>Άλλες περιπτώσεις οργανώσεων</w:t>
      </w:r>
      <w:r w:rsidR="00AA24C5">
        <w:rPr>
          <w:rFonts w:ascii="Arial" w:hAnsi="Arial" w:cs="Arial"/>
          <w:b/>
        </w:rPr>
        <w:t xml:space="preserve"> </w:t>
      </w:r>
      <w:r w:rsidR="00832520" w:rsidRPr="00832520">
        <w:rPr>
          <w:rFonts w:ascii="Arial" w:hAnsi="Arial" w:cs="Arial"/>
        </w:rPr>
        <w:t>αναπτύσσ</w:t>
      </w:r>
      <w:r w:rsidR="00AA24C5">
        <w:rPr>
          <w:rFonts w:ascii="Arial" w:hAnsi="Arial" w:cs="Arial"/>
        </w:rPr>
        <w:t>ον</w:t>
      </w:r>
      <w:r w:rsidR="00832520" w:rsidRPr="00832520">
        <w:rPr>
          <w:rFonts w:ascii="Arial" w:hAnsi="Arial" w:cs="Arial"/>
        </w:rPr>
        <w:t xml:space="preserve">ται </w:t>
      </w:r>
      <w:r w:rsidR="00E63668" w:rsidRPr="00832520">
        <w:rPr>
          <w:rFonts w:ascii="Arial" w:hAnsi="Arial" w:cs="Arial"/>
        </w:rPr>
        <w:t>σε περιβάλλον</w:t>
      </w:r>
      <w:r w:rsidR="00AA24C5">
        <w:rPr>
          <w:rFonts w:ascii="Arial" w:hAnsi="Arial" w:cs="Arial"/>
        </w:rPr>
        <w:t>τα</w:t>
      </w:r>
      <w:r w:rsidR="00E63668" w:rsidRPr="00832520">
        <w:rPr>
          <w:rFonts w:ascii="Arial" w:hAnsi="Arial" w:cs="Arial"/>
        </w:rPr>
        <w:t xml:space="preserve"> επίπλαστων συναινέσεων χωρίς όρους και αρχές</w:t>
      </w:r>
      <w:r w:rsidR="003962B3">
        <w:rPr>
          <w:rFonts w:ascii="Arial" w:hAnsi="Arial" w:cs="Arial"/>
        </w:rPr>
        <w:t xml:space="preserve"> και </w:t>
      </w:r>
      <w:r w:rsidR="002B5B01">
        <w:rPr>
          <w:rFonts w:ascii="Arial" w:hAnsi="Arial" w:cs="Arial"/>
        </w:rPr>
        <w:t>χ</w:t>
      </w:r>
      <w:r w:rsidR="002B5B01" w:rsidRPr="00832520">
        <w:rPr>
          <w:rFonts w:ascii="Arial" w:hAnsi="Arial" w:cs="Arial"/>
        </w:rPr>
        <w:t>αρακτηρίζ</w:t>
      </w:r>
      <w:r w:rsidR="003962B3">
        <w:rPr>
          <w:rFonts w:ascii="Arial" w:hAnsi="Arial" w:cs="Arial"/>
        </w:rPr>
        <w:t>ον</w:t>
      </w:r>
      <w:r w:rsidR="002B5B01" w:rsidRPr="00832520">
        <w:rPr>
          <w:rFonts w:ascii="Arial" w:hAnsi="Arial" w:cs="Arial"/>
        </w:rPr>
        <w:t xml:space="preserve">ται </w:t>
      </w:r>
      <w:r w:rsidR="00AA24C5">
        <w:rPr>
          <w:rFonts w:ascii="Arial" w:hAnsi="Arial" w:cs="Arial"/>
        </w:rPr>
        <w:t>από τη «μεσοποίηση» των σκοπών</w:t>
      </w:r>
      <w:r w:rsidR="00E63668" w:rsidRPr="00832520">
        <w:rPr>
          <w:rFonts w:ascii="Arial" w:hAnsi="Arial" w:cs="Arial"/>
        </w:rPr>
        <w:t xml:space="preserve">. </w:t>
      </w:r>
      <w:r w:rsidR="00AA24C5">
        <w:rPr>
          <w:rFonts w:ascii="Arial" w:hAnsi="Arial" w:cs="Arial"/>
        </w:rPr>
        <w:t xml:space="preserve">Τέλος οργανώσεις που </w:t>
      </w:r>
      <w:r w:rsidR="00E63668" w:rsidRPr="00E63668">
        <w:rPr>
          <w:rFonts w:ascii="Arial" w:hAnsi="Arial" w:cs="Arial"/>
        </w:rPr>
        <w:t>χαρακτηρίζ</w:t>
      </w:r>
      <w:r w:rsidR="00AA24C5">
        <w:rPr>
          <w:rFonts w:ascii="Arial" w:hAnsi="Arial" w:cs="Arial"/>
        </w:rPr>
        <w:t xml:space="preserve">ονται από στοιχεία έντασης, </w:t>
      </w:r>
      <w:r w:rsidR="00E63668" w:rsidRPr="00E63668">
        <w:rPr>
          <w:rFonts w:ascii="Arial" w:hAnsi="Arial" w:cs="Arial"/>
        </w:rPr>
        <w:t xml:space="preserve">ανταγωνισμού και σύγκρουσης </w:t>
      </w:r>
      <w:r w:rsidR="00832520">
        <w:rPr>
          <w:rFonts w:ascii="Arial" w:hAnsi="Arial" w:cs="Arial"/>
        </w:rPr>
        <w:t>με</w:t>
      </w:r>
      <w:r w:rsidR="00E63668" w:rsidRPr="00E63668">
        <w:rPr>
          <w:rFonts w:ascii="Arial" w:hAnsi="Arial" w:cs="Arial"/>
        </w:rPr>
        <w:t xml:space="preserve"> </w:t>
      </w:r>
      <w:r w:rsidR="00832520">
        <w:rPr>
          <w:rFonts w:ascii="Arial" w:hAnsi="Arial" w:cs="Arial"/>
        </w:rPr>
        <w:t>στόχο</w:t>
      </w:r>
      <w:r w:rsidR="00E63668" w:rsidRPr="00E63668">
        <w:rPr>
          <w:rFonts w:ascii="Arial" w:hAnsi="Arial" w:cs="Arial"/>
        </w:rPr>
        <w:t xml:space="preserve"> την αναδιανομή της</w:t>
      </w:r>
      <w:r w:rsidR="00832520">
        <w:rPr>
          <w:rFonts w:ascii="Arial" w:hAnsi="Arial" w:cs="Arial"/>
        </w:rPr>
        <w:t xml:space="preserve"> υπάρχουσας ισχύος και δύναμης </w:t>
      </w:r>
      <w:r w:rsidR="00E63668" w:rsidRPr="00E63668">
        <w:rPr>
          <w:rFonts w:ascii="Arial" w:hAnsi="Arial" w:cs="Arial"/>
        </w:rPr>
        <w:t>στο κοινωνικοπολιτιστικό γίγνεσθαι</w:t>
      </w:r>
      <w:r w:rsidR="00AA24C5">
        <w:rPr>
          <w:rFonts w:ascii="Arial" w:hAnsi="Arial" w:cs="Arial"/>
          <w:b/>
        </w:rPr>
        <w:t xml:space="preserve">. </w:t>
      </w:r>
    </w:p>
    <w:p w:rsidR="002B5B01" w:rsidRPr="00FF3953" w:rsidRDefault="00AA24C5" w:rsidP="00CE6347">
      <w:pPr>
        <w:spacing w:line="360" w:lineRule="atLeast"/>
        <w:jc w:val="both"/>
        <w:rPr>
          <w:rFonts w:ascii="Arial" w:eastAsia="MinionPro-Regular" w:hAnsi="Arial" w:cs="Arial"/>
          <w:b/>
        </w:rPr>
      </w:pPr>
      <w:r w:rsidRPr="002E5B4A">
        <w:rPr>
          <w:rFonts w:ascii="Arial" w:hAnsi="Arial" w:cs="Arial"/>
        </w:rPr>
        <w:t>Δημιουργείται με τον τ</w:t>
      </w:r>
      <w:r w:rsidR="002E5B4A" w:rsidRPr="002E5B4A">
        <w:rPr>
          <w:rFonts w:ascii="Arial" w:hAnsi="Arial" w:cs="Arial"/>
        </w:rPr>
        <w:t xml:space="preserve">ρόπο αυτό </w:t>
      </w:r>
      <w:r w:rsidRPr="002E5B4A">
        <w:rPr>
          <w:rFonts w:ascii="Arial" w:hAnsi="Arial" w:cs="Arial"/>
        </w:rPr>
        <w:t xml:space="preserve">ένα πολύχρωμος </w:t>
      </w:r>
      <w:r w:rsidR="002E5B4A" w:rsidRPr="002E5B4A">
        <w:rPr>
          <w:rFonts w:ascii="Arial" w:hAnsi="Arial" w:cs="Arial"/>
        </w:rPr>
        <w:t>χάρτης που</w:t>
      </w:r>
      <w:r w:rsidR="00FF3953">
        <w:rPr>
          <w:rFonts w:ascii="Arial" w:hAnsi="Arial" w:cs="Arial"/>
        </w:rPr>
        <w:t xml:space="preserve">, </w:t>
      </w:r>
      <w:r w:rsidR="00FF3953" w:rsidRPr="002E5B4A">
        <w:rPr>
          <w:rFonts w:ascii="Arial" w:hAnsi="Arial" w:cs="Arial"/>
        </w:rPr>
        <w:t>συχνά</w:t>
      </w:r>
      <w:r w:rsidR="00FF3953">
        <w:rPr>
          <w:rFonts w:ascii="Arial" w:hAnsi="Arial" w:cs="Arial"/>
        </w:rPr>
        <w:t>,</w:t>
      </w:r>
      <w:r w:rsidR="00FF3953" w:rsidRPr="002E5B4A">
        <w:rPr>
          <w:rFonts w:ascii="Arial" w:hAnsi="Arial" w:cs="Arial"/>
        </w:rPr>
        <w:t xml:space="preserve"> </w:t>
      </w:r>
      <w:r w:rsidR="002E5B4A" w:rsidRPr="002E5B4A">
        <w:rPr>
          <w:rFonts w:ascii="Arial" w:hAnsi="Arial" w:cs="Arial"/>
        </w:rPr>
        <w:t>περικλείει δράσεις που δεν δημιουργούν προστιθέμεν</w:t>
      </w:r>
      <w:r w:rsidR="00FF3953">
        <w:rPr>
          <w:rFonts w:ascii="Arial" w:hAnsi="Arial" w:cs="Arial"/>
        </w:rPr>
        <w:t>α</w:t>
      </w:r>
      <w:r w:rsidR="002E5B4A" w:rsidRPr="002E5B4A">
        <w:rPr>
          <w:rFonts w:ascii="Arial" w:hAnsi="Arial" w:cs="Arial"/>
        </w:rPr>
        <w:t xml:space="preserve"> </w:t>
      </w:r>
      <w:r w:rsidR="00FF3953">
        <w:rPr>
          <w:rFonts w:ascii="Arial" w:hAnsi="Arial" w:cs="Arial"/>
        </w:rPr>
        <w:t>οφέλη για την τοπική κοινωνία</w:t>
      </w:r>
      <w:r w:rsidR="002E5B4A" w:rsidRPr="002E5B4A">
        <w:rPr>
          <w:rFonts w:ascii="Arial" w:hAnsi="Arial" w:cs="Arial"/>
        </w:rPr>
        <w:t xml:space="preserve">. </w:t>
      </w:r>
      <w:r w:rsidR="00B53E11" w:rsidRPr="00B01240">
        <w:rPr>
          <w:rFonts w:ascii="Arial" w:hAnsi="Arial" w:cs="Arial"/>
        </w:rPr>
        <w:t xml:space="preserve">Προκύπτει, λοιπόν, η ανάγκη μιας νέα και σύνθετης πραγματικότητας όπου θα ορίζονται συναρμοδιότητες, θα ενθαρρύνονται δυνάμεις και θα συντίθενται πόροι. Μία καινούργια μορφή από </w:t>
      </w:r>
      <w:r w:rsidR="004F01EB" w:rsidRPr="004F01EB">
        <w:rPr>
          <w:rFonts w:ascii="Arial" w:hAnsi="Arial" w:cs="Arial"/>
          <w:b/>
        </w:rPr>
        <w:t>«</w:t>
      </w:r>
      <w:r w:rsidR="00B53E11" w:rsidRPr="004F01EB">
        <w:rPr>
          <w:rFonts w:ascii="Arial" w:hAnsi="Arial" w:cs="Arial"/>
          <w:b/>
        </w:rPr>
        <w:t>κοινού διοίκησης</w:t>
      </w:r>
      <w:r w:rsidR="004F01EB" w:rsidRPr="004F01EB">
        <w:rPr>
          <w:rFonts w:ascii="Arial" w:hAnsi="Arial" w:cs="Arial"/>
          <w:b/>
        </w:rPr>
        <w:t>»</w:t>
      </w:r>
      <w:r w:rsidR="00B53E11" w:rsidRPr="00B01240">
        <w:rPr>
          <w:rFonts w:ascii="Arial" w:hAnsi="Arial" w:cs="Arial"/>
          <w:i/>
        </w:rPr>
        <w:t xml:space="preserve"> </w:t>
      </w:r>
      <w:r w:rsidR="00B53E11" w:rsidRPr="00B01240">
        <w:rPr>
          <w:rFonts w:ascii="Arial" w:hAnsi="Arial" w:cs="Arial"/>
        </w:rPr>
        <w:t>όπου η «συνδιοίκηση» μπορεί να συντελείται με διαφορετικά υποκείμενα με πολλαπλούς ρόλους, ευθύνες και αρμοδιότητες.</w:t>
      </w:r>
      <w:r w:rsidR="00B53E11" w:rsidRPr="00B01240">
        <w:rPr>
          <w:rFonts w:ascii="Arial" w:eastAsia="MinionPro-Regular" w:hAnsi="Arial" w:cs="Arial"/>
        </w:rPr>
        <w:t xml:space="preserve"> </w:t>
      </w:r>
      <w:r w:rsidR="00B53E11" w:rsidRPr="00B01240">
        <w:rPr>
          <w:rFonts w:ascii="Arial" w:hAnsi="Arial" w:cs="Arial"/>
        </w:rPr>
        <w:t xml:space="preserve">Οι ισχυρές τοπικές συνθέσεις για κοινούς θεσμούς και πρωτοβουλίες είναι ικανές να δημιουργήσουν υψηλή προστιθέμενη αξία, να συντείνουν σε </w:t>
      </w:r>
      <w:r w:rsidR="00B53E11" w:rsidRPr="00B01240">
        <w:rPr>
          <w:rFonts w:ascii="Arial" w:hAnsi="Arial" w:cs="Arial"/>
          <w:iCs/>
        </w:rPr>
        <w:t xml:space="preserve">οργανικές συνεργατικές σχέσεις και να </w:t>
      </w:r>
      <w:r w:rsidR="00B53E11" w:rsidRPr="00B01240">
        <w:rPr>
          <w:rFonts w:ascii="Arial" w:eastAsia="MinionPro-Regular" w:hAnsi="Arial" w:cs="Arial"/>
        </w:rPr>
        <w:t xml:space="preserve">δημιουργήσουν θεσμούς </w:t>
      </w:r>
      <w:r w:rsidR="00B53E11" w:rsidRPr="003962B3">
        <w:rPr>
          <w:rFonts w:ascii="Arial" w:eastAsia="MinionPro-Regular" w:hAnsi="Arial" w:cs="Arial"/>
        </w:rPr>
        <w:t xml:space="preserve">πολυμερούς οργάνωσης </w:t>
      </w:r>
      <w:r w:rsidR="00B53E11" w:rsidRPr="003962B3">
        <w:rPr>
          <w:rFonts w:ascii="Arial" w:hAnsi="Arial" w:cs="Arial"/>
        </w:rPr>
        <w:t>και εντάσεως συμμετοχής</w:t>
      </w:r>
      <w:r w:rsidR="003962B3">
        <w:rPr>
          <w:rFonts w:ascii="Arial" w:eastAsia="MinionPro-Regular" w:hAnsi="Arial" w:cs="Arial"/>
        </w:rPr>
        <w:t xml:space="preserve"> συνιστώντας ένα </w:t>
      </w:r>
      <w:r w:rsidR="003962B3" w:rsidRPr="00FF3953">
        <w:rPr>
          <w:rFonts w:ascii="Arial" w:eastAsia="MinionPro-Regular" w:hAnsi="Arial" w:cs="Arial"/>
          <w:b/>
        </w:rPr>
        <w:t>Πολυκεντρικό Μείγμα.</w:t>
      </w:r>
      <w:r w:rsidR="00B53E11" w:rsidRPr="00FF3953">
        <w:rPr>
          <w:rFonts w:ascii="Arial" w:eastAsia="MinionPro-Regular" w:hAnsi="Arial" w:cs="Arial"/>
          <w:b/>
        </w:rPr>
        <w:t xml:space="preserve"> </w:t>
      </w:r>
    </w:p>
    <w:p w:rsidR="004B42FB" w:rsidRPr="00B01240" w:rsidRDefault="004B42FB" w:rsidP="00CE6347">
      <w:pPr>
        <w:pStyle w:val="3"/>
        <w:spacing w:line="360" w:lineRule="atLeast"/>
        <w:jc w:val="both"/>
        <w:rPr>
          <w:rFonts w:ascii="Arial" w:hAnsi="Arial" w:cs="Arial"/>
          <w:sz w:val="24"/>
          <w:szCs w:val="24"/>
        </w:rPr>
      </w:pPr>
      <w:r w:rsidRPr="00B01240">
        <w:rPr>
          <w:rFonts w:ascii="Arial" w:hAnsi="Arial" w:cs="Arial"/>
          <w:sz w:val="24"/>
          <w:szCs w:val="24"/>
        </w:rPr>
        <w:t xml:space="preserve">Η έννοια του </w:t>
      </w:r>
      <w:r w:rsidRPr="003962B3">
        <w:rPr>
          <w:rFonts w:ascii="Arial" w:hAnsi="Arial" w:cs="Arial"/>
          <w:sz w:val="24"/>
          <w:szCs w:val="24"/>
        </w:rPr>
        <w:t>Πολυκεντρικού Μείγματος</w:t>
      </w:r>
      <w:r w:rsidRPr="00B01240">
        <w:rPr>
          <w:rFonts w:ascii="Arial" w:hAnsi="Arial" w:cs="Arial"/>
          <w:sz w:val="24"/>
          <w:szCs w:val="24"/>
        </w:rPr>
        <w:t xml:space="preserve"> ξεκινά από την αντίληψη περί πολυδιάστατης ενδογενούς Τοπικής Ανάπτυξης (κοινωνικής, οικονομικής, πολιτιστικής και πολιτικής), δηλαδή την ανάγκη για «σφαιρική προσπέλαση» των τοπικών αναγκών και την αντιμετώπισή τους με ολοκληρωμένες δράσεις που δεν ασκούνται ως άθροισμα παράλλη</w:t>
      </w:r>
      <w:r w:rsidR="004F01EB">
        <w:rPr>
          <w:rFonts w:ascii="Arial" w:hAnsi="Arial" w:cs="Arial"/>
          <w:sz w:val="24"/>
          <w:szCs w:val="24"/>
        </w:rPr>
        <w:t>λων ή και ασύμβατων λειτουργιών</w:t>
      </w:r>
      <w:r w:rsidRPr="00B01240">
        <w:rPr>
          <w:rFonts w:ascii="Arial" w:hAnsi="Arial" w:cs="Arial"/>
          <w:sz w:val="24"/>
          <w:szCs w:val="24"/>
        </w:rPr>
        <w:t xml:space="preserve"> αλλά συναποφασίζονται και συνδιοικούνται. </w:t>
      </w:r>
      <w:r w:rsidRPr="00B01240">
        <w:rPr>
          <w:rFonts w:ascii="Arial" w:eastAsia="MinionPro-Regular" w:hAnsi="Arial" w:cs="Arial"/>
          <w:sz w:val="24"/>
          <w:szCs w:val="24"/>
        </w:rPr>
        <w:t xml:space="preserve">Το πολυκεντρικό μείγμα συντίθεται από διαφορετικές τοπικές δυνάμεις </w:t>
      </w:r>
      <w:r w:rsidRPr="00B01240">
        <w:rPr>
          <w:rFonts w:ascii="Arial" w:hAnsi="Arial" w:cs="Arial"/>
          <w:sz w:val="24"/>
          <w:szCs w:val="24"/>
        </w:rPr>
        <w:t xml:space="preserve">που δρουν ως </w:t>
      </w:r>
      <w:r w:rsidRPr="004F01EB">
        <w:rPr>
          <w:rFonts w:ascii="Arial" w:hAnsi="Arial" w:cs="Arial"/>
          <w:b/>
          <w:sz w:val="24"/>
          <w:szCs w:val="24"/>
        </w:rPr>
        <w:t>«τοπικοί συμμέτοχοι και συνεργοί»</w:t>
      </w:r>
      <w:r w:rsidRPr="00B01240">
        <w:rPr>
          <w:rFonts w:ascii="Arial" w:hAnsi="Arial" w:cs="Arial"/>
          <w:sz w:val="24"/>
          <w:szCs w:val="24"/>
        </w:rPr>
        <w:t xml:space="preserve"> αλλά και ως «ισοδύναμοι παίκτες» με στόχο τη διαμόρφωση στέρεων σχέσεων και συστηματικών συνεργασιών.</w:t>
      </w:r>
    </w:p>
    <w:p w:rsidR="003962B3" w:rsidRPr="00B01240" w:rsidRDefault="00C1069E" w:rsidP="00CE6347">
      <w:pPr>
        <w:spacing w:line="360" w:lineRule="atLeast"/>
        <w:jc w:val="both"/>
        <w:rPr>
          <w:rFonts w:ascii="Arial" w:hAnsi="Arial" w:cs="Arial"/>
        </w:rPr>
      </w:pPr>
      <w:r>
        <w:rPr>
          <w:rFonts w:ascii="Arial" w:eastAsia="MinionPro-Regular" w:hAnsi="Arial" w:cs="Arial"/>
        </w:rPr>
        <w:t>Οι δ</w:t>
      </w:r>
      <w:r w:rsidR="00111133" w:rsidRPr="00B01240">
        <w:rPr>
          <w:rFonts w:ascii="Arial" w:eastAsia="MinionPro-Regular" w:hAnsi="Arial" w:cs="Arial"/>
        </w:rPr>
        <w:t>ιαφορετικές τοπικές δυνάμεις</w:t>
      </w:r>
      <w:r w:rsidR="003962B3">
        <w:rPr>
          <w:rFonts w:ascii="Arial" w:hAnsi="Arial" w:cs="Arial"/>
        </w:rPr>
        <w:t xml:space="preserve"> </w:t>
      </w:r>
      <w:r w:rsidR="00111133">
        <w:rPr>
          <w:rFonts w:ascii="Arial" w:hAnsi="Arial" w:cs="Arial"/>
        </w:rPr>
        <w:t xml:space="preserve">είναι δυνατόν να </w:t>
      </w:r>
      <w:r w:rsidR="003962B3">
        <w:rPr>
          <w:rFonts w:ascii="Arial" w:hAnsi="Arial" w:cs="Arial"/>
        </w:rPr>
        <w:t xml:space="preserve">ανήκουν σε οποιοδήποτε τομέα </w:t>
      </w:r>
      <w:r w:rsidR="004F01EB">
        <w:rPr>
          <w:rFonts w:ascii="Arial" w:hAnsi="Arial" w:cs="Arial"/>
        </w:rPr>
        <w:t>όπως είναι</w:t>
      </w:r>
      <w:r w:rsidR="003962B3">
        <w:rPr>
          <w:rFonts w:ascii="Arial" w:hAnsi="Arial" w:cs="Arial"/>
        </w:rPr>
        <w:t>: Η</w:t>
      </w:r>
      <w:r w:rsidR="003962B3" w:rsidRPr="00B01240">
        <w:rPr>
          <w:rFonts w:ascii="Arial" w:hAnsi="Arial" w:cs="Arial"/>
        </w:rPr>
        <w:t xml:space="preserve"> αυτοδιοίκηση και άλλοι φορείς του δημόσιου τομέα που δρουν τοπικά, οι τοπικές επιχειρήσεις και οι δυνάμεις της αγοράς, </w:t>
      </w:r>
      <w:r w:rsidR="003962B3">
        <w:rPr>
          <w:rFonts w:ascii="Arial" w:hAnsi="Arial" w:cs="Arial"/>
        </w:rPr>
        <w:t xml:space="preserve">οι πολιτικές οργανώσεις, τα μέσα ενημέρωσης, </w:t>
      </w:r>
      <w:r w:rsidR="003962B3" w:rsidRPr="00B01240">
        <w:rPr>
          <w:rFonts w:ascii="Arial" w:hAnsi="Arial" w:cs="Arial"/>
        </w:rPr>
        <w:t xml:space="preserve">οι </w:t>
      </w:r>
      <w:r w:rsidR="003962B3" w:rsidRPr="00B01240">
        <w:rPr>
          <w:rFonts w:ascii="Arial" w:hAnsi="Arial" w:cs="Arial"/>
        </w:rPr>
        <w:lastRenderedPageBreak/>
        <w:t xml:space="preserve">κοινωνικές οργανώσεις του ενδιάμεσου χώρου, του τρίτου τομέα και της εκκλησίας, οι συλλογικότητες εθελοντικής πρωτοβουλίας και δράσης, οι τοπικοί θεσμοί διαλόγου και επικοινωνίας, τα ανεπίσημα πλέγματα και τα πρωτογενή τοπικά δίκτυα το σύνολο, δηλαδή, των </w:t>
      </w:r>
      <w:r w:rsidR="003962B3" w:rsidRPr="00FA4371">
        <w:rPr>
          <w:rFonts w:ascii="Arial" w:hAnsi="Arial" w:cs="Arial"/>
          <w:b/>
        </w:rPr>
        <w:t>αποθεματικών δυνάμεων</w:t>
      </w:r>
      <w:r w:rsidR="003962B3" w:rsidRPr="00B01240">
        <w:rPr>
          <w:rFonts w:ascii="Arial" w:hAnsi="Arial" w:cs="Arial"/>
        </w:rPr>
        <w:t xml:space="preserve"> που δρουν σε τοπικό επίπεδο. </w:t>
      </w:r>
    </w:p>
    <w:p w:rsidR="00820AF6" w:rsidRDefault="00820AF6" w:rsidP="00CE6347">
      <w:pPr>
        <w:autoSpaceDE w:val="0"/>
        <w:autoSpaceDN w:val="0"/>
        <w:adjustRightInd w:val="0"/>
        <w:spacing w:line="360" w:lineRule="atLeast"/>
        <w:jc w:val="both"/>
        <w:rPr>
          <w:rFonts w:ascii="Arial" w:hAnsi="Arial" w:cs="Arial"/>
          <w:bCs/>
        </w:rPr>
      </w:pPr>
    </w:p>
    <w:p w:rsidR="00B53E11" w:rsidRPr="004F01EB" w:rsidRDefault="00111133" w:rsidP="00CE6347">
      <w:pPr>
        <w:autoSpaceDE w:val="0"/>
        <w:autoSpaceDN w:val="0"/>
        <w:adjustRightInd w:val="0"/>
        <w:spacing w:line="360" w:lineRule="atLeast"/>
        <w:jc w:val="both"/>
        <w:rPr>
          <w:rFonts w:ascii="Arial" w:hAnsi="Arial" w:cs="Arial"/>
          <w:b/>
        </w:rPr>
      </w:pPr>
      <w:r w:rsidRPr="00B01240">
        <w:rPr>
          <w:rFonts w:ascii="Arial" w:hAnsi="Arial" w:cs="Arial"/>
          <w:bCs/>
        </w:rPr>
        <w:t xml:space="preserve">Στη διαμόρφωση του Πολυκεντρικού Μείγματος </w:t>
      </w:r>
      <w:r w:rsidRPr="00111133">
        <w:rPr>
          <w:rFonts w:ascii="Arial" w:hAnsi="Arial" w:cs="Arial"/>
          <w:bCs/>
        </w:rPr>
        <w:t xml:space="preserve">ο ρόλος της </w:t>
      </w:r>
      <w:r>
        <w:rPr>
          <w:rFonts w:ascii="Arial" w:hAnsi="Arial" w:cs="Arial"/>
          <w:bCs/>
        </w:rPr>
        <w:t>Αυτοδιοίκησης</w:t>
      </w:r>
      <w:r w:rsidRPr="00111133">
        <w:rPr>
          <w:rFonts w:ascii="Arial" w:hAnsi="Arial" w:cs="Arial"/>
          <w:bCs/>
        </w:rPr>
        <w:t xml:space="preserve"> είναι</w:t>
      </w:r>
      <w:r>
        <w:rPr>
          <w:rFonts w:ascii="Arial" w:hAnsi="Arial" w:cs="Arial"/>
          <w:bCs/>
        </w:rPr>
        <w:t xml:space="preserve"> ιδιαίτερα κρίσιμος καθώς</w:t>
      </w:r>
      <w:r w:rsidR="00820AF6">
        <w:rPr>
          <w:rFonts w:ascii="Arial" w:hAnsi="Arial" w:cs="Arial"/>
          <w:bCs/>
        </w:rPr>
        <w:t>,</w:t>
      </w:r>
      <w:r>
        <w:rPr>
          <w:rFonts w:ascii="Arial" w:hAnsi="Arial" w:cs="Arial"/>
          <w:bCs/>
        </w:rPr>
        <w:t xml:space="preserve"> χωρίς να πρέπει να διεκδικεί πρωταγωνιστικό ρόλο</w:t>
      </w:r>
      <w:r w:rsidR="00820AF6">
        <w:rPr>
          <w:rFonts w:ascii="Arial" w:hAnsi="Arial" w:cs="Arial"/>
          <w:bCs/>
        </w:rPr>
        <w:t>,</w:t>
      </w:r>
      <w:r>
        <w:rPr>
          <w:rFonts w:ascii="Arial" w:hAnsi="Arial" w:cs="Arial"/>
          <w:bCs/>
        </w:rPr>
        <w:t xml:space="preserve"> είναι </w:t>
      </w:r>
      <w:r w:rsidR="00FF3953">
        <w:rPr>
          <w:rFonts w:ascii="Arial" w:hAnsi="Arial" w:cs="Arial"/>
          <w:bCs/>
        </w:rPr>
        <w:t>αναγκαίο</w:t>
      </w:r>
      <w:r>
        <w:rPr>
          <w:rFonts w:ascii="Arial" w:hAnsi="Arial" w:cs="Arial"/>
          <w:bCs/>
        </w:rPr>
        <w:t xml:space="preserve"> να υιοθετεί το ρόλο του καταλύτη. Η Τ.Α. είναι ικανή</w:t>
      </w:r>
      <w:r w:rsidRPr="00B01240">
        <w:rPr>
          <w:rFonts w:ascii="Arial" w:hAnsi="Arial" w:cs="Arial"/>
          <w:bCs/>
        </w:rPr>
        <w:t xml:space="preserve"> να ωθήσ</w:t>
      </w:r>
      <w:r>
        <w:rPr>
          <w:rFonts w:ascii="Arial" w:hAnsi="Arial" w:cs="Arial"/>
          <w:bCs/>
        </w:rPr>
        <w:t>ει</w:t>
      </w:r>
      <w:r w:rsidRPr="00B01240">
        <w:rPr>
          <w:rFonts w:ascii="Arial" w:hAnsi="Arial" w:cs="Arial"/>
          <w:bCs/>
        </w:rPr>
        <w:t xml:space="preserve"> και τις υπόλοιπες </w:t>
      </w:r>
      <w:r>
        <w:rPr>
          <w:rFonts w:ascii="Arial" w:hAnsi="Arial" w:cs="Arial"/>
          <w:bCs/>
        </w:rPr>
        <w:t xml:space="preserve">τοπικές </w:t>
      </w:r>
      <w:r w:rsidRPr="00B01240">
        <w:rPr>
          <w:rFonts w:ascii="Arial" w:hAnsi="Arial" w:cs="Arial"/>
          <w:bCs/>
        </w:rPr>
        <w:t xml:space="preserve">δυνάμεις σε </w:t>
      </w:r>
      <w:r w:rsidRPr="00B01240">
        <w:rPr>
          <w:rFonts w:ascii="Arial" w:hAnsi="Arial" w:cs="Arial"/>
          <w:bCs/>
          <w:iCs/>
        </w:rPr>
        <w:t>οργανικές σχέσεις συναυτουργίας,</w:t>
      </w:r>
      <w:r w:rsidRPr="00B01240">
        <w:rPr>
          <w:rFonts w:ascii="Arial" w:hAnsi="Arial" w:cs="Arial"/>
          <w:bCs/>
        </w:rPr>
        <w:t xml:space="preserve"> δηλαδή σε αμοιβαίες και συστηματικές συνεργασίες προς όφελος κοινών σκοπών. Έχ</w:t>
      </w:r>
      <w:r>
        <w:rPr>
          <w:rFonts w:ascii="Arial" w:hAnsi="Arial" w:cs="Arial"/>
          <w:bCs/>
        </w:rPr>
        <w:t>ει</w:t>
      </w:r>
      <w:r w:rsidRPr="00B01240">
        <w:rPr>
          <w:rFonts w:ascii="Arial" w:hAnsi="Arial" w:cs="Arial"/>
          <w:bCs/>
        </w:rPr>
        <w:t>, δηλαδή την ικανότητα να δρ</w:t>
      </w:r>
      <w:r>
        <w:rPr>
          <w:rFonts w:ascii="Arial" w:hAnsi="Arial" w:cs="Arial"/>
          <w:bCs/>
        </w:rPr>
        <w:t>άσει</w:t>
      </w:r>
      <w:r w:rsidRPr="00B01240">
        <w:rPr>
          <w:rFonts w:ascii="Arial" w:hAnsi="Arial" w:cs="Arial"/>
          <w:bCs/>
        </w:rPr>
        <w:t xml:space="preserve"> ως</w:t>
      </w:r>
      <w:r>
        <w:rPr>
          <w:rFonts w:ascii="Arial" w:hAnsi="Arial" w:cs="Arial"/>
          <w:bCs/>
        </w:rPr>
        <w:t xml:space="preserve"> ο κρίσιμος καταλύτης ανώτερων ποιοτικά</w:t>
      </w:r>
      <w:r w:rsidRPr="00B01240">
        <w:rPr>
          <w:rFonts w:ascii="Arial" w:hAnsi="Arial" w:cs="Arial"/>
          <w:bCs/>
        </w:rPr>
        <w:t xml:space="preserve"> συνθέσεων αλλά και </w:t>
      </w:r>
      <w:r w:rsidRPr="004F01EB">
        <w:rPr>
          <w:rFonts w:ascii="Arial" w:hAnsi="Arial" w:cs="Arial"/>
          <w:bCs/>
        </w:rPr>
        <w:t>ως «πολλαπλασιαστής εταιρικότητας»</w:t>
      </w:r>
      <w:r w:rsidRPr="00B01240">
        <w:rPr>
          <w:rFonts w:ascii="Arial" w:hAnsi="Arial" w:cs="Arial"/>
          <w:bCs/>
        </w:rPr>
        <w:t xml:space="preserve"> που μπορεί να διαμορφώσει </w:t>
      </w:r>
      <w:r w:rsidRPr="004F01EB">
        <w:rPr>
          <w:rFonts w:ascii="Arial" w:hAnsi="Arial" w:cs="Arial"/>
          <w:b/>
          <w:bCs/>
          <w:iCs/>
        </w:rPr>
        <w:t>ζωτικούς χώρους συνέργειας.</w:t>
      </w:r>
      <w:r w:rsidR="00B53E11" w:rsidRPr="004F01EB">
        <w:rPr>
          <w:rFonts w:ascii="Arial" w:eastAsia="MinionPro-Regular" w:hAnsi="Arial" w:cs="Arial"/>
          <w:b/>
        </w:rPr>
        <w:t xml:space="preserve"> </w:t>
      </w:r>
    </w:p>
    <w:p w:rsidR="00B53E11" w:rsidRPr="00B01240" w:rsidRDefault="00B53E11" w:rsidP="00CE6347">
      <w:pPr>
        <w:pStyle w:val="a3"/>
        <w:spacing w:line="360" w:lineRule="atLeast"/>
        <w:rPr>
          <w:rFonts w:ascii="Arial" w:hAnsi="Arial" w:cs="Arial"/>
          <w:bCs/>
        </w:rPr>
      </w:pPr>
      <w:r w:rsidRPr="00B01240">
        <w:rPr>
          <w:rFonts w:ascii="Arial" w:hAnsi="Arial" w:cs="Arial"/>
        </w:rPr>
        <w:t xml:space="preserve">Ένα δυναμικό μείγμα είναι σε θέση να αποδεσμεύσει το δημιουργικό δυναμικό κατοίκων και συλλογικοτήτων </w:t>
      </w:r>
      <w:r w:rsidR="002B5B01">
        <w:rPr>
          <w:rFonts w:ascii="Arial" w:hAnsi="Arial" w:cs="Arial"/>
        </w:rPr>
        <w:t xml:space="preserve">και να </w:t>
      </w:r>
      <w:r w:rsidRPr="00B01240">
        <w:rPr>
          <w:rFonts w:ascii="Arial" w:hAnsi="Arial" w:cs="Arial"/>
        </w:rPr>
        <w:t xml:space="preserve">περικλείει σημαντική κοινωνική δυναμική καθώς συγκροτεί </w:t>
      </w:r>
      <w:r w:rsidRPr="00C1069E">
        <w:rPr>
          <w:rFonts w:ascii="Arial" w:hAnsi="Arial" w:cs="Arial"/>
        </w:rPr>
        <w:t>τοπική συναίνεση</w:t>
      </w:r>
      <w:r w:rsidRPr="00B01240">
        <w:rPr>
          <w:rFonts w:ascii="Arial" w:hAnsi="Arial" w:cs="Arial"/>
        </w:rPr>
        <w:t xml:space="preserve"> και διαμορφώνει ένα </w:t>
      </w:r>
      <w:r w:rsidRPr="00C1069E">
        <w:rPr>
          <w:rFonts w:ascii="Arial" w:hAnsi="Arial" w:cs="Arial"/>
          <w:b/>
        </w:rPr>
        <w:t>ισχυρό αίσθημα εντοπιότητας</w:t>
      </w:r>
      <w:r w:rsidRPr="00B01240">
        <w:rPr>
          <w:rFonts w:ascii="Arial" w:hAnsi="Arial" w:cs="Arial"/>
        </w:rPr>
        <w:t xml:space="preserve"> των κατοίκων. Με την ενεργοποίησή του αξιοποιούνται σημαντικές πλευρές της αλληλέγγυας κοινωνικής οικονομίας συμβάλλοντας στην κοινωνική σταθερότητα και στην τοπική ανάπτυξη. </w:t>
      </w:r>
    </w:p>
    <w:p w:rsidR="00FA18B0" w:rsidRDefault="00FA18B0" w:rsidP="00CE6347">
      <w:pPr>
        <w:autoSpaceDE w:val="0"/>
        <w:autoSpaceDN w:val="0"/>
        <w:adjustRightInd w:val="0"/>
        <w:spacing w:line="360" w:lineRule="atLeast"/>
        <w:jc w:val="both"/>
        <w:rPr>
          <w:rFonts w:ascii="Arial" w:eastAsia="MinionPro-Regular" w:hAnsi="Arial" w:cs="Arial"/>
        </w:rPr>
      </w:pPr>
      <w:r w:rsidRPr="00B01240">
        <w:rPr>
          <w:rFonts w:ascii="Arial" w:eastAsia="MinionPro-Regular" w:hAnsi="Arial" w:cs="Arial"/>
        </w:rPr>
        <w:t xml:space="preserve">Σε τοπικό, λοιπόν, επίπεδο τέτοιας μορφής υψηλή εταιρικότητα </w:t>
      </w:r>
      <w:r w:rsidR="00C1069E" w:rsidRPr="00B01240">
        <w:rPr>
          <w:rFonts w:ascii="Arial" w:eastAsia="MinionPro-Regular" w:hAnsi="Arial" w:cs="Arial"/>
        </w:rPr>
        <w:t xml:space="preserve">είναι δυνατόν να </w:t>
      </w:r>
      <w:r w:rsidRPr="00B01240">
        <w:rPr>
          <w:rFonts w:ascii="Arial" w:eastAsia="MinionPro-Regular" w:hAnsi="Arial" w:cs="Arial"/>
        </w:rPr>
        <w:t xml:space="preserve">συναρθρώνεται με μία </w:t>
      </w:r>
      <w:r w:rsidRPr="00FF3953">
        <w:rPr>
          <w:rFonts w:ascii="Arial" w:eastAsia="MinionPro-Regular" w:hAnsi="Arial" w:cs="Arial"/>
          <w:b/>
        </w:rPr>
        <w:t>κοινωνικά προσανατολισμένη επιχειρηματικότητα</w:t>
      </w:r>
      <w:r w:rsidRPr="00B01240">
        <w:rPr>
          <w:rFonts w:ascii="Arial" w:eastAsia="MinionPro-Regular" w:hAnsi="Arial" w:cs="Arial"/>
        </w:rPr>
        <w:t xml:space="preserve"> </w:t>
      </w:r>
      <w:r w:rsidR="00C1069E">
        <w:rPr>
          <w:rFonts w:ascii="Arial" w:eastAsia="MinionPro-Regular" w:hAnsi="Arial" w:cs="Arial"/>
        </w:rPr>
        <w:t xml:space="preserve">ώστε να </w:t>
      </w:r>
      <w:r w:rsidRPr="00B01240">
        <w:rPr>
          <w:rFonts w:ascii="Arial" w:eastAsia="MinionPro-Regular" w:hAnsi="Arial" w:cs="Arial"/>
        </w:rPr>
        <w:t>τονώσει σε πρώτο επίπεδο</w:t>
      </w:r>
      <w:r w:rsidR="00820AF6">
        <w:rPr>
          <w:rFonts w:ascii="Arial" w:eastAsia="MinionPro-Regular" w:hAnsi="Arial" w:cs="Arial"/>
        </w:rPr>
        <w:t xml:space="preserve"> </w:t>
      </w:r>
      <w:r w:rsidRPr="00820AF6">
        <w:rPr>
          <w:rFonts w:ascii="Arial" w:eastAsia="MinionPro-Regular" w:hAnsi="Arial" w:cs="Arial"/>
        </w:rPr>
        <w:t xml:space="preserve">τις συλλογικές μορφές κατανάλωσης </w:t>
      </w:r>
      <w:r w:rsidR="00820AF6">
        <w:rPr>
          <w:rFonts w:ascii="Arial" w:eastAsia="MinionPro-Regular" w:hAnsi="Arial" w:cs="Arial"/>
        </w:rPr>
        <w:t>δημιουργώντας</w:t>
      </w:r>
      <w:r w:rsidRPr="00820AF6">
        <w:rPr>
          <w:rFonts w:ascii="Arial" w:hAnsi="Arial" w:cs="Arial"/>
        </w:rPr>
        <w:t xml:space="preserve"> υψηλή προστιθέμενη αξία.</w:t>
      </w:r>
      <w:r w:rsidRPr="00B01240">
        <w:rPr>
          <w:rFonts w:ascii="Arial" w:eastAsia="MinionPro-Regular" w:hAnsi="Arial" w:cs="Arial"/>
        </w:rPr>
        <w:t xml:space="preserve"> Στη συνέχεια μπορεί να προωθήσει εναλλακτικά μοντέλα παραγωγής </w:t>
      </w:r>
      <w:r w:rsidR="00820AF6">
        <w:rPr>
          <w:rFonts w:ascii="Arial" w:eastAsia="MinionPro-Regular" w:hAnsi="Arial" w:cs="Arial"/>
        </w:rPr>
        <w:t xml:space="preserve">αγαθών </w:t>
      </w:r>
      <w:r w:rsidRPr="00B01240">
        <w:rPr>
          <w:rFonts w:ascii="Arial" w:eastAsia="MinionPro-Regular" w:hAnsi="Arial" w:cs="Arial"/>
        </w:rPr>
        <w:t>και παροχής υπηρεσιών που εξασφαλίζουν το τοπικό συμφέρον υιοθετώντας κοινωνικά κριτήρια σε συνδυασμό με την αποδοτικότητα και την χρησιμότητα τους.</w:t>
      </w:r>
    </w:p>
    <w:p w:rsidR="00C1069E" w:rsidRDefault="00C1069E" w:rsidP="00C1069E">
      <w:pPr>
        <w:autoSpaceDE w:val="0"/>
        <w:autoSpaceDN w:val="0"/>
        <w:adjustRightInd w:val="0"/>
        <w:spacing w:line="360" w:lineRule="atLeast"/>
        <w:jc w:val="both"/>
        <w:rPr>
          <w:rFonts w:ascii="Arial" w:hAnsi="Arial" w:cs="Arial"/>
        </w:rPr>
      </w:pPr>
    </w:p>
    <w:p w:rsidR="00FA18B0" w:rsidRPr="00C1069E" w:rsidRDefault="00FA18B0" w:rsidP="00C1069E">
      <w:pPr>
        <w:autoSpaceDE w:val="0"/>
        <w:autoSpaceDN w:val="0"/>
        <w:adjustRightInd w:val="0"/>
        <w:spacing w:line="360" w:lineRule="atLeast"/>
        <w:jc w:val="both"/>
        <w:rPr>
          <w:rFonts w:ascii="Arial" w:hAnsi="Arial" w:cs="Arial"/>
        </w:rPr>
      </w:pPr>
      <w:r w:rsidRPr="00C1069E">
        <w:rPr>
          <w:rFonts w:ascii="Arial" w:hAnsi="Arial" w:cs="Arial"/>
        </w:rPr>
        <w:t>Ένα τοπικό πολυκεντρικό μείγμα αναδεικνύει νέα υποκείμενα δράσης και συνιστά μια νέα δημόσια σφαίρα αυτόνομων και πλουραλιστικών οργανώσεων που λειτουργούν αντισταθμιστικά ως παράγοντες αποκατάστασης ανισορροπιών εμποδίζοντας το κράτος ή τον ιδιωτικό τομέα να ιδιοποιηθούν με αποκλειστικό τρόπο το κοινωνικό συμφέρον.</w:t>
      </w:r>
      <w:r w:rsidR="00C1069E" w:rsidRPr="00C1069E">
        <w:rPr>
          <w:rFonts w:ascii="Arial" w:hAnsi="Arial" w:cs="Arial"/>
        </w:rPr>
        <w:t xml:space="preserve"> </w:t>
      </w:r>
      <w:r w:rsidRPr="00C1069E">
        <w:rPr>
          <w:rFonts w:ascii="Arial" w:hAnsi="Arial" w:cs="Arial"/>
        </w:rPr>
        <w:t xml:space="preserve">Αναδεικνύεται, λοιπόν, ένας ενδιάμεσος χώρος συλλογικών ταυτοτήτων, νέων μορφών κοινωνικότητας, αλληλεγγύης και εναλλακτικών τρόπων ζωής και επικοινωνίας που εκφράζονται σε κοινές κοινωνικές αντιλήψεις και πρακτικές. Αντιλήψεις και πρακτικές που αναζητούν διαφορετικούς τρόπους και επιλογές ζωής, διαφορετικά συστήματα αξιών και διαφορετικά μοντέλα κοινωνικής οργάνωσης που νοσταλγούν την κοινωνικότητα, βιώνουν την προσωπική ετερότητα και αναζητούν την αναγνώριση στην ίδια την πράξη. </w:t>
      </w:r>
    </w:p>
    <w:p w:rsidR="00820AF6" w:rsidRPr="00C1069E" w:rsidRDefault="00820AF6" w:rsidP="00CE6347">
      <w:pPr>
        <w:spacing w:line="360" w:lineRule="atLeast"/>
        <w:jc w:val="both"/>
        <w:rPr>
          <w:rFonts w:ascii="Arial" w:hAnsi="Arial" w:cs="Arial"/>
          <w:bCs/>
          <w:color w:val="000000"/>
        </w:rPr>
      </w:pPr>
    </w:p>
    <w:sectPr w:rsidR="00820AF6" w:rsidRPr="00C1069E" w:rsidSect="00CE6347">
      <w:footerReference w:type="even" r:id="rId7"/>
      <w:footerReference w:type="default" r:id="rId8"/>
      <w:pgSz w:w="11906" w:h="16838"/>
      <w:pgMar w:top="1135" w:right="1133"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5850" w:rsidRDefault="00C05850">
      <w:r>
        <w:separator/>
      </w:r>
    </w:p>
  </w:endnote>
  <w:endnote w:type="continuationSeparator" w:id="0">
    <w:p w:rsidR="00C05850" w:rsidRDefault="00C0585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61002A87" w:usb1="80000000" w:usb2="00000008" w:usb3="00000000" w:csb0="000101FF" w:csb1="00000000"/>
  </w:font>
  <w:font w:name="Arial">
    <w:panose1 w:val="020B0604020202020204"/>
    <w:charset w:val="A1"/>
    <w:family w:val="swiss"/>
    <w:pitch w:val="variable"/>
    <w:sig w:usb0="20002A87" w:usb1="80000000" w:usb2="00000008" w:usb3="00000000" w:csb0="000001FF" w:csb1="00000000"/>
  </w:font>
  <w:font w:name="MinionPro-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D78" w:rsidRDefault="00E31D78" w:rsidP="00752350">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E31D78" w:rsidRDefault="00E31D78" w:rsidP="00752350">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D78" w:rsidRDefault="00E31D78" w:rsidP="00752350">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B12534">
      <w:rPr>
        <w:rStyle w:val="a5"/>
        <w:noProof/>
      </w:rPr>
      <w:t>1</w:t>
    </w:r>
    <w:r>
      <w:rPr>
        <w:rStyle w:val="a5"/>
      </w:rPr>
      <w:fldChar w:fldCharType="end"/>
    </w:r>
  </w:p>
  <w:p w:rsidR="00E31D78" w:rsidRDefault="00E31D78" w:rsidP="00752350">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5850" w:rsidRDefault="00C05850">
      <w:r>
        <w:separator/>
      </w:r>
    </w:p>
  </w:footnote>
  <w:footnote w:type="continuationSeparator" w:id="0">
    <w:p w:rsidR="00C05850" w:rsidRDefault="00C058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C72FE"/>
    <w:multiLevelType w:val="hybridMultilevel"/>
    <w:tmpl w:val="9C5AD8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D950E2F"/>
    <w:multiLevelType w:val="hybridMultilevel"/>
    <w:tmpl w:val="240AE94A"/>
    <w:lvl w:ilvl="0" w:tplc="4F2CB86E">
      <w:start w:val="1"/>
      <w:numFmt w:val="bullet"/>
      <w:lvlText w:val=""/>
      <w:lvlJc w:val="left"/>
      <w:pPr>
        <w:tabs>
          <w:tab w:val="num" w:pos="720"/>
        </w:tabs>
        <w:ind w:left="720" w:hanging="360"/>
      </w:pPr>
      <w:rPr>
        <w:rFonts w:ascii="Wingdings" w:hAnsi="Wingdings" w:hint="default"/>
      </w:rPr>
    </w:lvl>
    <w:lvl w:ilvl="1" w:tplc="C9100068" w:tentative="1">
      <w:start w:val="1"/>
      <w:numFmt w:val="bullet"/>
      <w:lvlText w:val=""/>
      <w:lvlJc w:val="left"/>
      <w:pPr>
        <w:tabs>
          <w:tab w:val="num" w:pos="1440"/>
        </w:tabs>
        <w:ind w:left="1440" w:hanging="360"/>
      </w:pPr>
      <w:rPr>
        <w:rFonts w:ascii="Wingdings" w:hAnsi="Wingdings" w:hint="default"/>
      </w:rPr>
    </w:lvl>
    <w:lvl w:ilvl="2" w:tplc="FEC691AE" w:tentative="1">
      <w:start w:val="1"/>
      <w:numFmt w:val="bullet"/>
      <w:lvlText w:val=""/>
      <w:lvlJc w:val="left"/>
      <w:pPr>
        <w:tabs>
          <w:tab w:val="num" w:pos="2160"/>
        </w:tabs>
        <w:ind w:left="2160" w:hanging="360"/>
      </w:pPr>
      <w:rPr>
        <w:rFonts w:ascii="Wingdings" w:hAnsi="Wingdings" w:hint="default"/>
      </w:rPr>
    </w:lvl>
    <w:lvl w:ilvl="3" w:tplc="67ACB31E" w:tentative="1">
      <w:start w:val="1"/>
      <w:numFmt w:val="bullet"/>
      <w:lvlText w:val=""/>
      <w:lvlJc w:val="left"/>
      <w:pPr>
        <w:tabs>
          <w:tab w:val="num" w:pos="2880"/>
        </w:tabs>
        <w:ind w:left="2880" w:hanging="360"/>
      </w:pPr>
      <w:rPr>
        <w:rFonts w:ascii="Wingdings" w:hAnsi="Wingdings" w:hint="default"/>
      </w:rPr>
    </w:lvl>
    <w:lvl w:ilvl="4" w:tplc="F35C9896" w:tentative="1">
      <w:start w:val="1"/>
      <w:numFmt w:val="bullet"/>
      <w:lvlText w:val=""/>
      <w:lvlJc w:val="left"/>
      <w:pPr>
        <w:tabs>
          <w:tab w:val="num" w:pos="3600"/>
        </w:tabs>
        <w:ind w:left="3600" w:hanging="360"/>
      </w:pPr>
      <w:rPr>
        <w:rFonts w:ascii="Wingdings" w:hAnsi="Wingdings" w:hint="default"/>
      </w:rPr>
    </w:lvl>
    <w:lvl w:ilvl="5" w:tplc="3E0CE556" w:tentative="1">
      <w:start w:val="1"/>
      <w:numFmt w:val="bullet"/>
      <w:lvlText w:val=""/>
      <w:lvlJc w:val="left"/>
      <w:pPr>
        <w:tabs>
          <w:tab w:val="num" w:pos="4320"/>
        </w:tabs>
        <w:ind w:left="4320" w:hanging="360"/>
      </w:pPr>
      <w:rPr>
        <w:rFonts w:ascii="Wingdings" w:hAnsi="Wingdings" w:hint="default"/>
      </w:rPr>
    </w:lvl>
    <w:lvl w:ilvl="6" w:tplc="9DB6E394" w:tentative="1">
      <w:start w:val="1"/>
      <w:numFmt w:val="bullet"/>
      <w:lvlText w:val=""/>
      <w:lvlJc w:val="left"/>
      <w:pPr>
        <w:tabs>
          <w:tab w:val="num" w:pos="5040"/>
        </w:tabs>
        <w:ind w:left="5040" w:hanging="360"/>
      </w:pPr>
      <w:rPr>
        <w:rFonts w:ascii="Wingdings" w:hAnsi="Wingdings" w:hint="default"/>
      </w:rPr>
    </w:lvl>
    <w:lvl w:ilvl="7" w:tplc="59046DB6" w:tentative="1">
      <w:start w:val="1"/>
      <w:numFmt w:val="bullet"/>
      <w:lvlText w:val=""/>
      <w:lvlJc w:val="left"/>
      <w:pPr>
        <w:tabs>
          <w:tab w:val="num" w:pos="5760"/>
        </w:tabs>
        <w:ind w:left="5760" w:hanging="360"/>
      </w:pPr>
      <w:rPr>
        <w:rFonts w:ascii="Wingdings" w:hAnsi="Wingdings" w:hint="default"/>
      </w:rPr>
    </w:lvl>
    <w:lvl w:ilvl="8" w:tplc="4A981468" w:tentative="1">
      <w:start w:val="1"/>
      <w:numFmt w:val="bullet"/>
      <w:lvlText w:val=""/>
      <w:lvlJc w:val="left"/>
      <w:pPr>
        <w:tabs>
          <w:tab w:val="num" w:pos="6480"/>
        </w:tabs>
        <w:ind w:left="6480" w:hanging="360"/>
      </w:pPr>
      <w:rPr>
        <w:rFonts w:ascii="Wingdings" w:hAnsi="Wingdings" w:hint="default"/>
      </w:rPr>
    </w:lvl>
  </w:abstractNum>
  <w:abstractNum w:abstractNumId="2">
    <w:nsid w:val="1DDC4A98"/>
    <w:multiLevelType w:val="hybridMultilevel"/>
    <w:tmpl w:val="E8EC671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nsid w:val="2D59741D"/>
    <w:multiLevelType w:val="hybridMultilevel"/>
    <w:tmpl w:val="1914906E"/>
    <w:lvl w:ilvl="0" w:tplc="04080009">
      <w:start w:val="1"/>
      <w:numFmt w:val="bullet"/>
      <w:lvlText w:val=""/>
      <w:lvlJc w:val="left"/>
      <w:pPr>
        <w:tabs>
          <w:tab w:val="num" w:pos="2880"/>
        </w:tabs>
        <w:ind w:left="2880" w:hanging="360"/>
      </w:pPr>
      <w:rPr>
        <w:rFonts w:ascii="Wingdings" w:hAnsi="Wingdings" w:hint="default"/>
      </w:rPr>
    </w:lvl>
    <w:lvl w:ilvl="1" w:tplc="04080003" w:tentative="1">
      <w:start w:val="1"/>
      <w:numFmt w:val="bullet"/>
      <w:lvlText w:val="o"/>
      <w:lvlJc w:val="left"/>
      <w:pPr>
        <w:tabs>
          <w:tab w:val="num" w:pos="3600"/>
        </w:tabs>
        <w:ind w:left="3600" w:hanging="360"/>
      </w:pPr>
      <w:rPr>
        <w:rFonts w:ascii="Courier New" w:hAnsi="Courier New" w:cs="Courier New" w:hint="default"/>
      </w:rPr>
    </w:lvl>
    <w:lvl w:ilvl="2" w:tplc="04080005" w:tentative="1">
      <w:start w:val="1"/>
      <w:numFmt w:val="bullet"/>
      <w:lvlText w:val=""/>
      <w:lvlJc w:val="left"/>
      <w:pPr>
        <w:tabs>
          <w:tab w:val="num" w:pos="4320"/>
        </w:tabs>
        <w:ind w:left="4320" w:hanging="360"/>
      </w:pPr>
      <w:rPr>
        <w:rFonts w:ascii="Wingdings" w:hAnsi="Wingdings" w:hint="default"/>
      </w:rPr>
    </w:lvl>
    <w:lvl w:ilvl="3" w:tplc="04080001" w:tentative="1">
      <w:start w:val="1"/>
      <w:numFmt w:val="bullet"/>
      <w:lvlText w:val=""/>
      <w:lvlJc w:val="left"/>
      <w:pPr>
        <w:tabs>
          <w:tab w:val="num" w:pos="5040"/>
        </w:tabs>
        <w:ind w:left="5040" w:hanging="360"/>
      </w:pPr>
      <w:rPr>
        <w:rFonts w:ascii="Symbol" w:hAnsi="Symbol" w:hint="default"/>
      </w:rPr>
    </w:lvl>
    <w:lvl w:ilvl="4" w:tplc="04080003" w:tentative="1">
      <w:start w:val="1"/>
      <w:numFmt w:val="bullet"/>
      <w:lvlText w:val="o"/>
      <w:lvlJc w:val="left"/>
      <w:pPr>
        <w:tabs>
          <w:tab w:val="num" w:pos="5760"/>
        </w:tabs>
        <w:ind w:left="5760" w:hanging="360"/>
      </w:pPr>
      <w:rPr>
        <w:rFonts w:ascii="Courier New" w:hAnsi="Courier New" w:cs="Courier New" w:hint="default"/>
      </w:rPr>
    </w:lvl>
    <w:lvl w:ilvl="5" w:tplc="04080005" w:tentative="1">
      <w:start w:val="1"/>
      <w:numFmt w:val="bullet"/>
      <w:lvlText w:val=""/>
      <w:lvlJc w:val="left"/>
      <w:pPr>
        <w:tabs>
          <w:tab w:val="num" w:pos="6480"/>
        </w:tabs>
        <w:ind w:left="6480" w:hanging="360"/>
      </w:pPr>
      <w:rPr>
        <w:rFonts w:ascii="Wingdings" w:hAnsi="Wingdings" w:hint="default"/>
      </w:rPr>
    </w:lvl>
    <w:lvl w:ilvl="6" w:tplc="04080001" w:tentative="1">
      <w:start w:val="1"/>
      <w:numFmt w:val="bullet"/>
      <w:lvlText w:val=""/>
      <w:lvlJc w:val="left"/>
      <w:pPr>
        <w:tabs>
          <w:tab w:val="num" w:pos="7200"/>
        </w:tabs>
        <w:ind w:left="7200" w:hanging="360"/>
      </w:pPr>
      <w:rPr>
        <w:rFonts w:ascii="Symbol" w:hAnsi="Symbol" w:hint="default"/>
      </w:rPr>
    </w:lvl>
    <w:lvl w:ilvl="7" w:tplc="04080003" w:tentative="1">
      <w:start w:val="1"/>
      <w:numFmt w:val="bullet"/>
      <w:lvlText w:val="o"/>
      <w:lvlJc w:val="left"/>
      <w:pPr>
        <w:tabs>
          <w:tab w:val="num" w:pos="7920"/>
        </w:tabs>
        <w:ind w:left="7920" w:hanging="360"/>
      </w:pPr>
      <w:rPr>
        <w:rFonts w:ascii="Courier New" w:hAnsi="Courier New" w:cs="Courier New" w:hint="default"/>
      </w:rPr>
    </w:lvl>
    <w:lvl w:ilvl="8" w:tplc="04080005" w:tentative="1">
      <w:start w:val="1"/>
      <w:numFmt w:val="bullet"/>
      <w:lvlText w:val=""/>
      <w:lvlJc w:val="left"/>
      <w:pPr>
        <w:tabs>
          <w:tab w:val="num" w:pos="8640"/>
        </w:tabs>
        <w:ind w:left="8640" w:hanging="360"/>
      </w:pPr>
      <w:rPr>
        <w:rFonts w:ascii="Wingdings" w:hAnsi="Wingdings" w:hint="default"/>
      </w:rPr>
    </w:lvl>
  </w:abstractNum>
  <w:abstractNum w:abstractNumId="4">
    <w:nsid w:val="37796A66"/>
    <w:multiLevelType w:val="hybridMultilevel"/>
    <w:tmpl w:val="42CE46F8"/>
    <w:lvl w:ilvl="0" w:tplc="1A68859C">
      <w:start w:val="1"/>
      <w:numFmt w:val="bullet"/>
      <w:lvlText w:val=""/>
      <w:lvlJc w:val="left"/>
      <w:pPr>
        <w:tabs>
          <w:tab w:val="num" w:pos="720"/>
        </w:tabs>
        <w:ind w:left="720" w:hanging="360"/>
      </w:pPr>
      <w:rPr>
        <w:rFonts w:ascii="Wingdings" w:hAnsi="Wingdings" w:hint="default"/>
      </w:rPr>
    </w:lvl>
    <w:lvl w:ilvl="1" w:tplc="2DF8CFE0" w:tentative="1">
      <w:start w:val="1"/>
      <w:numFmt w:val="bullet"/>
      <w:lvlText w:val=""/>
      <w:lvlJc w:val="left"/>
      <w:pPr>
        <w:tabs>
          <w:tab w:val="num" w:pos="1440"/>
        </w:tabs>
        <w:ind w:left="1440" w:hanging="360"/>
      </w:pPr>
      <w:rPr>
        <w:rFonts w:ascii="Wingdings" w:hAnsi="Wingdings" w:hint="default"/>
      </w:rPr>
    </w:lvl>
    <w:lvl w:ilvl="2" w:tplc="8362E3C6" w:tentative="1">
      <w:start w:val="1"/>
      <w:numFmt w:val="bullet"/>
      <w:lvlText w:val=""/>
      <w:lvlJc w:val="left"/>
      <w:pPr>
        <w:tabs>
          <w:tab w:val="num" w:pos="2160"/>
        </w:tabs>
        <w:ind w:left="2160" w:hanging="360"/>
      </w:pPr>
      <w:rPr>
        <w:rFonts w:ascii="Wingdings" w:hAnsi="Wingdings" w:hint="default"/>
      </w:rPr>
    </w:lvl>
    <w:lvl w:ilvl="3" w:tplc="C87000F8" w:tentative="1">
      <w:start w:val="1"/>
      <w:numFmt w:val="bullet"/>
      <w:lvlText w:val=""/>
      <w:lvlJc w:val="left"/>
      <w:pPr>
        <w:tabs>
          <w:tab w:val="num" w:pos="2880"/>
        </w:tabs>
        <w:ind w:left="2880" w:hanging="360"/>
      </w:pPr>
      <w:rPr>
        <w:rFonts w:ascii="Wingdings" w:hAnsi="Wingdings" w:hint="default"/>
      </w:rPr>
    </w:lvl>
    <w:lvl w:ilvl="4" w:tplc="6B089146" w:tentative="1">
      <w:start w:val="1"/>
      <w:numFmt w:val="bullet"/>
      <w:lvlText w:val=""/>
      <w:lvlJc w:val="left"/>
      <w:pPr>
        <w:tabs>
          <w:tab w:val="num" w:pos="3600"/>
        </w:tabs>
        <w:ind w:left="3600" w:hanging="360"/>
      </w:pPr>
      <w:rPr>
        <w:rFonts w:ascii="Wingdings" w:hAnsi="Wingdings" w:hint="default"/>
      </w:rPr>
    </w:lvl>
    <w:lvl w:ilvl="5" w:tplc="CAB64876" w:tentative="1">
      <w:start w:val="1"/>
      <w:numFmt w:val="bullet"/>
      <w:lvlText w:val=""/>
      <w:lvlJc w:val="left"/>
      <w:pPr>
        <w:tabs>
          <w:tab w:val="num" w:pos="4320"/>
        </w:tabs>
        <w:ind w:left="4320" w:hanging="360"/>
      </w:pPr>
      <w:rPr>
        <w:rFonts w:ascii="Wingdings" w:hAnsi="Wingdings" w:hint="default"/>
      </w:rPr>
    </w:lvl>
    <w:lvl w:ilvl="6" w:tplc="6A98E4AE" w:tentative="1">
      <w:start w:val="1"/>
      <w:numFmt w:val="bullet"/>
      <w:lvlText w:val=""/>
      <w:lvlJc w:val="left"/>
      <w:pPr>
        <w:tabs>
          <w:tab w:val="num" w:pos="5040"/>
        </w:tabs>
        <w:ind w:left="5040" w:hanging="360"/>
      </w:pPr>
      <w:rPr>
        <w:rFonts w:ascii="Wingdings" w:hAnsi="Wingdings" w:hint="default"/>
      </w:rPr>
    </w:lvl>
    <w:lvl w:ilvl="7" w:tplc="A3EE5C52" w:tentative="1">
      <w:start w:val="1"/>
      <w:numFmt w:val="bullet"/>
      <w:lvlText w:val=""/>
      <w:lvlJc w:val="left"/>
      <w:pPr>
        <w:tabs>
          <w:tab w:val="num" w:pos="5760"/>
        </w:tabs>
        <w:ind w:left="5760" w:hanging="360"/>
      </w:pPr>
      <w:rPr>
        <w:rFonts w:ascii="Wingdings" w:hAnsi="Wingdings" w:hint="default"/>
      </w:rPr>
    </w:lvl>
    <w:lvl w:ilvl="8" w:tplc="34168CC0" w:tentative="1">
      <w:start w:val="1"/>
      <w:numFmt w:val="bullet"/>
      <w:lvlText w:val=""/>
      <w:lvlJc w:val="left"/>
      <w:pPr>
        <w:tabs>
          <w:tab w:val="num" w:pos="6480"/>
        </w:tabs>
        <w:ind w:left="6480" w:hanging="360"/>
      </w:pPr>
      <w:rPr>
        <w:rFonts w:ascii="Wingdings" w:hAnsi="Wingdings" w:hint="default"/>
      </w:rPr>
    </w:lvl>
  </w:abstractNum>
  <w:abstractNum w:abstractNumId="5">
    <w:nsid w:val="3A2A281B"/>
    <w:multiLevelType w:val="hybridMultilevel"/>
    <w:tmpl w:val="93664FC2"/>
    <w:lvl w:ilvl="0" w:tplc="38D49C7A">
      <w:start w:val="1"/>
      <w:numFmt w:val="bullet"/>
      <w:lvlText w:val=""/>
      <w:lvlJc w:val="left"/>
      <w:pPr>
        <w:tabs>
          <w:tab w:val="num" w:pos="720"/>
        </w:tabs>
        <w:ind w:left="720" w:hanging="360"/>
      </w:pPr>
      <w:rPr>
        <w:rFonts w:ascii="Wingdings" w:hAnsi="Wingdings" w:hint="default"/>
      </w:rPr>
    </w:lvl>
    <w:lvl w:ilvl="1" w:tplc="669604AA" w:tentative="1">
      <w:start w:val="1"/>
      <w:numFmt w:val="bullet"/>
      <w:lvlText w:val=""/>
      <w:lvlJc w:val="left"/>
      <w:pPr>
        <w:tabs>
          <w:tab w:val="num" w:pos="1440"/>
        </w:tabs>
        <w:ind w:left="1440" w:hanging="360"/>
      </w:pPr>
      <w:rPr>
        <w:rFonts w:ascii="Wingdings" w:hAnsi="Wingdings" w:hint="default"/>
      </w:rPr>
    </w:lvl>
    <w:lvl w:ilvl="2" w:tplc="4BE040D4" w:tentative="1">
      <w:start w:val="1"/>
      <w:numFmt w:val="bullet"/>
      <w:lvlText w:val=""/>
      <w:lvlJc w:val="left"/>
      <w:pPr>
        <w:tabs>
          <w:tab w:val="num" w:pos="2160"/>
        </w:tabs>
        <w:ind w:left="2160" w:hanging="360"/>
      </w:pPr>
      <w:rPr>
        <w:rFonts w:ascii="Wingdings" w:hAnsi="Wingdings" w:hint="default"/>
      </w:rPr>
    </w:lvl>
    <w:lvl w:ilvl="3" w:tplc="7E68DD0E" w:tentative="1">
      <w:start w:val="1"/>
      <w:numFmt w:val="bullet"/>
      <w:lvlText w:val=""/>
      <w:lvlJc w:val="left"/>
      <w:pPr>
        <w:tabs>
          <w:tab w:val="num" w:pos="2880"/>
        </w:tabs>
        <w:ind w:left="2880" w:hanging="360"/>
      </w:pPr>
      <w:rPr>
        <w:rFonts w:ascii="Wingdings" w:hAnsi="Wingdings" w:hint="default"/>
      </w:rPr>
    </w:lvl>
    <w:lvl w:ilvl="4" w:tplc="05700994" w:tentative="1">
      <w:start w:val="1"/>
      <w:numFmt w:val="bullet"/>
      <w:lvlText w:val=""/>
      <w:lvlJc w:val="left"/>
      <w:pPr>
        <w:tabs>
          <w:tab w:val="num" w:pos="3600"/>
        </w:tabs>
        <w:ind w:left="3600" w:hanging="360"/>
      </w:pPr>
      <w:rPr>
        <w:rFonts w:ascii="Wingdings" w:hAnsi="Wingdings" w:hint="default"/>
      </w:rPr>
    </w:lvl>
    <w:lvl w:ilvl="5" w:tplc="BBA2A5BE" w:tentative="1">
      <w:start w:val="1"/>
      <w:numFmt w:val="bullet"/>
      <w:lvlText w:val=""/>
      <w:lvlJc w:val="left"/>
      <w:pPr>
        <w:tabs>
          <w:tab w:val="num" w:pos="4320"/>
        </w:tabs>
        <w:ind w:left="4320" w:hanging="360"/>
      </w:pPr>
      <w:rPr>
        <w:rFonts w:ascii="Wingdings" w:hAnsi="Wingdings" w:hint="default"/>
      </w:rPr>
    </w:lvl>
    <w:lvl w:ilvl="6" w:tplc="E7FEAA24" w:tentative="1">
      <w:start w:val="1"/>
      <w:numFmt w:val="bullet"/>
      <w:lvlText w:val=""/>
      <w:lvlJc w:val="left"/>
      <w:pPr>
        <w:tabs>
          <w:tab w:val="num" w:pos="5040"/>
        </w:tabs>
        <w:ind w:left="5040" w:hanging="360"/>
      </w:pPr>
      <w:rPr>
        <w:rFonts w:ascii="Wingdings" w:hAnsi="Wingdings" w:hint="default"/>
      </w:rPr>
    </w:lvl>
    <w:lvl w:ilvl="7" w:tplc="BA6680CA" w:tentative="1">
      <w:start w:val="1"/>
      <w:numFmt w:val="bullet"/>
      <w:lvlText w:val=""/>
      <w:lvlJc w:val="left"/>
      <w:pPr>
        <w:tabs>
          <w:tab w:val="num" w:pos="5760"/>
        </w:tabs>
        <w:ind w:left="5760" w:hanging="360"/>
      </w:pPr>
      <w:rPr>
        <w:rFonts w:ascii="Wingdings" w:hAnsi="Wingdings" w:hint="default"/>
      </w:rPr>
    </w:lvl>
    <w:lvl w:ilvl="8" w:tplc="4A262796" w:tentative="1">
      <w:start w:val="1"/>
      <w:numFmt w:val="bullet"/>
      <w:lvlText w:val=""/>
      <w:lvlJc w:val="left"/>
      <w:pPr>
        <w:tabs>
          <w:tab w:val="num" w:pos="6480"/>
        </w:tabs>
        <w:ind w:left="6480" w:hanging="360"/>
      </w:pPr>
      <w:rPr>
        <w:rFonts w:ascii="Wingdings" w:hAnsi="Wingdings" w:hint="default"/>
      </w:rPr>
    </w:lvl>
  </w:abstractNum>
  <w:abstractNum w:abstractNumId="6">
    <w:nsid w:val="4E723B11"/>
    <w:multiLevelType w:val="hybridMultilevel"/>
    <w:tmpl w:val="6C64AB8A"/>
    <w:lvl w:ilvl="0" w:tplc="385C6F1A">
      <w:start w:val="1"/>
      <w:numFmt w:val="bullet"/>
      <w:lvlText w:val=""/>
      <w:lvlJc w:val="left"/>
      <w:pPr>
        <w:tabs>
          <w:tab w:val="num" w:pos="720"/>
        </w:tabs>
        <w:ind w:left="720" w:hanging="360"/>
      </w:pPr>
      <w:rPr>
        <w:rFonts w:ascii="Wingdings" w:hAnsi="Wingdings" w:hint="default"/>
      </w:rPr>
    </w:lvl>
    <w:lvl w:ilvl="1" w:tplc="C0307BBA" w:tentative="1">
      <w:start w:val="1"/>
      <w:numFmt w:val="bullet"/>
      <w:lvlText w:val=""/>
      <w:lvlJc w:val="left"/>
      <w:pPr>
        <w:tabs>
          <w:tab w:val="num" w:pos="1440"/>
        </w:tabs>
        <w:ind w:left="1440" w:hanging="360"/>
      </w:pPr>
      <w:rPr>
        <w:rFonts w:ascii="Wingdings" w:hAnsi="Wingdings" w:hint="default"/>
      </w:rPr>
    </w:lvl>
    <w:lvl w:ilvl="2" w:tplc="F03CD1C6" w:tentative="1">
      <w:start w:val="1"/>
      <w:numFmt w:val="bullet"/>
      <w:lvlText w:val=""/>
      <w:lvlJc w:val="left"/>
      <w:pPr>
        <w:tabs>
          <w:tab w:val="num" w:pos="2160"/>
        </w:tabs>
        <w:ind w:left="2160" w:hanging="360"/>
      </w:pPr>
      <w:rPr>
        <w:rFonts w:ascii="Wingdings" w:hAnsi="Wingdings" w:hint="default"/>
      </w:rPr>
    </w:lvl>
    <w:lvl w:ilvl="3" w:tplc="2E40CC0C" w:tentative="1">
      <w:start w:val="1"/>
      <w:numFmt w:val="bullet"/>
      <w:lvlText w:val=""/>
      <w:lvlJc w:val="left"/>
      <w:pPr>
        <w:tabs>
          <w:tab w:val="num" w:pos="2880"/>
        </w:tabs>
        <w:ind w:left="2880" w:hanging="360"/>
      </w:pPr>
      <w:rPr>
        <w:rFonts w:ascii="Wingdings" w:hAnsi="Wingdings" w:hint="default"/>
      </w:rPr>
    </w:lvl>
    <w:lvl w:ilvl="4" w:tplc="951A9742" w:tentative="1">
      <w:start w:val="1"/>
      <w:numFmt w:val="bullet"/>
      <w:lvlText w:val=""/>
      <w:lvlJc w:val="left"/>
      <w:pPr>
        <w:tabs>
          <w:tab w:val="num" w:pos="3600"/>
        </w:tabs>
        <w:ind w:left="3600" w:hanging="360"/>
      </w:pPr>
      <w:rPr>
        <w:rFonts w:ascii="Wingdings" w:hAnsi="Wingdings" w:hint="default"/>
      </w:rPr>
    </w:lvl>
    <w:lvl w:ilvl="5" w:tplc="5D341F72" w:tentative="1">
      <w:start w:val="1"/>
      <w:numFmt w:val="bullet"/>
      <w:lvlText w:val=""/>
      <w:lvlJc w:val="left"/>
      <w:pPr>
        <w:tabs>
          <w:tab w:val="num" w:pos="4320"/>
        </w:tabs>
        <w:ind w:left="4320" w:hanging="360"/>
      </w:pPr>
      <w:rPr>
        <w:rFonts w:ascii="Wingdings" w:hAnsi="Wingdings" w:hint="default"/>
      </w:rPr>
    </w:lvl>
    <w:lvl w:ilvl="6" w:tplc="98188074" w:tentative="1">
      <w:start w:val="1"/>
      <w:numFmt w:val="bullet"/>
      <w:lvlText w:val=""/>
      <w:lvlJc w:val="left"/>
      <w:pPr>
        <w:tabs>
          <w:tab w:val="num" w:pos="5040"/>
        </w:tabs>
        <w:ind w:left="5040" w:hanging="360"/>
      </w:pPr>
      <w:rPr>
        <w:rFonts w:ascii="Wingdings" w:hAnsi="Wingdings" w:hint="default"/>
      </w:rPr>
    </w:lvl>
    <w:lvl w:ilvl="7" w:tplc="694856A4" w:tentative="1">
      <w:start w:val="1"/>
      <w:numFmt w:val="bullet"/>
      <w:lvlText w:val=""/>
      <w:lvlJc w:val="left"/>
      <w:pPr>
        <w:tabs>
          <w:tab w:val="num" w:pos="5760"/>
        </w:tabs>
        <w:ind w:left="5760" w:hanging="360"/>
      </w:pPr>
      <w:rPr>
        <w:rFonts w:ascii="Wingdings" w:hAnsi="Wingdings" w:hint="default"/>
      </w:rPr>
    </w:lvl>
    <w:lvl w:ilvl="8" w:tplc="4168AFAC" w:tentative="1">
      <w:start w:val="1"/>
      <w:numFmt w:val="bullet"/>
      <w:lvlText w:val=""/>
      <w:lvlJc w:val="left"/>
      <w:pPr>
        <w:tabs>
          <w:tab w:val="num" w:pos="6480"/>
        </w:tabs>
        <w:ind w:left="6480" w:hanging="360"/>
      </w:pPr>
      <w:rPr>
        <w:rFonts w:ascii="Wingdings" w:hAnsi="Wingdings" w:hint="default"/>
      </w:rPr>
    </w:lvl>
  </w:abstractNum>
  <w:abstractNum w:abstractNumId="7">
    <w:nsid w:val="61250B13"/>
    <w:multiLevelType w:val="hybridMultilevel"/>
    <w:tmpl w:val="2BF48E22"/>
    <w:lvl w:ilvl="0" w:tplc="35661814">
      <w:start w:val="1"/>
      <w:numFmt w:val="bullet"/>
      <w:lvlText w:val=""/>
      <w:lvlJc w:val="left"/>
      <w:pPr>
        <w:tabs>
          <w:tab w:val="num" w:pos="720"/>
        </w:tabs>
        <w:ind w:left="720" w:hanging="360"/>
      </w:pPr>
      <w:rPr>
        <w:rFonts w:ascii="Wingdings" w:hAnsi="Wingdings" w:hint="default"/>
      </w:rPr>
    </w:lvl>
    <w:lvl w:ilvl="1" w:tplc="37F8AE4C" w:tentative="1">
      <w:start w:val="1"/>
      <w:numFmt w:val="bullet"/>
      <w:lvlText w:val=""/>
      <w:lvlJc w:val="left"/>
      <w:pPr>
        <w:tabs>
          <w:tab w:val="num" w:pos="1440"/>
        </w:tabs>
        <w:ind w:left="1440" w:hanging="360"/>
      </w:pPr>
      <w:rPr>
        <w:rFonts w:ascii="Wingdings" w:hAnsi="Wingdings" w:hint="default"/>
      </w:rPr>
    </w:lvl>
    <w:lvl w:ilvl="2" w:tplc="3670F438" w:tentative="1">
      <w:start w:val="1"/>
      <w:numFmt w:val="bullet"/>
      <w:lvlText w:val=""/>
      <w:lvlJc w:val="left"/>
      <w:pPr>
        <w:tabs>
          <w:tab w:val="num" w:pos="2160"/>
        </w:tabs>
        <w:ind w:left="2160" w:hanging="360"/>
      </w:pPr>
      <w:rPr>
        <w:rFonts w:ascii="Wingdings" w:hAnsi="Wingdings" w:hint="default"/>
      </w:rPr>
    </w:lvl>
    <w:lvl w:ilvl="3" w:tplc="AA809EEC" w:tentative="1">
      <w:start w:val="1"/>
      <w:numFmt w:val="bullet"/>
      <w:lvlText w:val=""/>
      <w:lvlJc w:val="left"/>
      <w:pPr>
        <w:tabs>
          <w:tab w:val="num" w:pos="2880"/>
        </w:tabs>
        <w:ind w:left="2880" w:hanging="360"/>
      </w:pPr>
      <w:rPr>
        <w:rFonts w:ascii="Wingdings" w:hAnsi="Wingdings" w:hint="default"/>
      </w:rPr>
    </w:lvl>
    <w:lvl w:ilvl="4" w:tplc="5CD6F3A8" w:tentative="1">
      <w:start w:val="1"/>
      <w:numFmt w:val="bullet"/>
      <w:lvlText w:val=""/>
      <w:lvlJc w:val="left"/>
      <w:pPr>
        <w:tabs>
          <w:tab w:val="num" w:pos="3600"/>
        </w:tabs>
        <w:ind w:left="3600" w:hanging="360"/>
      </w:pPr>
      <w:rPr>
        <w:rFonts w:ascii="Wingdings" w:hAnsi="Wingdings" w:hint="default"/>
      </w:rPr>
    </w:lvl>
    <w:lvl w:ilvl="5" w:tplc="1C6A6066" w:tentative="1">
      <w:start w:val="1"/>
      <w:numFmt w:val="bullet"/>
      <w:lvlText w:val=""/>
      <w:lvlJc w:val="left"/>
      <w:pPr>
        <w:tabs>
          <w:tab w:val="num" w:pos="4320"/>
        </w:tabs>
        <w:ind w:left="4320" w:hanging="360"/>
      </w:pPr>
      <w:rPr>
        <w:rFonts w:ascii="Wingdings" w:hAnsi="Wingdings" w:hint="default"/>
      </w:rPr>
    </w:lvl>
    <w:lvl w:ilvl="6" w:tplc="AC1C589A" w:tentative="1">
      <w:start w:val="1"/>
      <w:numFmt w:val="bullet"/>
      <w:lvlText w:val=""/>
      <w:lvlJc w:val="left"/>
      <w:pPr>
        <w:tabs>
          <w:tab w:val="num" w:pos="5040"/>
        </w:tabs>
        <w:ind w:left="5040" w:hanging="360"/>
      </w:pPr>
      <w:rPr>
        <w:rFonts w:ascii="Wingdings" w:hAnsi="Wingdings" w:hint="default"/>
      </w:rPr>
    </w:lvl>
    <w:lvl w:ilvl="7" w:tplc="6D8C2EC4" w:tentative="1">
      <w:start w:val="1"/>
      <w:numFmt w:val="bullet"/>
      <w:lvlText w:val=""/>
      <w:lvlJc w:val="left"/>
      <w:pPr>
        <w:tabs>
          <w:tab w:val="num" w:pos="5760"/>
        </w:tabs>
        <w:ind w:left="5760" w:hanging="360"/>
      </w:pPr>
      <w:rPr>
        <w:rFonts w:ascii="Wingdings" w:hAnsi="Wingdings" w:hint="default"/>
      </w:rPr>
    </w:lvl>
    <w:lvl w:ilvl="8" w:tplc="68529032" w:tentative="1">
      <w:start w:val="1"/>
      <w:numFmt w:val="bullet"/>
      <w:lvlText w:val=""/>
      <w:lvlJc w:val="left"/>
      <w:pPr>
        <w:tabs>
          <w:tab w:val="num" w:pos="6480"/>
        </w:tabs>
        <w:ind w:left="6480" w:hanging="360"/>
      </w:pPr>
      <w:rPr>
        <w:rFonts w:ascii="Wingdings" w:hAnsi="Wingdings" w:hint="default"/>
      </w:rPr>
    </w:lvl>
  </w:abstractNum>
  <w:abstractNum w:abstractNumId="8">
    <w:nsid w:val="61F24167"/>
    <w:multiLevelType w:val="hybridMultilevel"/>
    <w:tmpl w:val="783ACB7E"/>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nsid w:val="62396425"/>
    <w:multiLevelType w:val="hybridMultilevel"/>
    <w:tmpl w:val="641013CC"/>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nsid w:val="660B7578"/>
    <w:multiLevelType w:val="hybridMultilevel"/>
    <w:tmpl w:val="A1A6CEE2"/>
    <w:lvl w:ilvl="0" w:tplc="2FB0BFDA">
      <w:start w:val="1"/>
      <w:numFmt w:val="bullet"/>
      <w:lvlText w:val=""/>
      <w:lvlJc w:val="left"/>
      <w:pPr>
        <w:tabs>
          <w:tab w:val="num" w:pos="720"/>
        </w:tabs>
        <w:ind w:left="720" w:hanging="360"/>
      </w:pPr>
      <w:rPr>
        <w:rFonts w:ascii="Wingdings" w:hAnsi="Wingdings" w:hint="default"/>
      </w:rPr>
    </w:lvl>
    <w:lvl w:ilvl="1" w:tplc="8EE2F91C" w:tentative="1">
      <w:start w:val="1"/>
      <w:numFmt w:val="bullet"/>
      <w:lvlText w:val=""/>
      <w:lvlJc w:val="left"/>
      <w:pPr>
        <w:tabs>
          <w:tab w:val="num" w:pos="1440"/>
        </w:tabs>
        <w:ind w:left="1440" w:hanging="360"/>
      </w:pPr>
      <w:rPr>
        <w:rFonts w:ascii="Wingdings" w:hAnsi="Wingdings" w:hint="default"/>
      </w:rPr>
    </w:lvl>
    <w:lvl w:ilvl="2" w:tplc="4790B590" w:tentative="1">
      <w:start w:val="1"/>
      <w:numFmt w:val="bullet"/>
      <w:lvlText w:val=""/>
      <w:lvlJc w:val="left"/>
      <w:pPr>
        <w:tabs>
          <w:tab w:val="num" w:pos="2160"/>
        </w:tabs>
        <w:ind w:left="2160" w:hanging="360"/>
      </w:pPr>
      <w:rPr>
        <w:rFonts w:ascii="Wingdings" w:hAnsi="Wingdings" w:hint="default"/>
      </w:rPr>
    </w:lvl>
    <w:lvl w:ilvl="3" w:tplc="DFAA38DE" w:tentative="1">
      <w:start w:val="1"/>
      <w:numFmt w:val="bullet"/>
      <w:lvlText w:val=""/>
      <w:lvlJc w:val="left"/>
      <w:pPr>
        <w:tabs>
          <w:tab w:val="num" w:pos="2880"/>
        </w:tabs>
        <w:ind w:left="2880" w:hanging="360"/>
      </w:pPr>
      <w:rPr>
        <w:rFonts w:ascii="Wingdings" w:hAnsi="Wingdings" w:hint="default"/>
      </w:rPr>
    </w:lvl>
    <w:lvl w:ilvl="4" w:tplc="FFFC2A68" w:tentative="1">
      <w:start w:val="1"/>
      <w:numFmt w:val="bullet"/>
      <w:lvlText w:val=""/>
      <w:lvlJc w:val="left"/>
      <w:pPr>
        <w:tabs>
          <w:tab w:val="num" w:pos="3600"/>
        </w:tabs>
        <w:ind w:left="3600" w:hanging="360"/>
      </w:pPr>
      <w:rPr>
        <w:rFonts w:ascii="Wingdings" w:hAnsi="Wingdings" w:hint="default"/>
      </w:rPr>
    </w:lvl>
    <w:lvl w:ilvl="5" w:tplc="4098701C" w:tentative="1">
      <w:start w:val="1"/>
      <w:numFmt w:val="bullet"/>
      <w:lvlText w:val=""/>
      <w:lvlJc w:val="left"/>
      <w:pPr>
        <w:tabs>
          <w:tab w:val="num" w:pos="4320"/>
        </w:tabs>
        <w:ind w:left="4320" w:hanging="360"/>
      </w:pPr>
      <w:rPr>
        <w:rFonts w:ascii="Wingdings" w:hAnsi="Wingdings" w:hint="default"/>
      </w:rPr>
    </w:lvl>
    <w:lvl w:ilvl="6" w:tplc="414A3FE0" w:tentative="1">
      <w:start w:val="1"/>
      <w:numFmt w:val="bullet"/>
      <w:lvlText w:val=""/>
      <w:lvlJc w:val="left"/>
      <w:pPr>
        <w:tabs>
          <w:tab w:val="num" w:pos="5040"/>
        </w:tabs>
        <w:ind w:left="5040" w:hanging="360"/>
      </w:pPr>
      <w:rPr>
        <w:rFonts w:ascii="Wingdings" w:hAnsi="Wingdings" w:hint="default"/>
      </w:rPr>
    </w:lvl>
    <w:lvl w:ilvl="7" w:tplc="CD664D4A" w:tentative="1">
      <w:start w:val="1"/>
      <w:numFmt w:val="bullet"/>
      <w:lvlText w:val=""/>
      <w:lvlJc w:val="left"/>
      <w:pPr>
        <w:tabs>
          <w:tab w:val="num" w:pos="5760"/>
        </w:tabs>
        <w:ind w:left="5760" w:hanging="360"/>
      </w:pPr>
      <w:rPr>
        <w:rFonts w:ascii="Wingdings" w:hAnsi="Wingdings" w:hint="default"/>
      </w:rPr>
    </w:lvl>
    <w:lvl w:ilvl="8" w:tplc="6C3CCC72" w:tentative="1">
      <w:start w:val="1"/>
      <w:numFmt w:val="bullet"/>
      <w:lvlText w:val=""/>
      <w:lvlJc w:val="left"/>
      <w:pPr>
        <w:tabs>
          <w:tab w:val="num" w:pos="6480"/>
        </w:tabs>
        <w:ind w:left="6480" w:hanging="360"/>
      </w:pPr>
      <w:rPr>
        <w:rFonts w:ascii="Wingdings" w:hAnsi="Wingdings" w:hint="default"/>
      </w:rPr>
    </w:lvl>
  </w:abstractNum>
  <w:abstractNum w:abstractNumId="11">
    <w:nsid w:val="6832196B"/>
    <w:multiLevelType w:val="hybridMultilevel"/>
    <w:tmpl w:val="81D8AD3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684E3450"/>
    <w:multiLevelType w:val="hybridMultilevel"/>
    <w:tmpl w:val="4B9641EA"/>
    <w:lvl w:ilvl="0" w:tplc="1EDEABCE">
      <w:start w:val="1"/>
      <w:numFmt w:val="bullet"/>
      <w:lvlText w:val=""/>
      <w:lvlJc w:val="left"/>
      <w:pPr>
        <w:tabs>
          <w:tab w:val="num" w:pos="720"/>
        </w:tabs>
        <w:ind w:left="720" w:hanging="360"/>
      </w:pPr>
      <w:rPr>
        <w:rFonts w:ascii="Wingdings" w:hAnsi="Wingdings" w:hint="default"/>
      </w:rPr>
    </w:lvl>
    <w:lvl w:ilvl="1" w:tplc="74461342" w:tentative="1">
      <w:start w:val="1"/>
      <w:numFmt w:val="bullet"/>
      <w:lvlText w:val=""/>
      <w:lvlJc w:val="left"/>
      <w:pPr>
        <w:tabs>
          <w:tab w:val="num" w:pos="1440"/>
        </w:tabs>
        <w:ind w:left="1440" w:hanging="360"/>
      </w:pPr>
      <w:rPr>
        <w:rFonts w:ascii="Wingdings" w:hAnsi="Wingdings" w:hint="default"/>
      </w:rPr>
    </w:lvl>
    <w:lvl w:ilvl="2" w:tplc="2D069334" w:tentative="1">
      <w:start w:val="1"/>
      <w:numFmt w:val="bullet"/>
      <w:lvlText w:val=""/>
      <w:lvlJc w:val="left"/>
      <w:pPr>
        <w:tabs>
          <w:tab w:val="num" w:pos="2160"/>
        </w:tabs>
        <w:ind w:left="2160" w:hanging="360"/>
      </w:pPr>
      <w:rPr>
        <w:rFonts w:ascii="Wingdings" w:hAnsi="Wingdings" w:hint="default"/>
      </w:rPr>
    </w:lvl>
    <w:lvl w:ilvl="3" w:tplc="A88220DA" w:tentative="1">
      <w:start w:val="1"/>
      <w:numFmt w:val="bullet"/>
      <w:lvlText w:val=""/>
      <w:lvlJc w:val="left"/>
      <w:pPr>
        <w:tabs>
          <w:tab w:val="num" w:pos="2880"/>
        </w:tabs>
        <w:ind w:left="2880" w:hanging="360"/>
      </w:pPr>
      <w:rPr>
        <w:rFonts w:ascii="Wingdings" w:hAnsi="Wingdings" w:hint="default"/>
      </w:rPr>
    </w:lvl>
    <w:lvl w:ilvl="4" w:tplc="9F308C76" w:tentative="1">
      <w:start w:val="1"/>
      <w:numFmt w:val="bullet"/>
      <w:lvlText w:val=""/>
      <w:lvlJc w:val="left"/>
      <w:pPr>
        <w:tabs>
          <w:tab w:val="num" w:pos="3600"/>
        </w:tabs>
        <w:ind w:left="3600" w:hanging="360"/>
      </w:pPr>
      <w:rPr>
        <w:rFonts w:ascii="Wingdings" w:hAnsi="Wingdings" w:hint="default"/>
      </w:rPr>
    </w:lvl>
    <w:lvl w:ilvl="5" w:tplc="043E2C2E" w:tentative="1">
      <w:start w:val="1"/>
      <w:numFmt w:val="bullet"/>
      <w:lvlText w:val=""/>
      <w:lvlJc w:val="left"/>
      <w:pPr>
        <w:tabs>
          <w:tab w:val="num" w:pos="4320"/>
        </w:tabs>
        <w:ind w:left="4320" w:hanging="360"/>
      </w:pPr>
      <w:rPr>
        <w:rFonts w:ascii="Wingdings" w:hAnsi="Wingdings" w:hint="default"/>
      </w:rPr>
    </w:lvl>
    <w:lvl w:ilvl="6" w:tplc="4BEE61F0" w:tentative="1">
      <w:start w:val="1"/>
      <w:numFmt w:val="bullet"/>
      <w:lvlText w:val=""/>
      <w:lvlJc w:val="left"/>
      <w:pPr>
        <w:tabs>
          <w:tab w:val="num" w:pos="5040"/>
        </w:tabs>
        <w:ind w:left="5040" w:hanging="360"/>
      </w:pPr>
      <w:rPr>
        <w:rFonts w:ascii="Wingdings" w:hAnsi="Wingdings" w:hint="default"/>
      </w:rPr>
    </w:lvl>
    <w:lvl w:ilvl="7" w:tplc="A7120BA6" w:tentative="1">
      <w:start w:val="1"/>
      <w:numFmt w:val="bullet"/>
      <w:lvlText w:val=""/>
      <w:lvlJc w:val="left"/>
      <w:pPr>
        <w:tabs>
          <w:tab w:val="num" w:pos="5760"/>
        </w:tabs>
        <w:ind w:left="5760" w:hanging="360"/>
      </w:pPr>
      <w:rPr>
        <w:rFonts w:ascii="Wingdings" w:hAnsi="Wingdings" w:hint="default"/>
      </w:rPr>
    </w:lvl>
    <w:lvl w:ilvl="8" w:tplc="226CE064"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0"/>
  </w:num>
  <w:num w:numId="3">
    <w:abstractNumId w:val="4"/>
  </w:num>
  <w:num w:numId="4">
    <w:abstractNumId w:val="5"/>
  </w:num>
  <w:num w:numId="5">
    <w:abstractNumId w:val="0"/>
  </w:num>
  <w:num w:numId="6">
    <w:abstractNumId w:val="12"/>
  </w:num>
  <w:num w:numId="7">
    <w:abstractNumId w:val="7"/>
  </w:num>
  <w:num w:numId="8">
    <w:abstractNumId w:val="6"/>
  </w:num>
  <w:num w:numId="9">
    <w:abstractNumId w:val="3"/>
  </w:num>
  <w:num w:numId="10">
    <w:abstractNumId w:val="8"/>
  </w:num>
  <w:num w:numId="11">
    <w:abstractNumId w:val="9"/>
  </w:num>
  <w:num w:numId="12">
    <w:abstractNumId w:val="11"/>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oNotTrackMove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143CE"/>
    <w:rsid w:val="0003322B"/>
    <w:rsid w:val="00042553"/>
    <w:rsid w:val="000427F7"/>
    <w:rsid w:val="00090CAA"/>
    <w:rsid w:val="000949D5"/>
    <w:rsid w:val="000A0F3B"/>
    <w:rsid w:val="000A280D"/>
    <w:rsid w:val="000A3AA8"/>
    <w:rsid w:val="000B6AB9"/>
    <w:rsid w:val="00106A47"/>
    <w:rsid w:val="00111133"/>
    <w:rsid w:val="00117E25"/>
    <w:rsid w:val="001856F5"/>
    <w:rsid w:val="00191BC5"/>
    <w:rsid w:val="00195FB2"/>
    <w:rsid w:val="001A1FC0"/>
    <w:rsid w:val="001B4B6B"/>
    <w:rsid w:val="00202D6E"/>
    <w:rsid w:val="00216827"/>
    <w:rsid w:val="00226EAF"/>
    <w:rsid w:val="00232274"/>
    <w:rsid w:val="00237723"/>
    <w:rsid w:val="002A2984"/>
    <w:rsid w:val="002B5B01"/>
    <w:rsid w:val="002D7E10"/>
    <w:rsid w:val="002E5B4A"/>
    <w:rsid w:val="00321603"/>
    <w:rsid w:val="00321B41"/>
    <w:rsid w:val="0032646C"/>
    <w:rsid w:val="00351B43"/>
    <w:rsid w:val="003962B3"/>
    <w:rsid w:val="003A27F4"/>
    <w:rsid w:val="003B1424"/>
    <w:rsid w:val="003B505E"/>
    <w:rsid w:val="003C7B14"/>
    <w:rsid w:val="003E2154"/>
    <w:rsid w:val="004072A7"/>
    <w:rsid w:val="00441DF3"/>
    <w:rsid w:val="0045311F"/>
    <w:rsid w:val="0047728D"/>
    <w:rsid w:val="0047771E"/>
    <w:rsid w:val="004B42FB"/>
    <w:rsid w:val="004E1399"/>
    <w:rsid w:val="004E3D08"/>
    <w:rsid w:val="004F01EB"/>
    <w:rsid w:val="00513B28"/>
    <w:rsid w:val="005250F3"/>
    <w:rsid w:val="005374A2"/>
    <w:rsid w:val="005A3793"/>
    <w:rsid w:val="005B0C4C"/>
    <w:rsid w:val="005C2E3E"/>
    <w:rsid w:val="00607604"/>
    <w:rsid w:val="006129B1"/>
    <w:rsid w:val="00612E2A"/>
    <w:rsid w:val="006776CD"/>
    <w:rsid w:val="00705024"/>
    <w:rsid w:val="00720A80"/>
    <w:rsid w:val="007218FC"/>
    <w:rsid w:val="00752350"/>
    <w:rsid w:val="00756ED7"/>
    <w:rsid w:val="0078388B"/>
    <w:rsid w:val="007A0BDC"/>
    <w:rsid w:val="007F7D95"/>
    <w:rsid w:val="00820AF6"/>
    <w:rsid w:val="00832520"/>
    <w:rsid w:val="00837885"/>
    <w:rsid w:val="00855772"/>
    <w:rsid w:val="008577C4"/>
    <w:rsid w:val="00884E14"/>
    <w:rsid w:val="00891996"/>
    <w:rsid w:val="00896E04"/>
    <w:rsid w:val="008D2494"/>
    <w:rsid w:val="008D53FE"/>
    <w:rsid w:val="008D7FEE"/>
    <w:rsid w:val="008E7249"/>
    <w:rsid w:val="00922226"/>
    <w:rsid w:val="009546B5"/>
    <w:rsid w:val="00973814"/>
    <w:rsid w:val="00993E0C"/>
    <w:rsid w:val="009A5D18"/>
    <w:rsid w:val="009C034B"/>
    <w:rsid w:val="009C2EBA"/>
    <w:rsid w:val="009C31A7"/>
    <w:rsid w:val="009D5448"/>
    <w:rsid w:val="00A04875"/>
    <w:rsid w:val="00A141E2"/>
    <w:rsid w:val="00A52C22"/>
    <w:rsid w:val="00AA24C5"/>
    <w:rsid w:val="00AE01EF"/>
    <w:rsid w:val="00B01964"/>
    <w:rsid w:val="00B12534"/>
    <w:rsid w:val="00B53E11"/>
    <w:rsid w:val="00B62377"/>
    <w:rsid w:val="00B66ED3"/>
    <w:rsid w:val="00B8069D"/>
    <w:rsid w:val="00B9796D"/>
    <w:rsid w:val="00BC623A"/>
    <w:rsid w:val="00BD5713"/>
    <w:rsid w:val="00C054BA"/>
    <w:rsid w:val="00C05850"/>
    <w:rsid w:val="00C072DC"/>
    <w:rsid w:val="00C1069E"/>
    <w:rsid w:val="00C143CE"/>
    <w:rsid w:val="00C40D5B"/>
    <w:rsid w:val="00C4660A"/>
    <w:rsid w:val="00C87781"/>
    <w:rsid w:val="00CC1D9C"/>
    <w:rsid w:val="00CD0F6F"/>
    <w:rsid w:val="00CE2AF7"/>
    <w:rsid w:val="00CE6347"/>
    <w:rsid w:val="00D0599E"/>
    <w:rsid w:val="00D24B3D"/>
    <w:rsid w:val="00D44429"/>
    <w:rsid w:val="00D55247"/>
    <w:rsid w:val="00D5575E"/>
    <w:rsid w:val="00D615AE"/>
    <w:rsid w:val="00D74B0D"/>
    <w:rsid w:val="00DA0A6E"/>
    <w:rsid w:val="00DA127B"/>
    <w:rsid w:val="00DB782A"/>
    <w:rsid w:val="00DE6E9C"/>
    <w:rsid w:val="00E13DEC"/>
    <w:rsid w:val="00E24F22"/>
    <w:rsid w:val="00E31D78"/>
    <w:rsid w:val="00E345F0"/>
    <w:rsid w:val="00E63668"/>
    <w:rsid w:val="00EC7761"/>
    <w:rsid w:val="00EF6006"/>
    <w:rsid w:val="00F44461"/>
    <w:rsid w:val="00F83513"/>
    <w:rsid w:val="00F929B3"/>
    <w:rsid w:val="00FA18B0"/>
    <w:rsid w:val="00FA4371"/>
    <w:rsid w:val="00FD1A01"/>
    <w:rsid w:val="00FD724A"/>
    <w:rsid w:val="00FF3953"/>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6">
    <w:name w:val="heading 6"/>
    <w:basedOn w:val="a"/>
    <w:next w:val="a"/>
    <w:link w:val="6Char"/>
    <w:qFormat/>
    <w:rsid w:val="00E63668"/>
    <w:pPr>
      <w:spacing w:before="240" w:after="60"/>
      <w:outlineLvl w:val="5"/>
    </w:pPr>
    <w:rPr>
      <w:b/>
      <w:bCs/>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link w:val="Char"/>
    <w:rsid w:val="00D615AE"/>
    <w:pPr>
      <w:jc w:val="both"/>
    </w:pPr>
    <w:rPr>
      <w:lang w:eastAsia="en-US"/>
    </w:rPr>
  </w:style>
  <w:style w:type="character" w:customStyle="1" w:styleId="Char">
    <w:name w:val="Σώμα κειμένου Char"/>
    <w:basedOn w:val="a0"/>
    <w:link w:val="a3"/>
    <w:rsid w:val="00D615AE"/>
    <w:rPr>
      <w:sz w:val="24"/>
      <w:szCs w:val="24"/>
      <w:lang w:eastAsia="en-US"/>
    </w:rPr>
  </w:style>
  <w:style w:type="paragraph" w:styleId="Web">
    <w:name w:val="Normal (Web)"/>
    <w:basedOn w:val="a"/>
    <w:uiPriority w:val="99"/>
    <w:semiHidden/>
    <w:unhideWhenUsed/>
    <w:rsid w:val="008E7249"/>
    <w:pPr>
      <w:spacing w:before="100" w:beforeAutospacing="1" w:after="100" w:afterAutospacing="1"/>
    </w:pPr>
  </w:style>
  <w:style w:type="paragraph" w:styleId="a4">
    <w:name w:val="footer"/>
    <w:basedOn w:val="a"/>
    <w:rsid w:val="00752350"/>
    <w:pPr>
      <w:tabs>
        <w:tab w:val="center" w:pos="4153"/>
        <w:tab w:val="right" w:pos="8306"/>
      </w:tabs>
    </w:pPr>
  </w:style>
  <w:style w:type="character" w:styleId="a5">
    <w:name w:val="page number"/>
    <w:basedOn w:val="a0"/>
    <w:rsid w:val="00752350"/>
  </w:style>
  <w:style w:type="paragraph" w:styleId="a6">
    <w:name w:val="Balloon Text"/>
    <w:basedOn w:val="a"/>
    <w:semiHidden/>
    <w:rsid w:val="00752350"/>
    <w:rPr>
      <w:rFonts w:ascii="Tahoma" w:hAnsi="Tahoma" w:cs="Tahoma"/>
      <w:sz w:val="16"/>
      <w:szCs w:val="16"/>
    </w:rPr>
  </w:style>
  <w:style w:type="paragraph" w:styleId="a7">
    <w:name w:val="footnote text"/>
    <w:basedOn w:val="a"/>
    <w:link w:val="Char0"/>
    <w:semiHidden/>
    <w:rsid w:val="00232274"/>
    <w:rPr>
      <w:sz w:val="20"/>
      <w:szCs w:val="20"/>
    </w:rPr>
  </w:style>
  <w:style w:type="character" w:customStyle="1" w:styleId="Char0">
    <w:name w:val="Κείμενο υποσημείωσης Char"/>
    <w:basedOn w:val="a0"/>
    <w:link w:val="a7"/>
    <w:semiHidden/>
    <w:rsid w:val="00232274"/>
  </w:style>
  <w:style w:type="paragraph" w:styleId="a8">
    <w:name w:val="Body Text Indent"/>
    <w:basedOn w:val="a"/>
    <w:link w:val="Char1"/>
    <w:uiPriority w:val="99"/>
    <w:semiHidden/>
    <w:unhideWhenUsed/>
    <w:rsid w:val="006776CD"/>
    <w:pPr>
      <w:spacing w:after="120"/>
      <w:ind w:left="283"/>
    </w:pPr>
  </w:style>
  <w:style w:type="character" w:customStyle="1" w:styleId="Char1">
    <w:name w:val="Σώμα κείμενου με εσοχή Char"/>
    <w:basedOn w:val="a0"/>
    <w:link w:val="a8"/>
    <w:uiPriority w:val="99"/>
    <w:semiHidden/>
    <w:rsid w:val="006776CD"/>
    <w:rPr>
      <w:sz w:val="24"/>
      <w:szCs w:val="24"/>
    </w:rPr>
  </w:style>
  <w:style w:type="character" w:customStyle="1" w:styleId="6Char">
    <w:name w:val="Επικεφαλίδα 6 Char"/>
    <w:basedOn w:val="a0"/>
    <w:link w:val="6"/>
    <w:rsid w:val="00E63668"/>
    <w:rPr>
      <w:b/>
      <w:bCs/>
      <w:sz w:val="22"/>
      <w:szCs w:val="22"/>
    </w:rPr>
  </w:style>
  <w:style w:type="character" w:styleId="a9">
    <w:name w:val="footnote reference"/>
    <w:basedOn w:val="a0"/>
    <w:semiHidden/>
    <w:rsid w:val="00E63668"/>
    <w:rPr>
      <w:vertAlign w:val="superscript"/>
    </w:rPr>
  </w:style>
  <w:style w:type="paragraph" w:styleId="2">
    <w:name w:val="Body Text 2"/>
    <w:basedOn w:val="a"/>
    <w:link w:val="2Char"/>
    <w:uiPriority w:val="99"/>
    <w:unhideWhenUsed/>
    <w:rsid w:val="00E63668"/>
    <w:pPr>
      <w:spacing w:after="120" w:line="480" w:lineRule="auto"/>
    </w:pPr>
  </w:style>
  <w:style w:type="character" w:customStyle="1" w:styleId="2Char">
    <w:name w:val="Σώμα κείμενου 2 Char"/>
    <w:basedOn w:val="a0"/>
    <w:link w:val="2"/>
    <w:uiPriority w:val="99"/>
    <w:rsid w:val="00E63668"/>
    <w:rPr>
      <w:sz w:val="24"/>
      <w:szCs w:val="24"/>
    </w:rPr>
  </w:style>
  <w:style w:type="paragraph" w:styleId="3">
    <w:name w:val="Body Text 3"/>
    <w:basedOn w:val="a"/>
    <w:link w:val="3Char"/>
    <w:uiPriority w:val="99"/>
    <w:semiHidden/>
    <w:unhideWhenUsed/>
    <w:rsid w:val="00B53E11"/>
    <w:pPr>
      <w:spacing w:after="120"/>
    </w:pPr>
    <w:rPr>
      <w:sz w:val="16"/>
      <w:szCs w:val="16"/>
    </w:rPr>
  </w:style>
  <w:style w:type="character" w:customStyle="1" w:styleId="3Char">
    <w:name w:val="Σώμα κείμενου 3 Char"/>
    <w:basedOn w:val="a0"/>
    <w:link w:val="3"/>
    <w:uiPriority w:val="99"/>
    <w:semiHidden/>
    <w:rsid w:val="00B53E11"/>
    <w:rPr>
      <w:sz w:val="16"/>
      <w:szCs w:val="16"/>
    </w:rPr>
  </w:style>
</w:styles>
</file>

<file path=word/webSettings.xml><?xml version="1.0" encoding="utf-8"?>
<w:webSettings xmlns:r="http://schemas.openxmlformats.org/officeDocument/2006/relationships" xmlns:w="http://schemas.openxmlformats.org/wordprocessingml/2006/main">
  <w:divs>
    <w:div w:id="848562100">
      <w:bodyDiv w:val="1"/>
      <w:marLeft w:val="0"/>
      <w:marRight w:val="0"/>
      <w:marTop w:val="0"/>
      <w:marBottom w:val="0"/>
      <w:divBdr>
        <w:top w:val="none" w:sz="0" w:space="0" w:color="auto"/>
        <w:left w:val="none" w:sz="0" w:space="0" w:color="auto"/>
        <w:bottom w:val="none" w:sz="0" w:space="0" w:color="auto"/>
        <w:right w:val="none" w:sz="0" w:space="0" w:color="auto"/>
      </w:divBdr>
      <w:divsChild>
        <w:div w:id="150608557">
          <w:marLeft w:val="706"/>
          <w:marRight w:val="0"/>
          <w:marTop w:val="154"/>
          <w:marBottom w:val="0"/>
          <w:divBdr>
            <w:top w:val="none" w:sz="0" w:space="0" w:color="auto"/>
            <w:left w:val="none" w:sz="0" w:space="0" w:color="auto"/>
            <w:bottom w:val="none" w:sz="0" w:space="0" w:color="auto"/>
            <w:right w:val="none" w:sz="0" w:space="0" w:color="auto"/>
          </w:divBdr>
        </w:div>
        <w:div w:id="1827277592">
          <w:marLeft w:val="706"/>
          <w:marRight w:val="0"/>
          <w:marTop w:val="154"/>
          <w:marBottom w:val="0"/>
          <w:divBdr>
            <w:top w:val="none" w:sz="0" w:space="0" w:color="auto"/>
            <w:left w:val="none" w:sz="0" w:space="0" w:color="auto"/>
            <w:bottom w:val="none" w:sz="0" w:space="0" w:color="auto"/>
            <w:right w:val="none" w:sz="0" w:space="0" w:color="auto"/>
          </w:divBdr>
        </w:div>
      </w:divsChild>
    </w:div>
    <w:div w:id="1053042088">
      <w:bodyDiv w:val="1"/>
      <w:marLeft w:val="0"/>
      <w:marRight w:val="0"/>
      <w:marTop w:val="0"/>
      <w:marBottom w:val="0"/>
      <w:divBdr>
        <w:top w:val="none" w:sz="0" w:space="0" w:color="auto"/>
        <w:left w:val="none" w:sz="0" w:space="0" w:color="auto"/>
        <w:bottom w:val="none" w:sz="0" w:space="0" w:color="auto"/>
        <w:right w:val="none" w:sz="0" w:space="0" w:color="auto"/>
      </w:divBdr>
    </w:div>
    <w:div w:id="1466001882">
      <w:bodyDiv w:val="1"/>
      <w:marLeft w:val="0"/>
      <w:marRight w:val="0"/>
      <w:marTop w:val="0"/>
      <w:marBottom w:val="0"/>
      <w:divBdr>
        <w:top w:val="none" w:sz="0" w:space="0" w:color="auto"/>
        <w:left w:val="none" w:sz="0" w:space="0" w:color="auto"/>
        <w:bottom w:val="none" w:sz="0" w:space="0" w:color="auto"/>
        <w:right w:val="none" w:sz="0" w:space="0" w:color="auto"/>
      </w:divBdr>
      <w:divsChild>
        <w:div w:id="259992190">
          <w:marLeft w:val="864"/>
          <w:marRight w:val="0"/>
          <w:marTop w:val="134"/>
          <w:marBottom w:val="0"/>
          <w:divBdr>
            <w:top w:val="none" w:sz="0" w:space="0" w:color="auto"/>
            <w:left w:val="none" w:sz="0" w:space="0" w:color="auto"/>
            <w:bottom w:val="none" w:sz="0" w:space="0" w:color="auto"/>
            <w:right w:val="none" w:sz="0" w:space="0" w:color="auto"/>
          </w:divBdr>
        </w:div>
        <w:div w:id="527910091">
          <w:marLeft w:val="864"/>
          <w:marRight w:val="0"/>
          <w:marTop w:val="134"/>
          <w:marBottom w:val="0"/>
          <w:divBdr>
            <w:top w:val="none" w:sz="0" w:space="0" w:color="auto"/>
            <w:left w:val="none" w:sz="0" w:space="0" w:color="auto"/>
            <w:bottom w:val="none" w:sz="0" w:space="0" w:color="auto"/>
            <w:right w:val="none" w:sz="0" w:space="0" w:color="auto"/>
          </w:divBdr>
        </w:div>
        <w:div w:id="812451949">
          <w:marLeft w:val="864"/>
          <w:marRight w:val="0"/>
          <w:marTop w:val="134"/>
          <w:marBottom w:val="0"/>
          <w:divBdr>
            <w:top w:val="none" w:sz="0" w:space="0" w:color="auto"/>
            <w:left w:val="none" w:sz="0" w:space="0" w:color="auto"/>
            <w:bottom w:val="none" w:sz="0" w:space="0" w:color="auto"/>
            <w:right w:val="none" w:sz="0" w:space="0" w:color="auto"/>
          </w:divBdr>
        </w:div>
        <w:div w:id="1115901634">
          <w:marLeft w:val="864"/>
          <w:marRight w:val="0"/>
          <w:marTop w:val="134"/>
          <w:marBottom w:val="0"/>
          <w:divBdr>
            <w:top w:val="none" w:sz="0" w:space="0" w:color="auto"/>
            <w:left w:val="none" w:sz="0" w:space="0" w:color="auto"/>
            <w:bottom w:val="none" w:sz="0" w:space="0" w:color="auto"/>
            <w:right w:val="none" w:sz="0" w:space="0" w:color="auto"/>
          </w:divBdr>
        </w:div>
      </w:divsChild>
    </w:div>
    <w:div w:id="1523127177">
      <w:bodyDiv w:val="1"/>
      <w:marLeft w:val="0"/>
      <w:marRight w:val="0"/>
      <w:marTop w:val="0"/>
      <w:marBottom w:val="0"/>
      <w:divBdr>
        <w:top w:val="none" w:sz="0" w:space="0" w:color="auto"/>
        <w:left w:val="none" w:sz="0" w:space="0" w:color="auto"/>
        <w:bottom w:val="none" w:sz="0" w:space="0" w:color="auto"/>
        <w:right w:val="none" w:sz="0" w:space="0" w:color="auto"/>
      </w:divBdr>
      <w:divsChild>
        <w:div w:id="117578231">
          <w:marLeft w:val="864"/>
          <w:marRight w:val="0"/>
          <w:marTop w:val="115"/>
          <w:marBottom w:val="0"/>
          <w:divBdr>
            <w:top w:val="none" w:sz="0" w:space="0" w:color="auto"/>
            <w:left w:val="none" w:sz="0" w:space="0" w:color="auto"/>
            <w:bottom w:val="none" w:sz="0" w:space="0" w:color="auto"/>
            <w:right w:val="none" w:sz="0" w:space="0" w:color="auto"/>
          </w:divBdr>
        </w:div>
        <w:div w:id="340083035">
          <w:marLeft w:val="864"/>
          <w:marRight w:val="0"/>
          <w:marTop w:val="115"/>
          <w:marBottom w:val="0"/>
          <w:divBdr>
            <w:top w:val="none" w:sz="0" w:space="0" w:color="auto"/>
            <w:left w:val="none" w:sz="0" w:space="0" w:color="auto"/>
            <w:bottom w:val="none" w:sz="0" w:space="0" w:color="auto"/>
            <w:right w:val="none" w:sz="0" w:space="0" w:color="auto"/>
          </w:divBdr>
        </w:div>
        <w:div w:id="437650079">
          <w:marLeft w:val="864"/>
          <w:marRight w:val="0"/>
          <w:marTop w:val="115"/>
          <w:marBottom w:val="0"/>
          <w:divBdr>
            <w:top w:val="none" w:sz="0" w:space="0" w:color="auto"/>
            <w:left w:val="none" w:sz="0" w:space="0" w:color="auto"/>
            <w:bottom w:val="none" w:sz="0" w:space="0" w:color="auto"/>
            <w:right w:val="none" w:sz="0" w:space="0" w:color="auto"/>
          </w:divBdr>
        </w:div>
      </w:divsChild>
    </w:div>
    <w:div w:id="1579512321">
      <w:bodyDiv w:val="1"/>
      <w:marLeft w:val="0"/>
      <w:marRight w:val="0"/>
      <w:marTop w:val="0"/>
      <w:marBottom w:val="0"/>
      <w:divBdr>
        <w:top w:val="none" w:sz="0" w:space="0" w:color="auto"/>
        <w:left w:val="none" w:sz="0" w:space="0" w:color="auto"/>
        <w:bottom w:val="none" w:sz="0" w:space="0" w:color="auto"/>
        <w:right w:val="none" w:sz="0" w:space="0" w:color="auto"/>
      </w:divBdr>
      <w:divsChild>
        <w:div w:id="593438527">
          <w:marLeft w:val="706"/>
          <w:marRight w:val="0"/>
          <w:marTop w:val="130"/>
          <w:marBottom w:val="0"/>
          <w:divBdr>
            <w:top w:val="none" w:sz="0" w:space="0" w:color="auto"/>
            <w:left w:val="none" w:sz="0" w:space="0" w:color="auto"/>
            <w:bottom w:val="none" w:sz="0" w:space="0" w:color="auto"/>
            <w:right w:val="none" w:sz="0" w:space="0" w:color="auto"/>
          </w:divBdr>
        </w:div>
        <w:div w:id="884488666">
          <w:marLeft w:val="706"/>
          <w:marRight w:val="0"/>
          <w:marTop w:val="130"/>
          <w:marBottom w:val="0"/>
          <w:divBdr>
            <w:top w:val="none" w:sz="0" w:space="0" w:color="auto"/>
            <w:left w:val="none" w:sz="0" w:space="0" w:color="auto"/>
            <w:bottom w:val="none" w:sz="0" w:space="0" w:color="auto"/>
            <w:right w:val="none" w:sz="0" w:space="0" w:color="auto"/>
          </w:divBdr>
        </w:div>
        <w:div w:id="985864880">
          <w:marLeft w:val="706"/>
          <w:marRight w:val="0"/>
          <w:marTop w:val="125"/>
          <w:marBottom w:val="0"/>
          <w:divBdr>
            <w:top w:val="none" w:sz="0" w:space="0" w:color="auto"/>
            <w:left w:val="none" w:sz="0" w:space="0" w:color="auto"/>
            <w:bottom w:val="none" w:sz="0" w:space="0" w:color="auto"/>
            <w:right w:val="none" w:sz="0" w:space="0" w:color="auto"/>
          </w:divBdr>
        </w:div>
        <w:div w:id="1388189138">
          <w:marLeft w:val="706"/>
          <w:marRight w:val="0"/>
          <w:marTop w:val="130"/>
          <w:marBottom w:val="0"/>
          <w:divBdr>
            <w:top w:val="none" w:sz="0" w:space="0" w:color="auto"/>
            <w:left w:val="none" w:sz="0" w:space="0" w:color="auto"/>
            <w:bottom w:val="none" w:sz="0" w:space="0" w:color="auto"/>
            <w:right w:val="none" w:sz="0" w:space="0" w:color="auto"/>
          </w:divBdr>
        </w:div>
        <w:div w:id="1838374363">
          <w:marLeft w:val="706"/>
          <w:marRight w:val="0"/>
          <w:marTop w:val="127"/>
          <w:marBottom w:val="0"/>
          <w:divBdr>
            <w:top w:val="none" w:sz="0" w:space="0" w:color="auto"/>
            <w:left w:val="none" w:sz="0" w:space="0" w:color="auto"/>
            <w:bottom w:val="none" w:sz="0" w:space="0" w:color="auto"/>
            <w:right w:val="none" w:sz="0" w:space="0" w:color="auto"/>
          </w:divBdr>
        </w:div>
      </w:divsChild>
    </w:div>
    <w:div w:id="1991396141">
      <w:bodyDiv w:val="1"/>
      <w:marLeft w:val="0"/>
      <w:marRight w:val="0"/>
      <w:marTop w:val="0"/>
      <w:marBottom w:val="0"/>
      <w:divBdr>
        <w:top w:val="none" w:sz="0" w:space="0" w:color="auto"/>
        <w:left w:val="none" w:sz="0" w:space="0" w:color="auto"/>
        <w:bottom w:val="none" w:sz="0" w:space="0" w:color="auto"/>
        <w:right w:val="none" w:sz="0" w:space="0" w:color="auto"/>
      </w:divBdr>
      <w:divsChild>
        <w:div w:id="51001764">
          <w:marLeft w:val="864"/>
          <w:marRight w:val="0"/>
          <w:marTop w:val="134"/>
          <w:marBottom w:val="0"/>
          <w:divBdr>
            <w:top w:val="none" w:sz="0" w:space="0" w:color="auto"/>
            <w:left w:val="none" w:sz="0" w:space="0" w:color="auto"/>
            <w:bottom w:val="none" w:sz="0" w:space="0" w:color="auto"/>
            <w:right w:val="none" w:sz="0" w:space="0" w:color="auto"/>
          </w:divBdr>
        </w:div>
        <w:div w:id="499658922">
          <w:marLeft w:val="864"/>
          <w:marRight w:val="0"/>
          <w:marTop w:val="134"/>
          <w:marBottom w:val="0"/>
          <w:divBdr>
            <w:top w:val="none" w:sz="0" w:space="0" w:color="auto"/>
            <w:left w:val="none" w:sz="0" w:space="0" w:color="auto"/>
            <w:bottom w:val="none" w:sz="0" w:space="0" w:color="auto"/>
            <w:right w:val="none" w:sz="0" w:space="0" w:color="auto"/>
          </w:divBdr>
        </w:div>
        <w:div w:id="1594704954">
          <w:marLeft w:val="864"/>
          <w:marRight w:val="0"/>
          <w:marTop w:val="134"/>
          <w:marBottom w:val="0"/>
          <w:divBdr>
            <w:top w:val="none" w:sz="0" w:space="0" w:color="auto"/>
            <w:left w:val="none" w:sz="0" w:space="0" w:color="auto"/>
            <w:bottom w:val="none" w:sz="0" w:space="0" w:color="auto"/>
            <w:right w:val="none" w:sz="0" w:space="0" w:color="auto"/>
          </w:divBdr>
        </w:div>
        <w:div w:id="2099593995">
          <w:marLeft w:val="864"/>
          <w:marRight w:val="0"/>
          <w:marTop w:val="134"/>
          <w:marBottom w:val="0"/>
          <w:divBdr>
            <w:top w:val="none" w:sz="0" w:space="0" w:color="auto"/>
            <w:left w:val="none" w:sz="0" w:space="0" w:color="auto"/>
            <w:bottom w:val="none" w:sz="0" w:space="0" w:color="auto"/>
            <w:right w:val="none" w:sz="0" w:space="0" w:color="auto"/>
          </w:divBdr>
        </w:div>
      </w:divsChild>
    </w:div>
    <w:div w:id="2042629351">
      <w:bodyDiv w:val="1"/>
      <w:marLeft w:val="0"/>
      <w:marRight w:val="0"/>
      <w:marTop w:val="0"/>
      <w:marBottom w:val="0"/>
      <w:divBdr>
        <w:top w:val="none" w:sz="0" w:space="0" w:color="auto"/>
        <w:left w:val="none" w:sz="0" w:space="0" w:color="auto"/>
        <w:bottom w:val="none" w:sz="0" w:space="0" w:color="auto"/>
        <w:right w:val="none" w:sz="0" w:space="0" w:color="auto"/>
      </w:divBdr>
      <w:divsChild>
        <w:div w:id="290477367">
          <w:marLeft w:val="706"/>
          <w:marRight w:val="0"/>
          <w:marTop w:val="134"/>
          <w:marBottom w:val="0"/>
          <w:divBdr>
            <w:top w:val="none" w:sz="0" w:space="0" w:color="auto"/>
            <w:left w:val="none" w:sz="0" w:space="0" w:color="auto"/>
            <w:bottom w:val="none" w:sz="0" w:space="0" w:color="auto"/>
            <w:right w:val="none" w:sz="0" w:space="0" w:color="auto"/>
          </w:divBdr>
        </w:div>
        <w:div w:id="483086584">
          <w:marLeft w:val="706"/>
          <w:marRight w:val="0"/>
          <w:marTop w:val="134"/>
          <w:marBottom w:val="0"/>
          <w:divBdr>
            <w:top w:val="none" w:sz="0" w:space="0" w:color="auto"/>
            <w:left w:val="none" w:sz="0" w:space="0" w:color="auto"/>
            <w:bottom w:val="none" w:sz="0" w:space="0" w:color="auto"/>
            <w:right w:val="none" w:sz="0" w:space="0" w:color="auto"/>
          </w:divBdr>
        </w:div>
        <w:div w:id="535124451">
          <w:marLeft w:val="706"/>
          <w:marRight w:val="0"/>
          <w:marTop w:val="134"/>
          <w:marBottom w:val="0"/>
          <w:divBdr>
            <w:top w:val="none" w:sz="0" w:space="0" w:color="auto"/>
            <w:left w:val="none" w:sz="0" w:space="0" w:color="auto"/>
            <w:bottom w:val="none" w:sz="0" w:space="0" w:color="auto"/>
            <w:right w:val="none" w:sz="0" w:space="0" w:color="auto"/>
          </w:divBdr>
        </w:div>
        <w:div w:id="1016887545">
          <w:marLeft w:val="706"/>
          <w:marRight w:val="0"/>
          <w:marTop w:val="134"/>
          <w:marBottom w:val="0"/>
          <w:divBdr>
            <w:top w:val="none" w:sz="0" w:space="0" w:color="auto"/>
            <w:left w:val="none" w:sz="0" w:space="0" w:color="auto"/>
            <w:bottom w:val="none" w:sz="0" w:space="0" w:color="auto"/>
            <w:right w:val="none" w:sz="0" w:space="0" w:color="auto"/>
          </w:divBdr>
        </w:div>
        <w:div w:id="1278759454">
          <w:marLeft w:val="706"/>
          <w:marRight w:val="0"/>
          <w:marTop w:val="134"/>
          <w:marBottom w:val="0"/>
          <w:divBdr>
            <w:top w:val="none" w:sz="0" w:space="0" w:color="auto"/>
            <w:left w:val="none" w:sz="0" w:space="0" w:color="auto"/>
            <w:bottom w:val="none" w:sz="0" w:space="0" w:color="auto"/>
            <w:right w:val="none" w:sz="0" w:space="0" w:color="auto"/>
          </w:divBdr>
        </w:div>
        <w:div w:id="1467745004">
          <w:marLeft w:val="706"/>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1700</Words>
  <Characters>9186</Characters>
  <Application>Microsoft Office Word</Application>
  <DocSecurity>0</DocSecurity>
  <Lines>76</Lines>
  <Paragraphs>21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Ενδογενής τοπική πολιτιστική ανάπτυξη με κοινωνική επιχειρηματικότητα σε περιβάλλον κρίσης: Δυνατότητες και αντινομίες</vt:lpstr>
      <vt:lpstr>Ενδογενής τοπική πολιτιστική ανάπτυξη με κοινωνική επιχειρηματικότητα σε περιβάλλον κρίσης: Δυνατότητες και αντινομίες</vt:lpstr>
    </vt:vector>
  </TitlesOfParts>
  <Company/>
  <LinksUpToDate>false</LinksUpToDate>
  <CharactersWithSpaces>10865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Ενδογενής τοπική πολιτιστική ανάπτυξη με κοινωνική επιχειρηματικότητα σε περιβάλλον κρίσης: Δυνατότητες και αντινομίες</dc:title>
  <dc:subject/>
  <dc:creator>y</dc:creator>
  <cp:keywords/>
  <cp:lastModifiedBy>kedke</cp:lastModifiedBy>
  <cp:revision>2</cp:revision>
  <cp:lastPrinted>2013-10-29T07:10:00Z</cp:lastPrinted>
  <dcterms:created xsi:type="dcterms:W3CDTF">2013-10-29T08:05:00Z</dcterms:created>
  <dcterms:modified xsi:type="dcterms:W3CDTF">2013-10-29T08:05:00Z</dcterms:modified>
</cp:coreProperties>
</file>