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5083" w14:textId="77777777" w:rsidR="00E72077" w:rsidRPr="00B05028" w:rsidRDefault="002D6810" w:rsidP="00F709A8">
      <w:pPr>
        <w:spacing w:after="80" w:line="360" w:lineRule="auto"/>
        <w:jc w:val="center"/>
        <w:rPr>
          <w:rFonts w:ascii="Calibri" w:hAnsi="Calibri" w:cs="Calibri"/>
          <w:sz w:val="28"/>
          <w:szCs w:val="28"/>
        </w:rPr>
      </w:pPr>
      <w:proofErr w:type="spellStart"/>
      <w:r w:rsidRPr="00B05028">
        <w:rPr>
          <w:rFonts w:ascii="Calibri" w:hAnsi="Calibri" w:cs="Calibri"/>
          <w:b/>
          <w:bCs/>
          <w:color w:val="1F3864"/>
          <w:sz w:val="28"/>
          <w:szCs w:val="28"/>
        </w:rPr>
        <w:t>InterAigis</w:t>
      </w:r>
      <w:proofErr w:type="spellEnd"/>
      <w:r w:rsidRPr="00B05028">
        <w:rPr>
          <w:rFonts w:ascii="Calibri" w:hAnsi="Calibri" w:cs="Calibri"/>
          <w:b/>
          <w:bCs/>
          <w:color w:val="1F3864"/>
          <w:sz w:val="28"/>
          <w:szCs w:val="28"/>
        </w:rPr>
        <w:t xml:space="preserve"> '26</w:t>
      </w:r>
    </w:p>
    <w:p w14:paraId="08DD153A" w14:textId="7D6A85AC" w:rsidR="00E72077" w:rsidRPr="00B05028" w:rsidRDefault="002D6810" w:rsidP="00F709A8">
      <w:pPr>
        <w:spacing w:after="80" w:line="360" w:lineRule="auto"/>
        <w:jc w:val="center"/>
        <w:rPr>
          <w:rFonts w:ascii="Calibri" w:hAnsi="Calibri" w:cs="Calibri"/>
          <w:sz w:val="28"/>
          <w:szCs w:val="28"/>
        </w:rPr>
      </w:pPr>
      <w:r w:rsidRPr="00B05028">
        <w:rPr>
          <w:rFonts w:ascii="Calibri" w:hAnsi="Calibri" w:cs="Calibri"/>
          <w:color w:val="444444"/>
          <w:sz w:val="28"/>
          <w:szCs w:val="28"/>
        </w:rPr>
        <w:t>3η Διεθνής Έκθεση Πολιτικής Προστασίας, Πυρασφάλειας,</w:t>
      </w:r>
      <w:r w:rsidR="00F709A8" w:rsidRPr="00B05028">
        <w:rPr>
          <w:rFonts w:ascii="Calibri" w:hAnsi="Calibri" w:cs="Calibri"/>
          <w:sz w:val="28"/>
          <w:szCs w:val="28"/>
        </w:rPr>
        <w:t xml:space="preserve"> </w:t>
      </w:r>
      <w:r w:rsidRPr="00B05028">
        <w:rPr>
          <w:rFonts w:ascii="Calibri" w:hAnsi="Calibri" w:cs="Calibri"/>
          <w:color w:val="444444"/>
          <w:sz w:val="28"/>
          <w:szCs w:val="28"/>
        </w:rPr>
        <w:t>Ασφάλειας &amp; Ειδικού Εξοπλισμού Ο.Τ.Α.</w:t>
      </w:r>
    </w:p>
    <w:p w14:paraId="24841A74" w14:textId="320F5433" w:rsidR="00E72077" w:rsidRPr="00B05028" w:rsidRDefault="002D6810" w:rsidP="00F709A8">
      <w:pPr>
        <w:spacing w:after="80" w:line="360" w:lineRule="auto"/>
        <w:jc w:val="center"/>
        <w:rPr>
          <w:rFonts w:ascii="Calibri" w:hAnsi="Calibri" w:cs="Calibri"/>
          <w:sz w:val="28"/>
          <w:szCs w:val="28"/>
        </w:rPr>
      </w:pPr>
      <w:r w:rsidRPr="00B05028">
        <w:rPr>
          <w:rFonts w:ascii="Calibri" w:hAnsi="Calibri" w:cs="Calibri"/>
          <w:color w:val="444444"/>
          <w:sz w:val="28"/>
          <w:szCs w:val="28"/>
        </w:rPr>
        <w:t>23</w:t>
      </w:r>
      <w:r w:rsidR="00027637">
        <w:rPr>
          <w:rFonts w:ascii="Calibri" w:hAnsi="Calibri" w:cs="Calibri"/>
          <w:color w:val="444444"/>
          <w:sz w:val="28"/>
          <w:szCs w:val="28"/>
        </w:rPr>
        <w:t xml:space="preserve"> </w:t>
      </w:r>
      <w:r w:rsidRPr="00B05028">
        <w:rPr>
          <w:rFonts w:ascii="Calibri" w:hAnsi="Calibri" w:cs="Calibri"/>
          <w:color w:val="444444"/>
          <w:sz w:val="28"/>
          <w:szCs w:val="28"/>
        </w:rPr>
        <w:t>Απριλίου 2026 | Εκθεσιακό Κέντρο Περιστερίου</w:t>
      </w:r>
    </w:p>
    <w:p w14:paraId="7AF79972" w14:textId="77777777" w:rsidR="00E72077" w:rsidRPr="00B05028" w:rsidRDefault="002D6810" w:rsidP="00F709A8">
      <w:pPr>
        <w:spacing w:after="300" w:line="360" w:lineRule="auto"/>
        <w:jc w:val="center"/>
        <w:rPr>
          <w:rFonts w:ascii="Calibri" w:hAnsi="Calibri" w:cs="Calibri"/>
          <w:sz w:val="28"/>
          <w:szCs w:val="28"/>
        </w:rPr>
      </w:pPr>
      <w:r w:rsidRPr="00B05028">
        <w:rPr>
          <w:rFonts w:ascii="Calibri" w:hAnsi="Calibri" w:cs="Calibri"/>
          <w:color w:val="AAAAAA"/>
          <w:sz w:val="28"/>
          <w:szCs w:val="28"/>
        </w:rPr>
        <w:t>________________________________________</w:t>
      </w:r>
    </w:p>
    <w:p w14:paraId="07C6AB4B" w14:textId="1391CE2F" w:rsidR="00E72077" w:rsidRPr="00B05028" w:rsidRDefault="00F709A8" w:rsidP="00F709A8">
      <w:pPr>
        <w:spacing w:after="60" w:line="360" w:lineRule="auto"/>
        <w:jc w:val="center"/>
        <w:rPr>
          <w:rFonts w:ascii="Calibri" w:hAnsi="Calibri" w:cs="Calibri"/>
          <w:sz w:val="28"/>
          <w:szCs w:val="28"/>
        </w:rPr>
      </w:pPr>
      <w:r w:rsidRPr="00B05028">
        <w:rPr>
          <w:rFonts w:ascii="Calibri" w:hAnsi="Calibri" w:cs="Calibri"/>
          <w:b/>
          <w:bCs/>
          <w:color w:val="C00000"/>
          <w:sz w:val="28"/>
          <w:szCs w:val="28"/>
        </w:rPr>
        <w:t>ΧΑΙΡΕΤΙΣΜΟΣ</w:t>
      </w:r>
    </w:p>
    <w:p w14:paraId="6BA61FE7" w14:textId="77777777" w:rsidR="00E72077" w:rsidRPr="00B05028" w:rsidRDefault="002D6810" w:rsidP="00F709A8">
      <w:pPr>
        <w:spacing w:after="60" w:line="360" w:lineRule="auto"/>
        <w:jc w:val="center"/>
        <w:rPr>
          <w:rFonts w:ascii="Calibri" w:hAnsi="Calibri" w:cs="Calibri"/>
          <w:sz w:val="28"/>
          <w:szCs w:val="28"/>
        </w:rPr>
      </w:pPr>
      <w:r w:rsidRPr="00B05028">
        <w:rPr>
          <w:rFonts w:ascii="Calibri" w:hAnsi="Calibri" w:cs="Calibri"/>
          <w:b/>
          <w:bCs/>
          <w:color w:val="1F3864"/>
          <w:sz w:val="28"/>
          <w:szCs w:val="28"/>
        </w:rPr>
        <w:t>ΛΑΖΑΡΟΥ ΚΥΡΙΖΟΓΛΟΥ</w:t>
      </w:r>
    </w:p>
    <w:p w14:paraId="5F22E1F1" w14:textId="77777777" w:rsidR="00E72077" w:rsidRPr="00B05028" w:rsidRDefault="002D6810" w:rsidP="00F709A8">
      <w:pPr>
        <w:spacing w:after="60" w:line="360" w:lineRule="auto"/>
        <w:jc w:val="center"/>
        <w:rPr>
          <w:rFonts w:ascii="Calibri" w:hAnsi="Calibri" w:cs="Calibri"/>
          <w:sz w:val="28"/>
          <w:szCs w:val="28"/>
        </w:rPr>
      </w:pPr>
      <w:r w:rsidRPr="00B05028">
        <w:rPr>
          <w:rFonts w:ascii="Calibri" w:hAnsi="Calibri" w:cs="Calibri"/>
          <w:color w:val="1F3864"/>
          <w:sz w:val="28"/>
          <w:szCs w:val="28"/>
        </w:rPr>
        <w:t>Προέδρου Κεντρικής Ένωσης Δήμων Ελλάδας</w:t>
      </w:r>
    </w:p>
    <w:p w14:paraId="5842D2A9" w14:textId="77777777" w:rsidR="00E72077" w:rsidRPr="00B05028" w:rsidRDefault="002D6810" w:rsidP="00F709A8">
      <w:pPr>
        <w:spacing w:after="60" w:line="360" w:lineRule="auto"/>
        <w:jc w:val="center"/>
        <w:rPr>
          <w:rFonts w:ascii="Calibri" w:hAnsi="Calibri" w:cs="Calibri"/>
          <w:sz w:val="28"/>
          <w:szCs w:val="28"/>
        </w:rPr>
      </w:pPr>
      <w:r w:rsidRPr="00B05028">
        <w:rPr>
          <w:rFonts w:ascii="Calibri" w:hAnsi="Calibri" w:cs="Calibri"/>
          <w:color w:val="444444"/>
          <w:sz w:val="28"/>
          <w:szCs w:val="28"/>
        </w:rPr>
        <w:t>Δημάρχου Αμπελοκήπων – Μενεμένης</w:t>
      </w:r>
    </w:p>
    <w:p w14:paraId="16987DC1" w14:textId="77777777" w:rsidR="00E72077" w:rsidRPr="00B05028" w:rsidRDefault="002D6810" w:rsidP="00F709A8">
      <w:pPr>
        <w:spacing w:after="400" w:line="360" w:lineRule="auto"/>
        <w:jc w:val="center"/>
        <w:rPr>
          <w:rFonts w:ascii="Calibri" w:hAnsi="Calibri" w:cs="Calibri"/>
          <w:sz w:val="28"/>
          <w:szCs w:val="28"/>
        </w:rPr>
      </w:pPr>
      <w:r w:rsidRPr="00B05028">
        <w:rPr>
          <w:rFonts w:ascii="Calibri" w:hAnsi="Calibri" w:cs="Calibri"/>
          <w:color w:val="AAAAAA"/>
          <w:sz w:val="28"/>
          <w:szCs w:val="28"/>
        </w:rPr>
        <w:t>________________________________________</w:t>
      </w:r>
    </w:p>
    <w:p w14:paraId="731D1F37"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b/>
          <w:bCs/>
          <w:sz w:val="28"/>
          <w:szCs w:val="28"/>
        </w:rPr>
        <w:t>Κυρίες και κύριοι,</w:t>
      </w:r>
    </w:p>
    <w:p w14:paraId="3F437379" w14:textId="58906933"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 xml:space="preserve">Αγαπητοί </w:t>
      </w:r>
      <w:r w:rsidR="00F709A8" w:rsidRPr="00B05028">
        <w:rPr>
          <w:rFonts w:ascii="Calibri" w:hAnsi="Calibri" w:cs="Calibri"/>
          <w:sz w:val="28"/>
          <w:szCs w:val="28"/>
        </w:rPr>
        <w:t>συνάδελφοι</w:t>
      </w:r>
      <w:r w:rsidRPr="00B05028">
        <w:rPr>
          <w:rFonts w:ascii="Calibri" w:hAnsi="Calibri" w:cs="Calibri"/>
          <w:sz w:val="28"/>
          <w:szCs w:val="28"/>
        </w:rPr>
        <w:t>, εκπρόσωποι φορέων, επιχειρήσεων και θεσμών,</w:t>
      </w:r>
    </w:p>
    <w:p w14:paraId="19B1B16A" w14:textId="48606C49"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 xml:space="preserve">Η παρουσία μας σήμερα στην </w:t>
      </w:r>
      <w:proofErr w:type="spellStart"/>
      <w:r w:rsidRPr="00B05028">
        <w:rPr>
          <w:rFonts w:ascii="Calibri" w:hAnsi="Calibri" w:cs="Calibri"/>
          <w:sz w:val="28"/>
          <w:szCs w:val="28"/>
        </w:rPr>
        <w:t>InterAigis</w:t>
      </w:r>
      <w:proofErr w:type="spellEnd"/>
      <w:r w:rsidRPr="00B05028">
        <w:rPr>
          <w:rFonts w:ascii="Calibri" w:hAnsi="Calibri" w:cs="Calibri"/>
          <w:sz w:val="28"/>
          <w:szCs w:val="28"/>
        </w:rPr>
        <w:t xml:space="preserve"> '26 δεν είναι τυπική. Η Κεντρική Ένωση Δήμων Ελλάδας </w:t>
      </w:r>
      <w:r w:rsidR="00F709A8" w:rsidRPr="00B05028">
        <w:rPr>
          <w:rFonts w:ascii="Calibri" w:hAnsi="Calibri" w:cs="Calibri"/>
          <w:sz w:val="28"/>
          <w:szCs w:val="28"/>
        </w:rPr>
        <w:t>θέτει υπό την αιγίδα της</w:t>
      </w:r>
      <w:r w:rsidRPr="00B05028">
        <w:rPr>
          <w:rFonts w:ascii="Calibri" w:hAnsi="Calibri" w:cs="Calibri"/>
          <w:sz w:val="28"/>
          <w:szCs w:val="28"/>
        </w:rPr>
        <w:t xml:space="preserve"> </w:t>
      </w:r>
      <w:r w:rsidR="00F709A8" w:rsidRPr="00B05028">
        <w:rPr>
          <w:rFonts w:ascii="Calibri" w:hAnsi="Calibri" w:cs="Calibri"/>
          <w:sz w:val="28"/>
          <w:szCs w:val="28"/>
        </w:rPr>
        <w:t xml:space="preserve">την παρούσα </w:t>
      </w:r>
      <w:r w:rsidRPr="00B05028">
        <w:rPr>
          <w:rFonts w:ascii="Calibri" w:hAnsi="Calibri" w:cs="Calibri"/>
          <w:sz w:val="28"/>
          <w:szCs w:val="28"/>
        </w:rPr>
        <w:t>έκθεση, γιατί πιστεύει βαθιά στο μήνυμα που εκπέμπει: ότι η Πολιτική Προστασία είναι υπόθεση</w:t>
      </w:r>
      <w:r w:rsidR="00043CF6">
        <w:rPr>
          <w:rFonts w:ascii="Calibri" w:hAnsi="Calibri" w:cs="Calibri"/>
          <w:sz w:val="28"/>
          <w:szCs w:val="28"/>
        </w:rPr>
        <w:t xml:space="preserve"> και</w:t>
      </w:r>
      <w:r w:rsidRPr="00B05028">
        <w:rPr>
          <w:rFonts w:ascii="Calibri" w:hAnsi="Calibri" w:cs="Calibri"/>
          <w:sz w:val="28"/>
          <w:szCs w:val="28"/>
        </w:rPr>
        <w:t xml:space="preserve"> της Τοπικής Αυτοδιοίκησης, υπόθεση των Δήμων μας, υπόθεση κάθε πολίτη.</w:t>
      </w:r>
    </w:p>
    <w:p w14:paraId="50EFFBC9" w14:textId="020BC4B3"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Βρισκόμαστε στην τρίτη διοργάνωση μιας έκθεσης που έχει καταφέρει σε σύντομο χρονικό διάστημα να γίνει σημείο αναφοράς για τον κόσμο της Πολιτικής Προστασίας, της Πυρασφάλειας και της Ασφάλειας στη χώρα μας.</w:t>
      </w:r>
    </w:p>
    <w:p w14:paraId="5B1D51E2" w14:textId="77777777" w:rsidR="00F709A8" w:rsidRPr="00B05028" w:rsidRDefault="00F709A8" w:rsidP="00F709A8">
      <w:pPr>
        <w:spacing w:after="200" w:line="360" w:lineRule="auto"/>
        <w:jc w:val="both"/>
        <w:rPr>
          <w:rFonts w:ascii="Calibri" w:hAnsi="Calibri" w:cs="Calibri"/>
          <w:sz w:val="28"/>
          <w:szCs w:val="28"/>
        </w:rPr>
      </w:pPr>
    </w:p>
    <w:p w14:paraId="219B246A" w14:textId="1E2A107A" w:rsidR="00E72077" w:rsidRPr="00B05028" w:rsidRDefault="002D6810" w:rsidP="00F709A8">
      <w:pPr>
        <w:pStyle w:val="a4"/>
        <w:numPr>
          <w:ilvl w:val="0"/>
          <w:numId w:val="2"/>
        </w:numPr>
        <w:spacing w:before="240" w:after="120" w:line="360" w:lineRule="auto"/>
        <w:jc w:val="both"/>
        <w:rPr>
          <w:rFonts w:ascii="Calibri" w:hAnsi="Calibri" w:cs="Calibri"/>
          <w:b/>
          <w:bCs/>
          <w:color w:val="1F3864"/>
          <w:sz w:val="28"/>
          <w:szCs w:val="28"/>
        </w:rPr>
      </w:pPr>
      <w:r w:rsidRPr="00B05028">
        <w:rPr>
          <w:rFonts w:ascii="Calibri" w:hAnsi="Calibri" w:cs="Calibri"/>
          <w:b/>
          <w:bCs/>
          <w:color w:val="1F3864"/>
          <w:sz w:val="28"/>
          <w:szCs w:val="28"/>
        </w:rPr>
        <w:t>Η κλιματική κρίση: μια νέα, δομική πραγματικότητα</w:t>
      </w:r>
    </w:p>
    <w:p w14:paraId="0B34C637" w14:textId="77777777" w:rsidR="00F709A8"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lastRenderedPageBreak/>
        <w:t xml:space="preserve">Ζούμε σε μια εποχή που η κλιματική κρίση δεν αποτελεί πλέον αφηρημένη επιστημονική πρόβλεψη. Είναι καθημερινή πραγματικότητα που μετράμε </w:t>
      </w:r>
      <w:r w:rsidR="00F709A8" w:rsidRPr="00B05028">
        <w:rPr>
          <w:rFonts w:ascii="Calibri" w:hAnsi="Calibri" w:cs="Calibri"/>
          <w:sz w:val="28"/>
          <w:szCs w:val="28"/>
        </w:rPr>
        <w:t xml:space="preserve">σε ανθρώπινες ζωές που χάθηκαν, </w:t>
      </w:r>
      <w:r w:rsidRPr="00B05028">
        <w:rPr>
          <w:rFonts w:ascii="Calibri" w:hAnsi="Calibri" w:cs="Calibri"/>
          <w:sz w:val="28"/>
          <w:szCs w:val="28"/>
        </w:rPr>
        <w:t xml:space="preserve">σε καμένα δάση, σε πλημμυρισμένα σπίτια. </w:t>
      </w:r>
    </w:p>
    <w:p w14:paraId="57D0BA8B" w14:textId="15F5A12C"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Τα ακραία καιρικά φαινόμενα, οι εκτεταμένες πυρκαγιές, οι πλημμύρες και οι παρατεταμένοι καύσωνες δεν είναι έκτακτα επεισόδια — είναι η νέα κανονικότητα.</w:t>
      </w:r>
    </w:p>
    <w:p w14:paraId="7D913DA2" w14:textId="16849EE3"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 xml:space="preserve">Σε αυτό το περιβάλλον, οι Δήμοι καλούνται να ανταποκριθούν σε απαιτήσεις που μεγαλώνουν διαρκώς: πρόληψη, ετοιμότητα, άμεση απόκριση, αποκατάσταση. Και το κάνουν συχνά με περιορισμένους πόρους, χωρίς </w:t>
      </w:r>
      <w:r w:rsidR="00F709A8" w:rsidRPr="00B05028">
        <w:rPr>
          <w:rFonts w:ascii="Calibri" w:hAnsi="Calibri" w:cs="Calibri"/>
          <w:sz w:val="28"/>
          <w:szCs w:val="28"/>
        </w:rPr>
        <w:t xml:space="preserve">πολλές φορές, </w:t>
      </w:r>
      <w:r w:rsidRPr="00B05028">
        <w:rPr>
          <w:rFonts w:ascii="Calibri" w:hAnsi="Calibri" w:cs="Calibri"/>
          <w:sz w:val="28"/>
          <w:szCs w:val="28"/>
        </w:rPr>
        <w:t xml:space="preserve">την υποστήριξη που </w:t>
      </w:r>
      <w:r w:rsidR="00F709A8" w:rsidRPr="00B05028">
        <w:rPr>
          <w:rFonts w:ascii="Calibri" w:hAnsi="Calibri" w:cs="Calibri"/>
          <w:sz w:val="28"/>
          <w:szCs w:val="28"/>
        </w:rPr>
        <w:t>απαιτείται</w:t>
      </w:r>
      <w:r w:rsidRPr="00B05028">
        <w:rPr>
          <w:rFonts w:ascii="Calibri" w:hAnsi="Calibri" w:cs="Calibri"/>
          <w:sz w:val="28"/>
          <w:szCs w:val="28"/>
        </w:rPr>
        <w:t>.</w:t>
      </w:r>
    </w:p>
    <w:p w14:paraId="26063AF9" w14:textId="77777777" w:rsidR="00F709A8" w:rsidRPr="00B05028" w:rsidRDefault="00F709A8" w:rsidP="00F709A8">
      <w:pPr>
        <w:spacing w:before="240" w:after="120" w:line="360" w:lineRule="auto"/>
        <w:jc w:val="both"/>
        <w:rPr>
          <w:rFonts w:ascii="Calibri" w:hAnsi="Calibri" w:cs="Calibri"/>
          <w:sz w:val="28"/>
          <w:szCs w:val="28"/>
        </w:rPr>
      </w:pPr>
    </w:p>
    <w:p w14:paraId="55A2AA7B" w14:textId="54463FB1" w:rsidR="00E72077" w:rsidRPr="00B05028" w:rsidRDefault="002D6810" w:rsidP="00F709A8">
      <w:pPr>
        <w:pStyle w:val="a4"/>
        <w:numPr>
          <w:ilvl w:val="0"/>
          <w:numId w:val="2"/>
        </w:numPr>
        <w:spacing w:before="240" w:after="120" w:line="360" w:lineRule="auto"/>
        <w:jc w:val="both"/>
        <w:rPr>
          <w:rFonts w:ascii="Calibri" w:hAnsi="Calibri" w:cs="Calibri"/>
          <w:b/>
          <w:bCs/>
          <w:color w:val="1F3864"/>
          <w:sz w:val="28"/>
          <w:szCs w:val="28"/>
        </w:rPr>
      </w:pPr>
      <w:r w:rsidRPr="00B05028">
        <w:rPr>
          <w:rFonts w:ascii="Calibri" w:hAnsi="Calibri" w:cs="Calibri"/>
          <w:b/>
          <w:bCs/>
          <w:color w:val="1F3864"/>
          <w:sz w:val="28"/>
          <w:szCs w:val="28"/>
        </w:rPr>
        <w:t>Οι Δήμοι: πρώτη γραμμή προστασίας του πολίτη</w:t>
      </w:r>
    </w:p>
    <w:p w14:paraId="5C7325B8"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Οι Δήμοι είναι το πρώτο επίπεδο προσαρμογής και ανθεκτικότητας απέναντι σε κάθε κρίση. Βρισκόμαστε κοντά στον πολίτη. Γνωρίζουμε το έδαφος, τις ευπάθειες, τις ανάγκες κάθε κοινότητας. Και αυτή η εγγύτητα μάς δίνει ένα μοναδικό πλεονέκτημα — αλλά και μια τεράστια ευθύνη.</w:t>
      </w:r>
    </w:p>
    <w:p w14:paraId="487AF968"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Ωστόσο, η εμπειρία των τελευταίων ετών μάς έχει διδάξει μια σκληρή αλήθεια: η μεταφορά αρμοδιοτήτων προς τους Δήμους δεν συνοδεύτηκε πάντα από αντίστοιχη ενίσχυση σε ανθρώπινο δυναμικό, χρηματοδότηση και τεχνική υποστήριξη. Και αυτό είναι κάτι που η ΚΕΔΕ αναδεικνύει επίμονα και δυναμικά.</w:t>
      </w:r>
    </w:p>
    <w:p w14:paraId="30BEE466"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Ιδιαίτερα οι μικροί, ορεινοί και νησιωτικοί Δήμοι αντιμετωπίζουν αυξημένη τρωτότητα. Συχνά αναλαμβάνουν τις μεγαλύτερες υποχρεώσεις έχοντας τους μικρότερους πόρους. Δεν μπορούμε να τους αφήνουμε μόνους.</w:t>
      </w:r>
    </w:p>
    <w:p w14:paraId="62FF9962" w14:textId="77777777" w:rsidR="00F709A8" w:rsidRPr="00B05028" w:rsidRDefault="00F709A8" w:rsidP="00F709A8">
      <w:pPr>
        <w:spacing w:after="200" w:line="360" w:lineRule="auto"/>
        <w:jc w:val="both"/>
        <w:rPr>
          <w:rFonts w:ascii="Calibri" w:hAnsi="Calibri" w:cs="Calibri"/>
          <w:sz w:val="28"/>
          <w:szCs w:val="28"/>
        </w:rPr>
      </w:pPr>
    </w:p>
    <w:p w14:paraId="264CD9D3" w14:textId="3C1BE2BF" w:rsidR="00E72077" w:rsidRPr="00B05028" w:rsidRDefault="002D6810" w:rsidP="00F709A8">
      <w:pPr>
        <w:pStyle w:val="a4"/>
        <w:numPr>
          <w:ilvl w:val="0"/>
          <w:numId w:val="2"/>
        </w:numPr>
        <w:spacing w:before="240" w:after="120" w:line="360" w:lineRule="auto"/>
        <w:jc w:val="both"/>
        <w:rPr>
          <w:rFonts w:ascii="Calibri" w:hAnsi="Calibri" w:cs="Calibri"/>
          <w:b/>
          <w:bCs/>
          <w:color w:val="1F3864"/>
          <w:sz w:val="28"/>
          <w:szCs w:val="28"/>
        </w:rPr>
      </w:pPr>
      <w:r w:rsidRPr="00B05028">
        <w:rPr>
          <w:rFonts w:ascii="Calibri" w:hAnsi="Calibri" w:cs="Calibri"/>
          <w:b/>
          <w:bCs/>
          <w:color w:val="1F3864"/>
          <w:sz w:val="28"/>
          <w:szCs w:val="28"/>
        </w:rPr>
        <w:lastRenderedPageBreak/>
        <w:t xml:space="preserve">Ο Ν. 5281/2026 «Ενεργή Μάχη»: ένα σημαντικό βήμα — με </w:t>
      </w:r>
      <w:r w:rsidR="00043CF6">
        <w:rPr>
          <w:rFonts w:ascii="Calibri" w:hAnsi="Calibri" w:cs="Calibri"/>
          <w:b/>
          <w:bCs/>
          <w:color w:val="1F3864"/>
          <w:sz w:val="28"/>
          <w:szCs w:val="28"/>
        </w:rPr>
        <w:t>ιδιαίτερη επισήμανση</w:t>
      </w:r>
      <w:r w:rsidRPr="00B05028">
        <w:rPr>
          <w:rFonts w:ascii="Calibri" w:hAnsi="Calibri" w:cs="Calibri"/>
          <w:b/>
          <w:bCs/>
          <w:color w:val="1F3864"/>
          <w:sz w:val="28"/>
          <w:szCs w:val="28"/>
        </w:rPr>
        <w:t xml:space="preserve"> για την εφαρμογή</w:t>
      </w:r>
    </w:p>
    <w:p w14:paraId="6D4D330A"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Η πρόσφατη ψήφιση του Νόμου 5281/2026 «Ενεργή Μάχη» για την ολοκληρωμένη αναμόρφωση του συστήματος πρόληψης, ετοιμότητας και απόκρισης, συνιστά χωρίς αμφιβολία ένα σημαντικό θεσμικό βήμα. Η ΚΕΔΕ συμμετείχε ενεργά στις διαβουλεύσεις και οι θέσεις μας ενσωματώθηκαν σε ουσιαστικά σημεία του νόμου.</w:t>
      </w:r>
    </w:p>
    <w:p w14:paraId="45ABFA19"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Όμως η ψήφιση ενός νόμου δεν είναι τέλος — είναι αρχή. Και η αποτελεσματική εφαρμογή του νέου πλαισίου απαιτεί: εξασφάλιση αναγκαίων πόρων, ενίσχυση των διοικητικών και επιχειρησιακών δομών των Δήμων, σαφή κατανομή αρμοδιοτήτων και ανάπτυξη μόνιμων μηχανισμών συνεργασίας και υποστήριξης.</w:t>
      </w:r>
    </w:p>
    <w:p w14:paraId="2599275B" w14:textId="77777777" w:rsidR="00F709A8" w:rsidRPr="00B05028" w:rsidRDefault="00F709A8" w:rsidP="00F709A8">
      <w:pPr>
        <w:spacing w:after="200" w:line="360" w:lineRule="auto"/>
        <w:jc w:val="both"/>
        <w:rPr>
          <w:rFonts w:ascii="Calibri" w:hAnsi="Calibri" w:cs="Calibri"/>
          <w:sz w:val="28"/>
          <w:szCs w:val="28"/>
        </w:rPr>
      </w:pPr>
    </w:p>
    <w:p w14:paraId="71A66779" w14:textId="77777777" w:rsidR="00E72077" w:rsidRPr="00B05028" w:rsidRDefault="002D6810" w:rsidP="00F709A8">
      <w:pPr>
        <w:pStyle w:val="a4"/>
        <w:numPr>
          <w:ilvl w:val="0"/>
          <w:numId w:val="2"/>
        </w:numPr>
        <w:spacing w:before="240" w:after="120" w:line="360" w:lineRule="auto"/>
        <w:jc w:val="both"/>
        <w:rPr>
          <w:rFonts w:ascii="Calibri" w:hAnsi="Calibri" w:cs="Calibri"/>
          <w:b/>
          <w:bCs/>
          <w:color w:val="1F3864"/>
          <w:sz w:val="28"/>
          <w:szCs w:val="28"/>
        </w:rPr>
      </w:pPr>
      <w:r w:rsidRPr="00B05028">
        <w:rPr>
          <w:rFonts w:ascii="Calibri" w:hAnsi="Calibri" w:cs="Calibri"/>
          <w:b/>
          <w:bCs/>
          <w:color w:val="1F3864"/>
          <w:sz w:val="28"/>
          <w:szCs w:val="28"/>
        </w:rPr>
        <w:t>Τι ζητάμε — τι διεκδικούμε</w:t>
      </w:r>
    </w:p>
    <w:p w14:paraId="17DC775C" w14:textId="77777777" w:rsidR="00E72077" w:rsidRPr="00B05028" w:rsidRDefault="002D6810" w:rsidP="00F709A8">
      <w:pPr>
        <w:spacing w:after="140" w:line="360" w:lineRule="auto"/>
        <w:jc w:val="both"/>
        <w:rPr>
          <w:rFonts w:ascii="Calibri" w:hAnsi="Calibri" w:cs="Calibri"/>
          <w:sz w:val="28"/>
          <w:szCs w:val="28"/>
        </w:rPr>
      </w:pPr>
      <w:r w:rsidRPr="00B05028">
        <w:rPr>
          <w:rFonts w:ascii="Calibri" w:hAnsi="Calibri" w:cs="Calibri"/>
          <w:sz w:val="28"/>
          <w:szCs w:val="28"/>
        </w:rPr>
        <w:t>Με βάση τις θέσεις που η ΚΕΔΕ έχει καταθέσει επίσημα στα αρμόδια Υπουργεία, επιτρέψτε μου να επισημάνω τα βασικά μας αιτήματα:</w:t>
      </w:r>
    </w:p>
    <w:p w14:paraId="7FDBB532" w14:textId="77777777" w:rsidR="00E72077" w:rsidRPr="00B05028" w:rsidRDefault="002D6810" w:rsidP="00F709A8">
      <w:pPr>
        <w:spacing w:after="140" w:line="360" w:lineRule="auto"/>
        <w:jc w:val="both"/>
        <w:rPr>
          <w:rFonts w:ascii="Calibri" w:hAnsi="Calibri" w:cs="Calibri"/>
          <w:sz w:val="28"/>
          <w:szCs w:val="28"/>
        </w:rPr>
      </w:pPr>
      <w:r w:rsidRPr="00B05028">
        <w:rPr>
          <w:rFonts w:ascii="Calibri" w:hAnsi="Calibri" w:cs="Calibri"/>
          <w:b/>
          <w:bCs/>
          <w:sz w:val="28"/>
          <w:szCs w:val="28"/>
        </w:rPr>
        <w:t>Πρώτον</w:t>
      </w:r>
      <w:r w:rsidRPr="00B05028">
        <w:rPr>
          <w:rFonts w:ascii="Calibri" w:hAnsi="Calibri" w:cs="Calibri"/>
          <w:sz w:val="28"/>
          <w:szCs w:val="28"/>
        </w:rPr>
        <w:t>, τη σύσταση Αυτοτελών Τμημάτων Πολιτικής Προστασίας σε κάθε Δήμο — αλλά με ουσιαστική στελέχωση μέσω ΑΣΕΠ, με εξειδικευμένο προσωπικό, αμετάθετο για τουλάχιστον πέντε χρόνια.</w:t>
      </w:r>
    </w:p>
    <w:p w14:paraId="2AC348E2" w14:textId="77777777" w:rsidR="00E72077" w:rsidRPr="00B05028" w:rsidRDefault="002D6810" w:rsidP="00F709A8">
      <w:pPr>
        <w:spacing w:after="140" w:line="360" w:lineRule="auto"/>
        <w:jc w:val="both"/>
        <w:rPr>
          <w:rFonts w:ascii="Calibri" w:hAnsi="Calibri" w:cs="Calibri"/>
          <w:sz w:val="28"/>
          <w:szCs w:val="28"/>
        </w:rPr>
      </w:pPr>
      <w:r w:rsidRPr="00B05028">
        <w:rPr>
          <w:rFonts w:ascii="Calibri" w:hAnsi="Calibri" w:cs="Calibri"/>
          <w:b/>
          <w:bCs/>
          <w:sz w:val="28"/>
          <w:szCs w:val="28"/>
        </w:rPr>
        <w:t>Δεύτερον</w:t>
      </w:r>
      <w:r w:rsidRPr="00B05028">
        <w:rPr>
          <w:rFonts w:ascii="Calibri" w:hAnsi="Calibri" w:cs="Calibri"/>
          <w:sz w:val="28"/>
          <w:szCs w:val="28"/>
        </w:rPr>
        <w:t>, τη μετατροπή της ΣΑΤΑ Πυροπροστασίας σε ΣΑΤΑ Πολιτικής Προστασίας — με ευέλικτη κατανομή, ώστε να χρηματοδοτούνται δράσεις πρόληψης καθ' όλη τη διάρκεια του έτους και όχι μόνο το καλοκαίρι.</w:t>
      </w:r>
    </w:p>
    <w:p w14:paraId="20CFDA8C" w14:textId="77777777" w:rsidR="00E72077" w:rsidRPr="00B05028" w:rsidRDefault="002D6810" w:rsidP="00F709A8">
      <w:pPr>
        <w:spacing w:after="140" w:line="360" w:lineRule="auto"/>
        <w:jc w:val="both"/>
        <w:rPr>
          <w:rFonts w:ascii="Calibri" w:hAnsi="Calibri" w:cs="Calibri"/>
          <w:sz w:val="28"/>
          <w:szCs w:val="28"/>
        </w:rPr>
      </w:pPr>
      <w:r w:rsidRPr="00B05028">
        <w:rPr>
          <w:rFonts w:ascii="Calibri" w:hAnsi="Calibri" w:cs="Calibri"/>
          <w:b/>
          <w:bCs/>
          <w:sz w:val="28"/>
          <w:szCs w:val="28"/>
        </w:rPr>
        <w:t>Τρίτον</w:t>
      </w:r>
      <w:r w:rsidRPr="00B05028">
        <w:rPr>
          <w:rFonts w:ascii="Calibri" w:hAnsi="Calibri" w:cs="Calibri"/>
          <w:sz w:val="28"/>
          <w:szCs w:val="28"/>
        </w:rPr>
        <w:t>, συμβάσεις εποχικού προσωπικού Πολιτικής Προστασίας διάρκειας έως έξι μηνών, με εξαίρεση από την υποχρεωτική δωδεκάμηνη αναμονή — γιατί δεν μπορούμε κάθε χρόνο να χάνουμε έμπειρους ανθρώπους.</w:t>
      </w:r>
    </w:p>
    <w:p w14:paraId="60FFFB88" w14:textId="77777777" w:rsidR="00E72077" w:rsidRPr="00B05028" w:rsidRDefault="002D6810" w:rsidP="00F709A8">
      <w:pPr>
        <w:spacing w:after="140" w:line="360" w:lineRule="auto"/>
        <w:jc w:val="both"/>
        <w:rPr>
          <w:rFonts w:ascii="Calibri" w:hAnsi="Calibri" w:cs="Calibri"/>
          <w:sz w:val="28"/>
          <w:szCs w:val="28"/>
        </w:rPr>
      </w:pPr>
      <w:r w:rsidRPr="00B05028">
        <w:rPr>
          <w:rFonts w:ascii="Calibri" w:hAnsi="Calibri" w:cs="Calibri"/>
          <w:b/>
          <w:bCs/>
          <w:sz w:val="28"/>
          <w:szCs w:val="28"/>
        </w:rPr>
        <w:lastRenderedPageBreak/>
        <w:t>Τέταρτον</w:t>
      </w:r>
      <w:r w:rsidRPr="00B05028">
        <w:rPr>
          <w:rFonts w:ascii="Calibri" w:hAnsi="Calibri" w:cs="Calibri"/>
          <w:sz w:val="28"/>
          <w:szCs w:val="28"/>
        </w:rPr>
        <w:t>, ειδικό πρόγραμμα κοινωφελούς εργασίας αποκλειστικά για δράσεις Πολιτικής Προστασίας — έως ότου οι μόνιμες δομές λειτουργήσουν πλήρως.</w:t>
      </w:r>
    </w:p>
    <w:p w14:paraId="576185F8" w14:textId="61075321" w:rsidR="00E72077" w:rsidRPr="00B05028" w:rsidRDefault="002D6810" w:rsidP="00F709A8">
      <w:pPr>
        <w:spacing w:after="200" w:line="360" w:lineRule="auto"/>
        <w:jc w:val="both"/>
        <w:rPr>
          <w:rFonts w:ascii="Calibri" w:hAnsi="Calibri" w:cs="Calibri"/>
          <w:sz w:val="28"/>
          <w:szCs w:val="28"/>
        </w:rPr>
      </w:pPr>
      <w:proofErr w:type="spellStart"/>
      <w:r w:rsidRPr="00B05028">
        <w:rPr>
          <w:rFonts w:ascii="Calibri" w:hAnsi="Calibri" w:cs="Calibri"/>
          <w:b/>
          <w:bCs/>
          <w:sz w:val="28"/>
          <w:szCs w:val="28"/>
        </w:rPr>
        <w:t>Πέμπτον</w:t>
      </w:r>
      <w:proofErr w:type="spellEnd"/>
      <w:r w:rsidRPr="00B05028">
        <w:rPr>
          <w:rFonts w:ascii="Calibri" w:hAnsi="Calibri" w:cs="Calibri"/>
          <w:sz w:val="28"/>
          <w:szCs w:val="28"/>
        </w:rPr>
        <w:t>, θεσμοθέτηση ειδικού Προγράμματος Υποστήριξης Εφαρμογής του Νόμου — με προγραμματική σύμβαση μεταξύ Υπουργείου Εσωτερικών, Υπουργείου Κλιματικής Κρίσης, ΚΕΔΕ για ανάπτυξη πρότυπων σχεδίων, εργαλείων και ψηφιακών εφαρμογών.</w:t>
      </w:r>
    </w:p>
    <w:p w14:paraId="0E86B62B" w14:textId="77777777" w:rsidR="00F709A8" w:rsidRPr="00B05028" w:rsidRDefault="00F709A8" w:rsidP="00F709A8">
      <w:pPr>
        <w:spacing w:after="200" w:line="360" w:lineRule="auto"/>
        <w:jc w:val="both"/>
        <w:rPr>
          <w:rFonts w:ascii="Calibri" w:hAnsi="Calibri" w:cs="Calibri"/>
          <w:sz w:val="28"/>
          <w:szCs w:val="28"/>
        </w:rPr>
      </w:pPr>
    </w:p>
    <w:p w14:paraId="535D54B5" w14:textId="77777777" w:rsidR="00E72077" w:rsidRPr="00B05028" w:rsidRDefault="002D6810" w:rsidP="00F709A8">
      <w:pPr>
        <w:pStyle w:val="a4"/>
        <w:numPr>
          <w:ilvl w:val="0"/>
          <w:numId w:val="2"/>
        </w:numPr>
        <w:spacing w:before="240" w:after="120" w:line="360" w:lineRule="auto"/>
        <w:jc w:val="both"/>
        <w:rPr>
          <w:rFonts w:ascii="Calibri" w:hAnsi="Calibri" w:cs="Calibri"/>
          <w:b/>
          <w:bCs/>
          <w:color w:val="1F3864"/>
          <w:sz w:val="28"/>
          <w:szCs w:val="28"/>
        </w:rPr>
      </w:pPr>
      <w:r w:rsidRPr="00B05028">
        <w:rPr>
          <w:rFonts w:ascii="Calibri" w:hAnsi="Calibri" w:cs="Calibri"/>
          <w:b/>
          <w:bCs/>
          <w:color w:val="1F3864"/>
          <w:sz w:val="28"/>
          <w:szCs w:val="28"/>
        </w:rPr>
        <w:t>Τεχνολογία και εκπαίδευση: δύο πυλώνες του μέλλοντος</w:t>
      </w:r>
    </w:p>
    <w:p w14:paraId="3E8786E2"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 xml:space="preserve">Αυτή είναι ακριβώς και η καρδιά της </w:t>
      </w:r>
      <w:proofErr w:type="spellStart"/>
      <w:r w:rsidRPr="00B05028">
        <w:rPr>
          <w:rFonts w:ascii="Calibri" w:hAnsi="Calibri" w:cs="Calibri"/>
          <w:sz w:val="28"/>
          <w:szCs w:val="28"/>
        </w:rPr>
        <w:t>InterAigis</w:t>
      </w:r>
      <w:proofErr w:type="spellEnd"/>
      <w:r w:rsidRPr="00B05028">
        <w:rPr>
          <w:rFonts w:ascii="Calibri" w:hAnsi="Calibri" w:cs="Calibri"/>
          <w:sz w:val="28"/>
          <w:szCs w:val="28"/>
        </w:rPr>
        <w:t xml:space="preserve"> '26: να φέρει μπροστά μας την τεχνολογία που χρειαζόμαστε. Γεωγραφικά Συστήματα Πληροφοριών, δεδομένα πραγματικού χρόνου, συστήματα έγκαιρης προειδοποίησης, </w:t>
      </w:r>
      <w:proofErr w:type="spellStart"/>
      <w:r w:rsidRPr="00B05028">
        <w:rPr>
          <w:rFonts w:ascii="Calibri" w:hAnsi="Calibri" w:cs="Calibri"/>
          <w:sz w:val="28"/>
          <w:szCs w:val="28"/>
        </w:rPr>
        <w:t>drones</w:t>
      </w:r>
      <w:proofErr w:type="spellEnd"/>
      <w:r w:rsidRPr="00B05028">
        <w:rPr>
          <w:rFonts w:ascii="Calibri" w:hAnsi="Calibri" w:cs="Calibri"/>
          <w:sz w:val="28"/>
          <w:szCs w:val="28"/>
        </w:rPr>
        <w:t>, ψηφιακές πλατφόρμες συντονισμού, εργαλεία τεχνητής νοημοσύνης για πρόβλεψη κινδύνων — δεν είναι πολυτέλεια. Είναι εργαλεία επιβίωσης.</w:t>
      </w:r>
    </w:p>
    <w:p w14:paraId="21B9BEE0" w14:textId="77777777" w:rsidR="00B05028" w:rsidRDefault="00B05028" w:rsidP="00F709A8">
      <w:pPr>
        <w:spacing w:after="200" w:line="360" w:lineRule="auto"/>
        <w:jc w:val="both"/>
        <w:rPr>
          <w:rFonts w:ascii="Calibri" w:hAnsi="Calibri" w:cs="Calibri"/>
          <w:sz w:val="28"/>
          <w:szCs w:val="28"/>
        </w:rPr>
      </w:pPr>
      <w:r w:rsidRPr="00B05028">
        <w:rPr>
          <w:rFonts w:ascii="Calibri" w:hAnsi="Calibri" w:cs="Calibri"/>
          <w:sz w:val="28"/>
          <w:szCs w:val="28"/>
        </w:rPr>
        <w:t>Η παρούσα έκθεση αποτελεί ακριβώς αυτό που χρειαζόμαστε: ένα ζωντανό εκθεσιακό περιβάλλον όπου οι τεχνολογικές λύσεις συναντούν τις πραγματικές επιχειρησιακές ανάγκες των Δήμων. Εξοπλισμός πυρασφάλειας, συστήματα ασφάλειας, μέσα επέμβασης και αποκατάστασης — όλα αυτά δεν αντιμετωπίζονται εδώ ως εμπορεύματα, αλλά ως εργαλεία προστασίας της ανθρώπινης ζωής και περιουσίας.</w:t>
      </w:r>
    </w:p>
    <w:p w14:paraId="44C4DC34" w14:textId="20B6D944" w:rsidR="00B05028" w:rsidRPr="00B05028" w:rsidRDefault="00B05028" w:rsidP="00F709A8">
      <w:pPr>
        <w:spacing w:after="200" w:line="360" w:lineRule="auto"/>
        <w:jc w:val="both"/>
        <w:rPr>
          <w:rFonts w:ascii="Calibri" w:hAnsi="Calibri" w:cs="Calibri"/>
          <w:sz w:val="28"/>
          <w:szCs w:val="28"/>
        </w:rPr>
      </w:pPr>
      <w:r w:rsidRPr="00B05028">
        <w:rPr>
          <w:rFonts w:ascii="Calibri" w:hAnsi="Calibri" w:cs="Calibri"/>
          <w:sz w:val="28"/>
          <w:szCs w:val="28"/>
        </w:rPr>
        <w:t>Για έναν αιρετό, για ένα στέλεχος Πολιτικής Προστασίας, η δυνατότητα να δει, να συγκρίνει και να επιλέξει σε ένα ενιαίο χώρο τις λύσεις που ταιριάζουν στις ανάγκες της κοινότητάς του, έχει πρακτική αξία που δεν αντικαθίσταται από καμία ψηφιακή αναζήτηση.</w:t>
      </w:r>
    </w:p>
    <w:p w14:paraId="704E71DA"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 xml:space="preserve">Όμως η τεχνολογία δεν λύνει μόνη της τα προβλήματα. Χρειάζεται εκπαιδευμένους ανθρώπους για να την αξιοποιήσουν. Αιρετούς που παίρνουν </w:t>
      </w:r>
      <w:r w:rsidRPr="00B05028">
        <w:rPr>
          <w:rFonts w:ascii="Calibri" w:hAnsi="Calibri" w:cs="Calibri"/>
          <w:sz w:val="28"/>
          <w:szCs w:val="28"/>
        </w:rPr>
        <w:lastRenderedPageBreak/>
        <w:t>αποφάσεις υπό πίεση. Στελέχη που διαχειρίζονται επιχειρησιακά σχέδια. Εθελοντές που γνωρίζουν τη δουλειά τους. Πρώτης γραμμής εργαζομένους με πιστοποιημένες γνώσεις.</w:t>
      </w:r>
    </w:p>
    <w:p w14:paraId="0C72ABAA"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Η εκπαίδευση πρέπει να είναι δομημένη, θεσμοθετημένη, χρηματοδοτούμενη — με τυποποιημένα πρωτόκολλα, ασκήσεις ετοιμότητας και αξιολόγηση αποτελεσμάτων. Και χρειαζόμαστε ένα ενιαίο πλαίσιο πιστοποίησης σε πανελλαδικό επίπεδο, ώστε η ποιότητα να μην εξαρτάται από το μέγεθος ή τους πόρους κάθε Δήμου.</w:t>
      </w:r>
    </w:p>
    <w:p w14:paraId="1C95351B" w14:textId="77777777" w:rsidR="00F709A8" w:rsidRPr="00B05028" w:rsidRDefault="00F709A8" w:rsidP="00F709A8">
      <w:pPr>
        <w:spacing w:after="200" w:line="360" w:lineRule="auto"/>
        <w:jc w:val="both"/>
        <w:rPr>
          <w:rFonts w:ascii="Calibri" w:hAnsi="Calibri" w:cs="Calibri"/>
          <w:sz w:val="28"/>
          <w:szCs w:val="28"/>
        </w:rPr>
      </w:pPr>
    </w:p>
    <w:p w14:paraId="2565316B" w14:textId="77777777" w:rsidR="00E72077" w:rsidRPr="00B05028" w:rsidRDefault="002D6810" w:rsidP="00F709A8">
      <w:pPr>
        <w:spacing w:before="240" w:after="120" w:line="360" w:lineRule="auto"/>
        <w:jc w:val="both"/>
        <w:rPr>
          <w:rFonts w:ascii="Calibri" w:hAnsi="Calibri" w:cs="Calibri"/>
          <w:sz w:val="28"/>
          <w:szCs w:val="28"/>
        </w:rPr>
      </w:pPr>
      <w:r w:rsidRPr="00B05028">
        <w:rPr>
          <w:rFonts w:ascii="Calibri" w:hAnsi="Calibri" w:cs="Calibri"/>
          <w:b/>
          <w:bCs/>
          <w:color w:val="1F3864"/>
          <w:sz w:val="28"/>
          <w:szCs w:val="28"/>
        </w:rPr>
        <w:t>Κλείνοντας</w:t>
      </w:r>
    </w:p>
    <w:p w14:paraId="3625AD03"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Κυρίες και κύριοι, η Πολιτική Προστασία δεν είναι συμπληρωματική υπηρεσία. Είναι ο πυρήνας της αποστολής των Δήμων στο σύγχρονο κόσμο. Και η έκθεση αυτή αποδεικνύει ότι υπάρχει μια ζωντανή κοινότητα — επιχειρήσεων, φορέων, ανθρώπων — που δουλεύει για αυτόν τον στόχο.</w:t>
      </w:r>
    </w:p>
    <w:p w14:paraId="5E6B2F71" w14:textId="77777777" w:rsidR="00E72077"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Ο στόχος μας είναι μια Τοπική Αυτοδιοίκηση που δεν ακολουθεί τις εξελίξεις, αλλά τις διαμορφώνει. Ανθεκτική, σύγχρονη, καινοτόμος — που αξιοποιεί τη γνώση και την τεχνολογία για να προστατεύει αποτελεσματικά την ανθρώπινη ζωή, το περιβάλλον και την κοινωνική συνοχή.</w:t>
      </w:r>
    </w:p>
    <w:p w14:paraId="2E28D10E" w14:textId="6EE8D5E2" w:rsidR="00043CF6" w:rsidRPr="00B05028" w:rsidRDefault="002D6810" w:rsidP="00F709A8">
      <w:pPr>
        <w:spacing w:after="200" w:line="360" w:lineRule="auto"/>
        <w:jc w:val="both"/>
        <w:rPr>
          <w:rFonts w:ascii="Calibri" w:hAnsi="Calibri" w:cs="Calibri"/>
          <w:sz w:val="28"/>
          <w:szCs w:val="28"/>
        </w:rPr>
      </w:pPr>
      <w:r w:rsidRPr="00B05028">
        <w:rPr>
          <w:rFonts w:ascii="Calibri" w:hAnsi="Calibri" w:cs="Calibri"/>
          <w:sz w:val="28"/>
          <w:szCs w:val="28"/>
        </w:rPr>
        <w:t>Η ΚΕΔΕ θα συνεχίσει να διεκδικεί σαφές θεσμικό πλαίσιο, επαρκή χρηματοδότηση, μόνιμες δομές, κατάλληλο ανθρώπινο δυναμικό, καινοτόμες τεχνολογίες και ουσιαστική εκπαίδευση. Γιατί η πρόληψη και ο περιορισμός των συνεπειών των καταστροφών δεν είναι μόνο τεχνικό ζήτημα — είναι επένδυση στη δημοκρατική λειτουργία των θεσμών και στην εμπιστοσύνη των πολιτών</w:t>
      </w:r>
      <w:r w:rsidR="00043CF6">
        <w:rPr>
          <w:rFonts w:ascii="Calibri" w:hAnsi="Calibri" w:cs="Calibri"/>
          <w:sz w:val="28"/>
          <w:szCs w:val="28"/>
        </w:rPr>
        <w:t xml:space="preserve"> προς το κράτος</w:t>
      </w:r>
      <w:r w:rsidRPr="00B05028">
        <w:rPr>
          <w:rFonts w:ascii="Calibri" w:hAnsi="Calibri" w:cs="Calibri"/>
          <w:sz w:val="28"/>
          <w:szCs w:val="28"/>
        </w:rPr>
        <w:t>.</w:t>
      </w:r>
    </w:p>
    <w:p w14:paraId="3A7692DB" w14:textId="7AE579E7" w:rsidR="00E72077" w:rsidRPr="00B05028" w:rsidRDefault="00043CF6" w:rsidP="00F709A8">
      <w:pPr>
        <w:spacing w:after="300" w:line="360" w:lineRule="auto"/>
        <w:jc w:val="both"/>
        <w:rPr>
          <w:rFonts w:ascii="Calibri" w:hAnsi="Calibri" w:cs="Calibri"/>
          <w:sz w:val="28"/>
          <w:szCs w:val="28"/>
        </w:rPr>
      </w:pPr>
      <w:r>
        <w:rPr>
          <w:rFonts w:ascii="Calibri" w:hAnsi="Calibri" w:cs="Calibri"/>
          <w:sz w:val="28"/>
          <w:szCs w:val="28"/>
        </w:rPr>
        <w:lastRenderedPageBreak/>
        <w:t>Ε</w:t>
      </w:r>
      <w:r w:rsidR="002D6810" w:rsidRPr="00B05028">
        <w:rPr>
          <w:rFonts w:ascii="Calibri" w:hAnsi="Calibri" w:cs="Calibri"/>
          <w:sz w:val="28"/>
          <w:szCs w:val="28"/>
        </w:rPr>
        <w:t xml:space="preserve">ύχομαι επιτυχία στις εργασίες της </w:t>
      </w:r>
      <w:proofErr w:type="spellStart"/>
      <w:r w:rsidR="002D6810" w:rsidRPr="00B05028">
        <w:rPr>
          <w:rFonts w:ascii="Calibri" w:hAnsi="Calibri" w:cs="Calibri"/>
          <w:sz w:val="28"/>
          <w:szCs w:val="28"/>
        </w:rPr>
        <w:t>InterAigis</w:t>
      </w:r>
      <w:proofErr w:type="spellEnd"/>
      <w:r w:rsidR="002D6810" w:rsidRPr="00B05028">
        <w:rPr>
          <w:rFonts w:ascii="Calibri" w:hAnsi="Calibri" w:cs="Calibri"/>
          <w:sz w:val="28"/>
          <w:szCs w:val="28"/>
        </w:rPr>
        <w:t xml:space="preserve"> '26. Να είναι </w:t>
      </w:r>
      <w:r>
        <w:rPr>
          <w:rFonts w:ascii="Calibri" w:hAnsi="Calibri" w:cs="Calibri"/>
          <w:sz w:val="28"/>
          <w:szCs w:val="28"/>
        </w:rPr>
        <w:t xml:space="preserve">αυτή </w:t>
      </w:r>
      <w:r w:rsidR="002D6810" w:rsidRPr="00B05028">
        <w:rPr>
          <w:rFonts w:ascii="Calibri" w:hAnsi="Calibri" w:cs="Calibri"/>
          <w:sz w:val="28"/>
          <w:szCs w:val="28"/>
        </w:rPr>
        <w:t>η έκθεση γόνιμη, να αναδείξει καλές πρακτικές, να δημιουργήσει συνεργασίες και να συμβάλει στο κοινό μας στόχο: ασφαλέστερες, ανθεκτικότερες τοπικές κοινωνίες για όλους.</w:t>
      </w:r>
    </w:p>
    <w:p w14:paraId="71ECB2FF" w14:textId="77777777" w:rsidR="00E72077" w:rsidRPr="00B05028" w:rsidRDefault="002D6810" w:rsidP="00F709A8">
      <w:pPr>
        <w:spacing w:after="60" w:line="360" w:lineRule="auto"/>
        <w:jc w:val="both"/>
        <w:rPr>
          <w:rFonts w:ascii="Calibri" w:hAnsi="Calibri" w:cs="Calibri"/>
          <w:sz w:val="28"/>
          <w:szCs w:val="28"/>
        </w:rPr>
      </w:pPr>
      <w:r w:rsidRPr="00B05028">
        <w:rPr>
          <w:rFonts w:ascii="Calibri" w:hAnsi="Calibri" w:cs="Calibri"/>
          <w:sz w:val="28"/>
          <w:szCs w:val="28"/>
        </w:rPr>
        <w:t>Με εκτίμηση,</w:t>
      </w:r>
    </w:p>
    <w:p w14:paraId="209BDFDE" w14:textId="77777777" w:rsidR="00E72077" w:rsidRPr="00B05028" w:rsidRDefault="002D6810" w:rsidP="00F709A8">
      <w:pPr>
        <w:spacing w:after="60" w:line="360" w:lineRule="auto"/>
        <w:jc w:val="both"/>
        <w:rPr>
          <w:rFonts w:ascii="Calibri" w:hAnsi="Calibri" w:cs="Calibri"/>
          <w:sz w:val="28"/>
          <w:szCs w:val="28"/>
        </w:rPr>
      </w:pPr>
      <w:r w:rsidRPr="00B05028">
        <w:rPr>
          <w:rFonts w:ascii="Calibri" w:hAnsi="Calibri" w:cs="Calibri"/>
          <w:b/>
          <w:bCs/>
          <w:sz w:val="28"/>
          <w:szCs w:val="28"/>
        </w:rPr>
        <w:t xml:space="preserve">Λάζαρος </w:t>
      </w:r>
      <w:proofErr w:type="spellStart"/>
      <w:r w:rsidRPr="00B05028">
        <w:rPr>
          <w:rFonts w:ascii="Calibri" w:hAnsi="Calibri" w:cs="Calibri"/>
          <w:b/>
          <w:bCs/>
          <w:sz w:val="28"/>
          <w:szCs w:val="28"/>
        </w:rPr>
        <w:t>Κυρίζογλου</w:t>
      </w:r>
      <w:proofErr w:type="spellEnd"/>
    </w:p>
    <w:p w14:paraId="16E80B9C" w14:textId="77777777" w:rsidR="00E72077" w:rsidRPr="00B05028" w:rsidRDefault="002D6810" w:rsidP="00F709A8">
      <w:pPr>
        <w:spacing w:after="60" w:line="360" w:lineRule="auto"/>
        <w:jc w:val="both"/>
        <w:rPr>
          <w:rFonts w:ascii="Calibri" w:hAnsi="Calibri" w:cs="Calibri"/>
          <w:sz w:val="28"/>
          <w:szCs w:val="28"/>
        </w:rPr>
      </w:pPr>
      <w:r w:rsidRPr="00B05028">
        <w:rPr>
          <w:rFonts w:ascii="Calibri" w:hAnsi="Calibri" w:cs="Calibri"/>
          <w:sz w:val="28"/>
          <w:szCs w:val="28"/>
        </w:rPr>
        <w:t>Πρόεδρος Κεντρικής Ένωσης Δήμων Ελλάδας</w:t>
      </w:r>
    </w:p>
    <w:p w14:paraId="5F122FD8" w14:textId="77777777" w:rsidR="00E72077" w:rsidRPr="00B05028" w:rsidRDefault="002D6810" w:rsidP="00F709A8">
      <w:pPr>
        <w:spacing w:after="60" w:line="360" w:lineRule="auto"/>
        <w:jc w:val="both"/>
        <w:rPr>
          <w:rFonts w:ascii="Calibri" w:hAnsi="Calibri" w:cs="Calibri"/>
          <w:sz w:val="28"/>
          <w:szCs w:val="28"/>
        </w:rPr>
      </w:pPr>
      <w:r w:rsidRPr="00B05028">
        <w:rPr>
          <w:rFonts w:ascii="Calibri" w:hAnsi="Calibri" w:cs="Calibri"/>
          <w:sz w:val="28"/>
          <w:szCs w:val="28"/>
        </w:rPr>
        <w:t>Δήμαρχος Αμπελοκήπων – Μενεμένης</w:t>
      </w:r>
    </w:p>
    <w:sectPr w:rsidR="00E72077" w:rsidRPr="00B05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30BC" w14:textId="77777777" w:rsidR="005B4268" w:rsidRDefault="005B4268" w:rsidP="00DF7BAC">
      <w:r>
        <w:separator/>
      </w:r>
    </w:p>
  </w:endnote>
  <w:endnote w:type="continuationSeparator" w:id="0">
    <w:p w14:paraId="4F36A199" w14:textId="77777777" w:rsidR="005B4268" w:rsidRDefault="005B4268" w:rsidP="00DF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3EC3" w14:textId="77777777" w:rsidR="005B4268" w:rsidRDefault="005B4268" w:rsidP="00DF7BAC">
      <w:r>
        <w:separator/>
      </w:r>
    </w:p>
  </w:footnote>
  <w:footnote w:type="continuationSeparator" w:id="0">
    <w:p w14:paraId="4CA516AD" w14:textId="77777777" w:rsidR="005B4268" w:rsidRDefault="005B4268" w:rsidP="00DF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4802131"/>
      <w:docPartObj>
        <w:docPartGallery w:val="Page Numbers (Top of Page)"/>
        <w:docPartUnique/>
      </w:docPartObj>
    </w:sdtPr>
    <w:sdtContent>
      <w:p w14:paraId="54A69884" w14:textId="25FA2647" w:rsidR="00DF7BAC" w:rsidRDefault="00DF7BAC">
        <w:pPr>
          <w:pStyle w:val="a9"/>
          <w:jc w:val="center"/>
        </w:pPr>
        <w:r>
          <w:fldChar w:fldCharType="begin"/>
        </w:r>
        <w:r>
          <w:instrText>PAGE   \* MERGEFORMAT</w:instrText>
        </w:r>
        <w:r>
          <w:fldChar w:fldCharType="separate"/>
        </w:r>
        <w:r>
          <w:t>2</w:t>
        </w:r>
        <w:r>
          <w:fldChar w:fldCharType="end"/>
        </w:r>
      </w:p>
    </w:sdtContent>
  </w:sdt>
  <w:p w14:paraId="38BE4752" w14:textId="77777777" w:rsidR="00DF7BAC" w:rsidRDefault="00DF7B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5E97"/>
    <w:multiLevelType w:val="hybridMultilevel"/>
    <w:tmpl w:val="80C444D0"/>
    <w:lvl w:ilvl="0" w:tplc="67D49880">
      <w:start w:val="1"/>
      <w:numFmt w:val="bullet"/>
      <w:lvlText w:val="●"/>
      <w:lvlJc w:val="left"/>
      <w:pPr>
        <w:ind w:left="720" w:hanging="360"/>
      </w:pPr>
    </w:lvl>
    <w:lvl w:ilvl="1" w:tplc="DADEFADE">
      <w:start w:val="1"/>
      <w:numFmt w:val="bullet"/>
      <w:lvlText w:val="○"/>
      <w:lvlJc w:val="left"/>
      <w:pPr>
        <w:ind w:left="1440" w:hanging="360"/>
      </w:pPr>
    </w:lvl>
    <w:lvl w:ilvl="2" w:tplc="9D22AA20">
      <w:start w:val="1"/>
      <w:numFmt w:val="bullet"/>
      <w:lvlText w:val="■"/>
      <w:lvlJc w:val="left"/>
      <w:pPr>
        <w:ind w:left="2160" w:hanging="360"/>
      </w:pPr>
    </w:lvl>
    <w:lvl w:ilvl="3" w:tplc="0F7C8532">
      <w:start w:val="1"/>
      <w:numFmt w:val="bullet"/>
      <w:lvlText w:val="●"/>
      <w:lvlJc w:val="left"/>
      <w:pPr>
        <w:ind w:left="2880" w:hanging="360"/>
      </w:pPr>
    </w:lvl>
    <w:lvl w:ilvl="4" w:tplc="5E7C235A">
      <w:start w:val="1"/>
      <w:numFmt w:val="bullet"/>
      <w:lvlText w:val="○"/>
      <w:lvlJc w:val="left"/>
      <w:pPr>
        <w:ind w:left="3600" w:hanging="360"/>
      </w:pPr>
    </w:lvl>
    <w:lvl w:ilvl="5" w:tplc="8F88FEF6">
      <w:start w:val="1"/>
      <w:numFmt w:val="bullet"/>
      <w:lvlText w:val="■"/>
      <w:lvlJc w:val="left"/>
      <w:pPr>
        <w:ind w:left="4320" w:hanging="360"/>
      </w:pPr>
    </w:lvl>
    <w:lvl w:ilvl="6" w:tplc="AAD89778">
      <w:start w:val="1"/>
      <w:numFmt w:val="bullet"/>
      <w:lvlText w:val="●"/>
      <w:lvlJc w:val="left"/>
      <w:pPr>
        <w:ind w:left="5040" w:hanging="360"/>
      </w:pPr>
    </w:lvl>
    <w:lvl w:ilvl="7" w:tplc="846C858E">
      <w:start w:val="1"/>
      <w:numFmt w:val="bullet"/>
      <w:lvlText w:val="●"/>
      <w:lvlJc w:val="left"/>
      <w:pPr>
        <w:ind w:left="5760" w:hanging="360"/>
      </w:pPr>
    </w:lvl>
    <w:lvl w:ilvl="8" w:tplc="110AF4E4">
      <w:start w:val="1"/>
      <w:numFmt w:val="bullet"/>
      <w:lvlText w:val="●"/>
      <w:lvlJc w:val="left"/>
      <w:pPr>
        <w:ind w:left="6480" w:hanging="360"/>
      </w:pPr>
    </w:lvl>
  </w:abstractNum>
  <w:abstractNum w:abstractNumId="1" w15:restartNumberingAfterBreak="0">
    <w:nsid w:val="6E2E3A21"/>
    <w:multiLevelType w:val="hybridMultilevel"/>
    <w:tmpl w:val="628851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15323456">
    <w:abstractNumId w:val="0"/>
    <w:lvlOverride w:ilvl="0">
      <w:startOverride w:val="1"/>
    </w:lvlOverride>
  </w:num>
  <w:num w:numId="2" w16cid:durableId="1314486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77"/>
    <w:rsid w:val="00027637"/>
    <w:rsid w:val="00043CF6"/>
    <w:rsid w:val="002D0294"/>
    <w:rsid w:val="002D6810"/>
    <w:rsid w:val="005B4268"/>
    <w:rsid w:val="006700C7"/>
    <w:rsid w:val="00A672F7"/>
    <w:rsid w:val="00B05028"/>
    <w:rsid w:val="00B25ADF"/>
    <w:rsid w:val="00DF7BAC"/>
    <w:rsid w:val="00E72077"/>
    <w:rsid w:val="00F709A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C710B"/>
  <w15:docId w15:val="{CE167112-4B31-4072-98E5-12E25C8C9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l-GR" w:eastAsia="el-G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240" w:after="120"/>
      <w:outlineLvl w:val="0"/>
    </w:pPr>
    <w:rPr>
      <w:b/>
      <w:bCs/>
      <w:color w:val="1F3864"/>
      <w:sz w:val="28"/>
      <w:szCs w:val="28"/>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 w:type="paragraph" w:styleId="a9">
    <w:name w:val="header"/>
    <w:basedOn w:val="a"/>
    <w:link w:val="Char1"/>
    <w:uiPriority w:val="99"/>
    <w:unhideWhenUsed/>
    <w:rsid w:val="00DF7BAC"/>
    <w:pPr>
      <w:tabs>
        <w:tab w:val="center" w:pos="4153"/>
        <w:tab w:val="right" w:pos="8306"/>
      </w:tabs>
    </w:pPr>
  </w:style>
  <w:style w:type="character" w:customStyle="1" w:styleId="Char1">
    <w:name w:val="Κεφαλίδα Char"/>
    <w:basedOn w:val="a0"/>
    <w:link w:val="a9"/>
    <w:uiPriority w:val="99"/>
    <w:rsid w:val="00DF7BAC"/>
  </w:style>
  <w:style w:type="paragraph" w:styleId="aa">
    <w:name w:val="footer"/>
    <w:basedOn w:val="a"/>
    <w:link w:val="Char2"/>
    <w:uiPriority w:val="99"/>
    <w:unhideWhenUsed/>
    <w:rsid w:val="00DF7BAC"/>
    <w:pPr>
      <w:tabs>
        <w:tab w:val="center" w:pos="4153"/>
        <w:tab w:val="right" w:pos="8306"/>
      </w:tabs>
    </w:pPr>
  </w:style>
  <w:style w:type="character" w:customStyle="1" w:styleId="Char2">
    <w:name w:val="Υποσέλιδο Char"/>
    <w:basedOn w:val="a0"/>
    <w:link w:val="aa"/>
    <w:uiPriority w:val="99"/>
    <w:rsid w:val="00DF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1105</Words>
  <Characters>5969</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Dimitris Kalfopoulos</cp:lastModifiedBy>
  <cp:revision>4</cp:revision>
  <dcterms:created xsi:type="dcterms:W3CDTF">2026-04-16T10:09:00Z</dcterms:created>
  <dcterms:modified xsi:type="dcterms:W3CDTF">2026-04-23T12:03:00Z</dcterms:modified>
</cp:coreProperties>
</file>