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0D72" w14:textId="77777777" w:rsidR="0051218A" w:rsidRDefault="0051218A"/>
    <w:p w14:paraId="232FC927" w14:textId="7B90E337" w:rsidR="00642C12" w:rsidRPr="003454EB" w:rsidRDefault="00642C12" w:rsidP="00642C12">
      <w:pPr>
        <w:spacing w:after="120"/>
        <w:ind w:left="-180" w:right="-1228"/>
        <w:rPr>
          <w:rFonts w:ascii="Arial" w:hAnsi="Arial" w:cs="Arial"/>
          <w:sz w:val="20"/>
          <w:szCs w:val="20"/>
        </w:rPr>
      </w:pPr>
      <w:r>
        <w:rPr>
          <w:noProof/>
        </w:rPr>
        <w:drawing>
          <wp:inline distT="0" distB="0" distL="0" distR="0" wp14:anchorId="428C80A3" wp14:editId="2EC1166B">
            <wp:extent cx="800100" cy="657225"/>
            <wp:effectExtent l="0" t="0" r="0" b="9525"/>
            <wp:docPr id="365760946" name="Εικόνα 2" descr="Εικόνα που περιέχει γραφικά, γραμματοσειρά, λογότυπο,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60946" name="Εικόνα 2" descr="Εικόνα που περιέχει γραφικά, γραμματοσειρά, λογότυπο, Μπελ ηλεκτρίκ&#10;&#10;Το περιεχόμενο που δημιουργείται από AI ενδέχεται να είναι εσφαλμένο."/>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657225"/>
                    </a:xfrm>
                    <a:prstGeom prst="rect">
                      <a:avLst/>
                    </a:prstGeom>
                    <a:noFill/>
                    <a:ln>
                      <a:noFill/>
                    </a:ln>
                  </pic:spPr>
                </pic:pic>
              </a:graphicData>
            </a:graphic>
          </wp:inline>
        </w:drawing>
      </w:r>
      <w:r>
        <w:rPr>
          <w:rFonts w:ascii="Arial" w:hAnsi="Arial" w:cs="Arial"/>
          <w:sz w:val="20"/>
          <w:szCs w:val="20"/>
        </w:rPr>
        <w:tab/>
      </w:r>
      <w:r w:rsidRPr="007A221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rPr>
        <w:t xml:space="preserve"> </w:t>
      </w:r>
    </w:p>
    <w:p w14:paraId="7B44B222" w14:textId="22EE65B8" w:rsidR="00642C12" w:rsidRPr="00F20C05" w:rsidRDefault="00642C12" w:rsidP="00642C12">
      <w:pPr>
        <w:ind w:left="6663" w:right="-1228"/>
        <w:rPr>
          <w:rFonts w:ascii="Arial" w:hAnsi="Arial" w:cs="Arial"/>
          <w:b/>
          <w:sz w:val="20"/>
          <w:szCs w:val="20"/>
        </w:rPr>
      </w:pPr>
      <w:r w:rsidRPr="00E6527B">
        <w:rPr>
          <w:rFonts w:ascii="Arial" w:hAnsi="Arial" w:cs="Arial"/>
          <w:b/>
          <w:noProof/>
          <w:sz w:val="20"/>
          <w:szCs w:val="20"/>
        </w:rPr>
        <mc:AlternateContent>
          <mc:Choice Requires="wps">
            <w:drawing>
              <wp:anchor distT="0" distB="0" distL="114300" distR="114300" simplePos="0" relativeHeight="251665408" behindDoc="0" locked="0" layoutInCell="1" allowOverlap="1" wp14:anchorId="253E8D3A" wp14:editId="4A546689">
                <wp:simplePos x="0" y="0"/>
                <wp:positionH relativeFrom="column">
                  <wp:posOffset>-683895</wp:posOffset>
                </wp:positionH>
                <wp:positionV relativeFrom="paragraph">
                  <wp:posOffset>0</wp:posOffset>
                </wp:positionV>
                <wp:extent cx="1371600" cy="0"/>
                <wp:effectExtent l="15240" t="15240" r="13335" b="13335"/>
                <wp:wrapNone/>
                <wp:docPr id="696341410"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AA954" id="Ευθεία γραμμή σύνδεσης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0" to="5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" strokecolor="navy" strokeweight="1pt"/>
            </w:pict>
          </mc:Fallback>
        </mc:AlternateContent>
      </w:r>
    </w:p>
    <w:p w14:paraId="1572C1CF" w14:textId="77777777" w:rsidR="00642C12" w:rsidRPr="003454EB" w:rsidRDefault="00642C12" w:rsidP="00642C12">
      <w:pPr>
        <w:ind w:left="6663" w:right="-1228"/>
        <w:rPr>
          <w:rFonts w:ascii="Arial" w:hAnsi="Arial" w:cs="Arial"/>
          <w:b/>
          <w:sz w:val="20"/>
          <w:szCs w:val="20"/>
        </w:rPr>
      </w:pPr>
    </w:p>
    <w:p w14:paraId="6E81D4A0" w14:textId="25AC1DDE" w:rsidR="00642C12" w:rsidRPr="00303295" w:rsidRDefault="00642C12" w:rsidP="00642C12">
      <w:pPr>
        <w:ind w:left="-720"/>
        <w:rPr>
          <w:b/>
          <w:color w:val="333399"/>
        </w:rPr>
      </w:pPr>
      <w:r w:rsidRPr="00303295">
        <w:rPr>
          <w:b/>
          <w:noProof/>
          <w:color w:val="333399"/>
        </w:rPr>
        <mc:AlternateContent>
          <mc:Choice Requires="wps">
            <w:drawing>
              <wp:anchor distT="0" distB="0" distL="114300" distR="114300" simplePos="0" relativeHeight="251666432" behindDoc="0" locked="0" layoutInCell="1" allowOverlap="1" wp14:anchorId="6BBCBC30" wp14:editId="226C0943">
                <wp:simplePos x="0" y="0"/>
                <wp:positionH relativeFrom="column">
                  <wp:posOffset>-685800</wp:posOffset>
                </wp:positionH>
                <wp:positionV relativeFrom="paragraph">
                  <wp:posOffset>0</wp:posOffset>
                </wp:positionV>
                <wp:extent cx="0" cy="0"/>
                <wp:effectExtent l="13335" t="12065" r="5715" b="6985"/>
                <wp:wrapNone/>
                <wp:docPr id="887325207" name="Ευθεία γραμμή σύνδεσης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A2482" id="Ευθεία γραμμή σύνδεσης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5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"/>
            </w:pict>
          </mc:Fallback>
        </mc:AlternateContent>
      </w:r>
      <w:r w:rsidRPr="00303295">
        <w:rPr>
          <w:rFonts w:ascii="Arial" w:hAnsi="Arial" w:cs="Arial"/>
          <w:b/>
          <w:color w:val="333399"/>
          <w:sz w:val="20"/>
          <w:szCs w:val="20"/>
        </w:rPr>
        <w:t>ΚΕΝΤΡΙΚΗ ΕΝΩΣΗ</w:t>
      </w:r>
    </w:p>
    <w:p w14:paraId="05C6E155" w14:textId="77777777" w:rsidR="00642C12" w:rsidRPr="00303295" w:rsidRDefault="00642C12" w:rsidP="00642C12">
      <w:pPr>
        <w:ind w:left="-720"/>
        <w:rPr>
          <w:rFonts w:ascii="Arial" w:hAnsi="Arial" w:cs="Arial"/>
          <w:b/>
          <w:color w:val="333399"/>
          <w:sz w:val="20"/>
          <w:szCs w:val="20"/>
        </w:rPr>
      </w:pPr>
      <w:r w:rsidRPr="00303295">
        <w:rPr>
          <w:rFonts w:ascii="Arial" w:hAnsi="Arial" w:cs="Arial"/>
          <w:b/>
          <w:color w:val="333399"/>
          <w:sz w:val="20"/>
          <w:szCs w:val="20"/>
        </w:rPr>
        <w:t>ΔΗΜΩΝ ΕΛΛΑΔΑΣ</w:t>
      </w:r>
    </w:p>
    <w:p w14:paraId="79102D23" w14:textId="77777777" w:rsidR="00642C12" w:rsidRDefault="00642C12" w:rsidP="008C72E3">
      <w:pPr>
        <w:spacing w:line="480" w:lineRule="auto"/>
      </w:pPr>
    </w:p>
    <w:p w14:paraId="3E52FE1A" w14:textId="0A31DC63" w:rsidR="0051218A" w:rsidRDefault="0051218A" w:rsidP="008C72E3">
      <w:pPr>
        <w:spacing w:line="480" w:lineRule="auto"/>
        <w:jc w:val="center"/>
        <w:rPr>
          <w:rFonts w:ascii="Arial" w:hAnsi="Arial" w:cs="Arial"/>
          <w:sz w:val="32"/>
          <w:szCs w:val="32"/>
        </w:rPr>
      </w:pPr>
      <w:r w:rsidRPr="0051218A">
        <w:rPr>
          <w:rFonts w:ascii="Arial" w:hAnsi="Arial" w:cs="Arial"/>
          <w:sz w:val="32"/>
          <w:szCs w:val="32"/>
        </w:rPr>
        <w:t xml:space="preserve">ΕΤΗΣΙΟ ΤΑΚΤΙΚΟ ΣΥΝΕΔΡΙΟ </w:t>
      </w:r>
    </w:p>
    <w:p w14:paraId="59A39604" w14:textId="66D872E4" w:rsidR="0051218A" w:rsidRDefault="0051218A" w:rsidP="008C72E3">
      <w:pPr>
        <w:spacing w:line="480" w:lineRule="auto"/>
        <w:jc w:val="center"/>
        <w:rPr>
          <w:rFonts w:ascii="Arial" w:hAnsi="Arial" w:cs="Arial"/>
          <w:sz w:val="32"/>
          <w:szCs w:val="32"/>
        </w:rPr>
      </w:pPr>
      <w:r w:rsidRPr="0051218A">
        <w:rPr>
          <w:rFonts w:ascii="Arial" w:hAnsi="Arial" w:cs="Arial"/>
          <w:sz w:val="32"/>
          <w:szCs w:val="32"/>
        </w:rPr>
        <w:t>ΑΛΕΞΑΝΔΡΟΥΠΟΛΗ</w:t>
      </w:r>
      <w:r w:rsidR="008C72E3">
        <w:rPr>
          <w:rFonts w:ascii="Arial" w:hAnsi="Arial" w:cs="Arial"/>
          <w:sz w:val="32"/>
          <w:szCs w:val="32"/>
        </w:rPr>
        <w:t xml:space="preserve">, </w:t>
      </w:r>
      <w:r w:rsidRPr="0051218A">
        <w:rPr>
          <w:rFonts w:ascii="Arial" w:hAnsi="Arial" w:cs="Arial"/>
          <w:sz w:val="32"/>
          <w:szCs w:val="32"/>
        </w:rPr>
        <w:t>6-8 ΝΟΕΜΒΡΙΟΥ 2025</w:t>
      </w:r>
    </w:p>
    <w:p w14:paraId="6B15E1C6" w14:textId="77777777" w:rsidR="008C72E3" w:rsidRDefault="008C72E3" w:rsidP="00642C12">
      <w:pPr>
        <w:spacing w:line="360" w:lineRule="auto"/>
        <w:jc w:val="center"/>
        <w:rPr>
          <w:rFonts w:ascii="Arial" w:hAnsi="Arial" w:cs="Arial"/>
          <w:b/>
          <w:bCs/>
          <w:sz w:val="36"/>
          <w:szCs w:val="36"/>
          <w:u w:val="single"/>
        </w:rPr>
      </w:pPr>
    </w:p>
    <w:p w14:paraId="5D50FB06" w14:textId="478E3E48" w:rsidR="00642C12" w:rsidRDefault="00642C12" w:rsidP="00642C12">
      <w:pPr>
        <w:spacing w:line="360" w:lineRule="auto"/>
        <w:jc w:val="center"/>
        <w:rPr>
          <w:rFonts w:ascii="Arial" w:hAnsi="Arial" w:cs="Arial"/>
          <w:b/>
          <w:bCs/>
          <w:sz w:val="36"/>
          <w:szCs w:val="36"/>
          <w:u w:val="single"/>
        </w:rPr>
      </w:pPr>
      <w:r w:rsidRPr="00642C12">
        <w:rPr>
          <w:rFonts w:ascii="Arial" w:hAnsi="Arial" w:cs="Arial"/>
          <w:b/>
          <w:bCs/>
          <w:sz w:val="36"/>
          <w:szCs w:val="36"/>
          <w:u w:val="single"/>
        </w:rPr>
        <w:t xml:space="preserve">ΑΠΟΦΑΣΗ </w:t>
      </w:r>
      <w:r w:rsidR="008C72E3">
        <w:rPr>
          <w:rFonts w:ascii="Arial" w:hAnsi="Arial" w:cs="Arial"/>
          <w:b/>
          <w:bCs/>
          <w:sz w:val="36"/>
          <w:szCs w:val="36"/>
          <w:u w:val="single"/>
        </w:rPr>
        <w:t xml:space="preserve"> ΟΛΟΜΕΛΕΙΑΣ ΣΥΝΕΔΡΙΟΥ </w:t>
      </w:r>
    </w:p>
    <w:p w14:paraId="082A4B98" w14:textId="767E3191" w:rsidR="0051218A" w:rsidRDefault="00642C12" w:rsidP="00642C12">
      <w:pPr>
        <w:spacing w:line="360" w:lineRule="auto"/>
        <w:rPr>
          <w:rFonts w:ascii="Arial" w:hAnsi="Arial" w:cs="Arial"/>
          <w:sz w:val="32"/>
          <w:szCs w:val="32"/>
        </w:rPr>
      </w:pPr>
      <w:r>
        <w:rPr>
          <w:rFonts w:ascii="Arial" w:hAnsi="Arial" w:cs="Arial"/>
          <w:sz w:val="32"/>
          <w:szCs w:val="32"/>
        </w:rPr>
        <w:t xml:space="preserve">Αποφασίζεται ομόφωνα η υιοθέτηση του κατωτέρω ψηφίσματος: </w:t>
      </w:r>
    </w:p>
    <w:p w14:paraId="242782A3" w14:textId="77777777" w:rsidR="008C72E3" w:rsidRPr="0051218A" w:rsidRDefault="008C72E3" w:rsidP="00642C12">
      <w:pPr>
        <w:spacing w:line="360" w:lineRule="auto"/>
        <w:rPr>
          <w:rFonts w:ascii="Arial" w:hAnsi="Arial" w:cs="Arial"/>
          <w:sz w:val="32"/>
          <w:szCs w:val="32"/>
        </w:rPr>
      </w:pPr>
    </w:p>
    <w:tbl>
      <w:tblPr>
        <w:tblW w:w="9289" w:type="dxa"/>
        <w:tblLayout w:type="fixed"/>
        <w:tblLook w:val="0000" w:firstRow="0" w:lastRow="0" w:firstColumn="0" w:lastColumn="0" w:noHBand="0" w:noVBand="0"/>
      </w:tblPr>
      <w:tblGrid>
        <w:gridCol w:w="4644"/>
        <w:gridCol w:w="4645"/>
      </w:tblGrid>
      <w:tr w:rsidR="003A7828" w:rsidRPr="00957A25" w14:paraId="5E663E3E" w14:textId="77777777" w:rsidTr="00642C12">
        <w:trPr>
          <w:cantSplit/>
        </w:trPr>
        <w:tc>
          <w:tcPr>
            <w:tcW w:w="4644" w:type="dxa"/>
            <w:vAlign w:val="center"/>
          </w:tcPr>
          <w:p w14:paraId="5C86D08D" w14:textId="7B229549" w:rsidR="003A7828" w:rsidRPr="00957A25" w:rsidRDefault="001811DA" w:rsidP="00A44616">
            <w:r>
              <w:rPr>
                <w:rFonts w:ascii="Arial" w:hAnsi="Arial" w:cs="Arial"/>
                <w:sz w:val="32"/>
                <w:szCs w:val="32"/>
              </w:rPr>
              <w:tab/>
            </w:r>
            <w:r w:rsidR="00E61776" w:rsidRPr="00957A25">
              <w:rPr>
                <w:noProof/>
              </w:rPr>
              <w:drawing>
                <wp:inline distT="0" distB="0" distL="0" distR="0" wp14:anchorId="57875066" wp14:editId="35E990DC">
                  <wp:extent cx="1799590" cy="1558925"/>
                  <wp:effectExtent l="0" t="0" r="0" b="3175"/>
                  <wp:docPr id="1" name="Picture 1" title="CoRLogo_EL"/>
                  <wp:cNvGraphicFramePr/>
                  <a:graphic xmlns:a="http://schemas.openxmlformats.org/drawingml/2006/main">
                    <a:graphicData uri="http://schemas.openxmlformats.org/drawingml/2006/picture">
                      <pic:pic xmlns:pic="http://schemas.openxmlformats.org/drawingml/2006/picture">
                        <pic:nvPicPr>
                          <pic:cNvPr id="1" name="Picture 1" title="CoRLogo_EL"/>
                          <pic:cNvPicPr/>
                        </pic:nvPicPr>
                        <pic:blipFill>
                          <a:blip r:embed="rId12"/>
                          <a:stretch>
                            <a:fillRect/>
                          </a:stretch>
                        </pic:blipFill>
                        <pic:spPr>
                          <a:xfrm>
                            <a:off x="0" y="0"/>
                            <a:ext cx="1799590" cy="1558925"/>
                          </a:xfrm>
                          <a:prstGeom prst="rect">
                            <a:avLst/>
                          </a:prstGeom>
                        </pic:spPr>
                      </pic:pic>
                    </a:graphicData>
                  </a:graphic>
                </wp:inline>
              </w:drawing>
            </w:r>
          </w:p>
        </w:tc>
        <w:tc>
          <w:tcPr>
            <w:tcW w:w="4645" w:type="dxa"/>
          </w:tcPr>
          <w:p w14:paraId="3AFB8691" w14:textId="77777777" w:rsidR="003A7828" w:rsidRPr="00957A25" w:rsidRDefault="003A7828" w:rsidP="00A44616">
            <w:pPr>
              <w:jc w:val="left"/>
            </w:pPr>
          </w:p>
        </w:tc>
      </w:tr>
      <w:tr w:rsidR="00855551" w:rsidRPr="00957A25" w14:paraId="1A08A6C0" w14:textId="77777777" w:rsidTr="00642C12">
        <w:trPr>
          <w:cantSplit/>
        </w:trPr>
        <w:tc>
          <w:tcPr>
            <w:tcW w:w="9289" w:type="dxa"/>
            <w:gridSpan w:val="2"/>
          </w:tcPr>
          <w:p w14:paraId="136EBB00" w14:textId="4B2C3279" w:rsidR="00855551" w:rsidRPr="00957A25" w:rsidRDefault="00241F35" w:rsidP="009945AB">
            <w:pPr>
              <w:jc w:val="right"/>
              <w:rPr>
                <w:b/>
                <w:bCs/>
                <w:sz w:val="28"/>
              </w:rPr>
            </w:pPr>
            <w:r w:rsidRPr="00957A25">
              <w:rPr>
                <w:b/>
                <w:sz w:val="28"/>
              </w:rPr>
              <w:t>RESOL-VIII/07</w:t>
            </w:r>
          </w:p>
        </w:tc>
      </w:tr>
      <w:tr w:rsidR="00855551" w:rsidRPr="00957A25" w14:paraId="4F43C46E" w14:textId="77777777" w:rsidTr="00642C12">
        <w:trPr>
          <w:cantSplit/>
        </w:trPr>
        <w:tc>
          <w:tcPr>
            <w:tcW w:w="9289" w:type="dxa"/>
            <w:gridSpan w:val="2"/>
          </w:tcPr>
          <w:p w14:paraId="58F1CC9F" w14:textId="79C6A30E" w:rsidR="00855551" w:rsidRPr="00957A25" w:rsidRDefault="00241F35" w:rsidP="009945AB">
            <w:pPr>
              <w:jc w:val="center"/>
              <w:rPr>
                <w:b/>
                <w:bCs/>
                <w:sz w:val="32"/>
              </w:rPr>
            </w:pPr>
            <w:r w:rsidRPr="00957A25">
              <w:rPr>
                <w:b/>
                <w:sz w:val="28"/>
              </w:rPr>
              <w:t>168η σύνοδος ολομέλειας – 14 και 15 Οκτωβρίου 2025</w:t>
            </w:r>
          </w:p>
        </w:tc>
      </w:tr>
    </w:tbl>
    <w:p w14:paraId="50CFFE55" w14:textId="2FC67AD5" w:rsidR="00855551" w:rsidRPr="00957A25" w:rsidRDefault="00C260DE" w:rsidP="009945AB">
      <w:r w:rsidRPr="00957A25">
        <w:rPr>
          <w:noProof/>
        </w:rPr>
        <mc:AlternateContent>
          <mc:Choice Requires="wps">
            <w:drawing>
              <wp:anchor distT="0" distB="0" distL="114300" distR="114300" simplePos="0" relativeHeight="251659264" behindDoc="1" locked="0" layoutInCell="0" allowOverlap="1" wp14:anchorId="19537752" wp14:editId="3215483A">
                <wp:simplePos x="0" y="0"/>
                <wp:positionH relativeFrom="page">
                  <wp:posOffset>6767830</wp:posOffset>
                </wp:positionH>
                <wp:positionV relativeFrom="page">
                  <wp:posOffset>10079990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4D76F" w14:textId="77777777" w:rsidR="00855551" w:rsidRPr="00957A25" w:rsidRDefault="00855551">
                            <w:pPr>
                              <w:jc w:val="center"/>
                              <w:rPr>
                                <w:rFonts w:ascii="Arial" w:hAnsi="Arial" w:cs="Arial"/>
                                <w:b/>
                                <w:bCs/>
                                <w:sz w:val="48"/>
                              </w:rPr>
                            </w:pPr>
                            <w:r w:rsidRPr="00957A25">
                              <w:rPr>
                                <w:rFonts w:ascii="Arial" w:hAnsi="Arial"/>
                                <w:b/>
                                <w:sz w:val="48"/>
                              </w:rPr>
                              <w:t>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37752" id="_x0000_t202" coordsize="21600,21600" o:spt="202" path="m,l,21600r21600,l21600,xe">
                <v:stroke joinstyle="miter"/>
                <v:path gradientshapeok="t" o:connecttype="rect"/>
              </v:shapetype>
              <v:shape id="Text Box 3"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" o:allowincell="f" filled="f" stroked="f">
                <v:textbox>
                  <w:txbxContent>
                    <w:p w14:paraId="62C4D76F" w14:textId="77777777" w:rsidR="00855551" w:rsidRPr="00957A25" w:rsidRDefault="00855551">
                      <w:pPr>
                        <w:jc w:val="center"/>
                        <w:rPr>
                          <w:rFonts w:ascii="Arial" w:hAnsi="Arial" w:cs="Arial"/>
                          <w:b/>
                          <w:bCs/>
                          <w:sz w:val="48"/>
                        </w:rPr>
                      </w:pPr>
                      <w:r w:rsidRPr="00957A25">
                        <w:rPr>
                          <w:rFonts w:ascii="Arial" w:hAnsi="Arial"/>
                          <w:b/>
                          <w:sz w:val="48"/>
                        </w:rPr>
                        <w:t>EL</w:t>
                      </w:r>
                    </w:p>
                  </w:txbxContent>
                </v:textbox>
                <w10:wrap anchorx="page" anchory="page"/>
              </v:shape>
            </w:pict>
          </mc:Fallback>
        </mc:AlternateContent>
      </w:r>
    </w:p>
    <w:p w14:paraId="565CDD9E" w14:textId="6A6D850F" w:rsidR="00A44616" w:rsidRPr="00957A25" w:rsidRDefault="00184AAA" w:rsidP="009945AB">
      <w:pPr>
        <w:jc w:val="center"/>
        <w:rPr>
          <w:b/>
          <w:bCs/>
          <w:sz w:val="28"/>
        </w:rPr>
      </w:pPr>
      <w:r w:rsidRPr="00957A25">
        <w:rPr>
          <w:b/>
          <w:sz w:val="28"/>
        </w:rPr>
        <w:t>ΨΗΦΙΣΜΑ</w:t>
      </w:r>
    </w:p>
    <w:p w14:paraId="43AECEF7" w14:textId="77777777" w:rsidR="00A44616" w:rsidRPr="00957A25" w:rsidRDefault="00A44616" w:rsidP="008F615F"/>
    <w:p w14:paraId="45A90DA1" w14:textId="0266B4CE" w:rsidR="00503024" w:rsidRPr="00957A25" w:rsidRDefault="00442156" w:rsidP="00510C2E">
      <w:pPr>
        <w:jc w:val="center"/>
      </w:pPr>
      <w:r w:rsidRPr="00957A25">
        <w:rPr>
          <w:b/>
          <w:sz w:val="28"/>
        </w:rPr>
        <w:t>σχετικά με την πρόταση για το πολυετές δημοσιονομικό πλαίσιο 2028-2034</w:t>
      </w:r>
    </w:p>
    <w:p w14:paraId="017CA159" w14:textId="47580A64" w:rsidR="00855551" w:rsidRPr="00957A25" w:rsidRDefault="00855551" w:rsidP="009945AB">
      <w:pPr>
        <w:jc w:val="left"/>
      </w:pPr>
    </w:p>
    <w:p w14:paraId="17937792" w14:textId="77777777" w:rsidR="00181E9E" w:rsidRPr="00957A25" w:rsidRDefault="00181E9E" w:rsidP="009945AB">
      <w:pPr>
        <w:jc w:val="left"/>
      </w:pPr>
    </w:p>
    <w:p w14:paraId="142B0D50" w14:textId="4452B954" w:rsidR="00503024" w:rsidRPr="00957A25" w:rsidRDefault="001E7166" w:rsidP="009945AB">
      <w:pPr>
        <w:jc w:val="left"/>
      </w:pPr>
      <w:r w:rsidRPr="00957A25">
        <w:rPr>
          <w:b/>
        </w:rPr>
        <w:t>Υποβάλλεται από τις πολιτικές ομάδες EPP, PES, Renew Europe, ECR, EA και Πράσινοι &amp; Προοδευτικοί</w:t>
      </w:r>
    </w:p>
    <w:p w14:paraId="5BFDF621" w14:textId="2402A513" w:rsidR="00855551" w:rsidRDefault="00855551" w:rsidP="009945AB"/>
    <w:p w14:paraId="69674DB2" w14:textId="77777777" w:rsidR="008C72E3" w:rsidRPr="00957A25" w:rsidRDefault="008C72E3" w:rsidP="009945AB"/>
    <w:p w14:paraId="51713389" w14:textId="09B7F4C2" w:rsidR="00601ECB" w:rsidRPr="00957A25" w:rsidRDefault="00880B90" w:rsidP="009945AB">
      <w:r w:rsidRPr="00957A25">
        <w:rPr>
          <w:noProof/>
        </w:rPr>
        <w:drawing>
          <wp:anchor distT="0" distB="0" distL="114300" distR="114300" simplePos="0" relativeHeight="251663360" behindDoc="0" locked="0" layoutInCell="1" allowOverlap="1" wp14:anchorId="66A468C4" wp14:editId="01221B74">
            <wp:simplePos x="0" y="0"/>
            <wp:positionH relativeFrom="column">
              <wp:posOffset>-13970</wp:posOffset>
            </wp:positionH>
            <wp:positionV relativeFrom="page">
              <wp:posOffset>10251440</wp:posOffset>
            </wp:positionV>
            <wp:extent cx="5779135" cy="2730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5779135" cy="273050"/>
                    </a:xfrm>
                    <a:prstGeom prst="rect">
                      <a:avLst/>
                    </a:prstGeom>
                  </pic:spPr>
                </pic:pic>
              </a:graphicData>
            </a:graphic>
            <wp14:sizeRelH relativeFrom="margin">
              <wp14:pctWidth>0</wp14:pctWidth>
            </wp14:sizeRelH>
            <wp14:sizeRelV relativeFrom="margin">
              <wp14:pctHeight>0</wp14:pctHeight>
            </wp14:sizeRelV>
          </wp:anchor>
        </w:drawing>
      </w:r>
    </w:p>
    <w:p w14:paraId="5819F811" w14:textId="02AA4833" w:rsidR="00855551" w:rsidRPr="00957A25" w:rsidRDefault="0016623B" w:rsidP="009945AB">
      <w:pPr>
        <w:jc w:val="center"/>
      </w:pPr>
      <w:r w:rsidRPr="00957A25">
        <w:rPr>
          <w:b/>
        </w:rPr>
        <w:lastRenderedPageBreak/>
        <w:t xml:space="preserve">Ψήφισμα της Ευρωπαϊκής Επιτροπής των Περιφερειών σχετικά με την πρόταση για το </w:t>
      </w:r>
      <w:r w:rsidRPr="00957A25">
        <w:rPr>
          <w:b/>
        </w:rPr>
        <w:br/>
        <w:t>πολυετές δημοσιονομικό πλαίσιο 2028-2034</w:t>
      </w:r>
    </w:p>
    <w:p w14:paraId="774E7D43" w14:textId="77777777" w:rsidR="00C260DE" w:rsidRPr="00957A25" w:rsidRDefault="00C260DE" w:rsidP="009945AB"/>
    <w:p w14:paraId="2FB09378" w14:textId="60E9B3AE" w:rsidR="007C506F" w:rsidRPr="00957A25" w:rsidRDefault="00B750EB" w:rsidP="007C506F">
      <w:r w:rsidRPr="00957A25">
        <w:t>Η ΕΥΡΩΠΑΪΚΗ ΕΠΙΤΡΟΠΗ ΤΩΝ ΠΕΡΙΦΕΡΕΙΩΝ (ΕτΠ)</w:t>
      </w:r>
    </w:p>
    <w:p w14:paraId="009F03F0" w14:textId="77777777" w:rsidR="00B750EB" w:rsidRPr="00957A25" w:rsidRDefault="00B750EB" w:rsidP="007C506F"/>
    <w:p w14:paraId="24162BF3" w14:textId="77777777" w:rsidR="007C506F" w:rsidRPr="00957A25" w:rsidRDefault="007C506F" w:rsidP="007C506F">
      <w:r w:rsidRPr="00957A25">
        <w:t>Έχοντας υπόψη:</w:t>
      </w:r>
    </w:p>
    <w:p w14:paraId="01A0DC74" w14:textId="77777777" w:rsidR="007C506F" w:rsidRPr="00957A25" w:rsidRDefault="007C506F" w:rsidP="007C506F"/>
    <w:p w14:paraId="1335F315" w14:textId="2F321DAC" w:rsidR="007C506F" w:rsidRPr="00957A25" w:rsidRDefault="007C506F" w:rsidP="00A8364B">
      <w:pPr>
        <w:pStyle w:val="a7"/>
        <w:numPr>
          <w:ilvl w:val="0"/>
          <w:numId w:val="15"/>
        </w:numPr>
        <w:ind w:left="851" w:hanging="284"/>
      </w:pPr>
      <w:r w:rsidRPr="00957A25">
        <w:t>την ανακοίνωση της Ευρωπαϊκής Επιτροπής με τίτλο «Ένας δυναμικός προϋπολογισμός της ΕΕ για τις προτεραιότητες του μέλλοντος — Το πολυετές δημοσιονομικό πλαίσιο 2028-2034»·</w:t>
      </w:r>
    </w:p>
    <w:p w14:paraId="4A1EC0CA" w14:textId="541F5098" w:rsidR="007C506F" w:rsidRPr="00957A25" w:rsidRDefault="007C506F" w:rsidP="00A8364B">
      <w:pPr>
        <w:pStyle w:val="a7"/>
        <w:numPr>
          <w:ilvl w:val="0"/>
          <w:numId w:val="15"/>
        </w:numPr>
        <w:ind w:left="851" w:hanging="284"/>
      </w:pPr>
      <w:r w:rsidRPr="00957A25">
        <w:t>τις διάφορες νομοθετικές προτάσεις της Ευρωπαϊκής Επιτροπής που αποτελούν μέρος της δέσμης του πολυετούς δημοσιονομικού πλαισίου (ΠΔΠ) 2028-2034 και ιδίως την πρόταση COM 2025(565) final για τη δημιουργία ενός ενιαίου ταμείου [«Ταμείο Σχεδίων Εθνικής και Περιφερειακής Εταιρικής Σχέσης (ΕΠΕΣ)»]·</w:t>
      </w:r>
    </w:p>
    <w:p w14:paraId="11E007C5" w14:textId="59A08B9E" w:rsidR="00AD2770" w:rsidRPr="00957A25" w:rsidRDefault="00AD2770" w:rsidP="00A8364B">
      <w:pPr>
        <w:pStyle w:val="a7"/>
        <w:numPr>
          <w:ilvl w:val="0"/>
          <w:numId w:val="15"/>
        </w:numPr>
        <w:ind w:left="851" w:hanging="284"/>
      </w:pPr>
      <w:r w:rsidRPr="00957A25">
        <w:t>την ετήσια έκθεση της ΕΕ για το 2025 σχετικά με την κατάσταση των δήμων και των περιφερειών, που παρουσιάστηκε στις 13 Οκτωβρίου 2025.</w:t>
      </w:r>
    </w:p>
    <w:p w14:paraId="106425E9" w14:textId="77777777" w:rsidR="007C506F" w:rsidRPr="00957A25" w:rsidRDefault="007C506F" w:rsidP="00957A25"/>
    <w:p w14:paraId="7F626173" w14:textId="476C32BC" w:rsidR="007417DB" w:rsidRPr="00957A25" w:rsidRDefault="007C506F" w:rsidP="00A8364B">
      <w:pPr>
        <w:pStyle w:val="1"/>
      </w:pPr>
      <w:r w:rsidRPr="00957A25">
        <w:t>Δηλώνει εκ νέου πως οι οργανισμοί τοπικής αυτοδιοίκησης (ΟΤΑ) της ΕΕ είναι στρατηγικοί εταίροι για το ΠΔΠ 2028-2034, καθώς δεν είναι μόνο ενδιαφερόμενοι φορείς ή δικαιούχοι κονδυλίων της ΕΕ, αλλά είναι απαραίτητοι για την υλοποίηση των αναγκαίων επενδύσεων στην πράξη και είναι οι οντότητες που βρίσκονται πλησιέστερα στην κοινωνικοοικονομική πραγματικότητα των περιφερειών.</w:t>
      </w:r>
    </w:p>
    <w:p w14:paraId="79042D52" w14:textId="77777777" w:rsidR="007417DB" w:rsidRPr="00957A25" w:rsidRDefault="007417DB" w:rsidP="007417DB"/>
    <w:p w14:paraId="1BDC16F3" w14:textId="706279BF" w:rsidR="007C506F" w:rsidRPr="00957A25" w:rsidRDefault="007C506F" w:rsidP="007417DB">
      <w:pPr>
        <w:pStyle w:val="1"/>
        <w:rPr>
          <w:kern w:val="0"/>
        </w:rPr>
      </w:pPr>
      <w:r w:rsidRPr="00957A25">
        <w:t>Είναι πεπεισμένη ότι για να επιτύχει η Ευρωπαϊκή Ένωση τους στόχους της οικονομικής, κοινωνικής και εδαφικής συνοχής που ορίζονται στη Συνθήκη για τη λειτουργία της Ευρωπαϊκής Ένωσης και να ενισχύσει τη βιώσιμη ευημερία της και τη μακροπρόθεσμη ευμάρεια όλων των κατοίκων της, ο προϋπολογισμός της ΕΕ πρέπει να είναι προσβάσιμος σε κάθε περιοχή της ΕΕ και να περιλαμβάνει χρηματοδότηση για περιφέρειες όλων των κατηγοριών. Οι κανόνες διακυβέρνησης του προϋπολογισμού της ΕΕ για την περίοδο 2028-2034 πρέπει να βασιστούν σε τεκμηριωμένη αξιολόγηση των τοπικών αναγκών προκειμένου να διασφαλιστούν η δικαιοσύνη, η προβλεψιμότητα και ο μακροπρόθεσμος προγραμματισμός, συμπεριλαμβανομένης της χρηματοδότησης για όλες τις περιφέρειες.</w:t>
      </w:r>
    </w:p>
    <w:p w14:paraId="07F92862" w14:textId="77777777" w:rsidR="00233262" w:rsidRPr="00957A25" w:rsidRDefault="00233262" w:rsidP="00233262"/>
    <w:p w14:paraId="6B76D950" w14:textId="2F592C71" w:rsidR="001B4BD5" w:rsidRPr="00957A25" w:rsidRDefault="00C8529C" w:rsidP="00EC678E">
      <w:pPr>
        <w:pStyle w:val="1"/>
        <w:rPr>
          <w:kern w:val="0"/>
        </w:rPr>
      </w:pPr>
      <w:r w:rsidRPr="00957A25">
        <w:t>Τονίζει ότι η πολιτική συνοχής αποτελεί το σημαντικότερο μακροπρόθεσμο μέσο της ΕΕ για την πραγματοποίηση επενδύσεων στην ανταγωνιστικότητα, τη γνώση και τη βιώσιμη ανάπτυξη και για την προώθηση της κοινωνικής ένταξης, με βάση περιφερειακές και τοποκεντρικές πολιτικές. Η πολιτική συνοχής είναι μια μακρόπνοη πολιτική που παρέχει σταθερότητα, ενισχύει την εμπιστοσύνη και διασφαλίζει ότι η κοινή αγορά μπορεί να λειτουργήσει πραγματικά για όλους. Ενώ η πρόταση αναφέρει τις τρεις κατηγορίες περιφερειών και διασφαλίζονται κονδύλια για τις λιγότερο ανεπτυγμένες περιφέρειες, η ΕτΠ ζητεί να καθοριστεί ειδικός προϋπολογισμός για την πολιτική συνοχής και, σε επίπεδο ΕΕ, ενδεικτική περιφερειακή χρηματοδότηση με βάση την τρέχουσα ενοποιημένη μεθοδολογία που λαμβάνει υπόψη κοινωνικούς και οικονομικούς δείκτες. Η πολιτική συνοχής θα πρέπει να συνεχίσει να καλύπτει όλες τις περιφέρειες και η πρόσβαση σε αυτήν δεν πρέπει να επαφίεται αποκλειστικά στη διακριτική ευχέρεια των εθνικών αρχών.</w:t>
      </w:r>
    </w:p>
    <w:p w14:paraId="440CB97B" w14:textId="77777777" w:rsidR="00C8529C" w:rsidRPr="00957A25" w:rsidRDefault="00C8529C" w:rsidP="001B73A6"/>
    <w:p w14:paraId="6CCD16C0" w14:textId="42C51D98" w:rsidR="006216AC" w:rsidRPr="00957A25" w:rsidRDefault="00653D44" w:rsidP="006216AC">
      <w:pPr>
        <w:pStyle w:val="1"/>
        <w:rPr>
          <w:kern w:val="0"/>
        </w:rPr>
      </w:pPr>
      <w:r w:rsidRPr="00957A25">
        <w:lastRenderedPageBreak/>
        <w:t>Εκφράζει την ανησυχία της για την αποσύνδεση μεταξύ της πολιτικής συνοχής και των τομέων πολιτικής που καλύπτονται από τον τομέα του ΠΔΠ «Ανταγωνιστικότητα, ευημερία και ασφάλεια» και για την επιτάχυνση της μετάβασης προς την κεντρική διαχείριση των κονδυλίων. Η ΕτΠ υπογραμμίζει ότι η πολιτική συνοχής αποτελεί έναν από τους κύριους μοχλούς περιφερειακής ανταγωνιστικότητας στην ΕΕ.</w:t>
      </w:r>
    </w:p>
    <w:p w14:paraId="6D4A9486" w14:textId="77777777" w:rsidR="006216AC" w:rsidRPr="00957A25" w:rsidRDefault="006216AC" w:rsidP="006216AC"/>
    <w:p w14:paraId="52CB9EBD" w14:textId="16D22323" w:rsidR="00B862DF" w:rsidRPr="00957A25" w:rsidRDefault="00B862DF" w:rsidP="006216AC">
      <w:pPr>
        <w:pStyle w:val="1"/>
        <w:rPr>
          <w:kern w:val="0"/>
        </w:rPr>
      </w:pPr>
      <w:r w:rsidRPr="00957A25">
        <w:t>Επισημαίνει ότι η νέα πρόταση για το ΠΔΠ ενδέχεται να επιδεινώσει το δημοκρατικό έλλειμμα και να υπονομεύσει την εμπιστοσύνη στα θεσμικά όργανα της ΕΕ λόγω της προβλεπόμενης έλλειψης εποπτείας από το Ευρωπαϊκό Κοινοβούλιο και τα εθνικά ή περιφερειακά κοινοβούλια.</w:t>
      </w:r>
    </w:p>
    <w:p w14:paraId="06086257" w14:textId="77777777" w:rsidR="00653D44" w:rsidRPr="00957A25" w:rsidRDefault="00653D44" w:rsidP="00653D44"/>
    <w:p w14:paraId="6569353A" w14:textId="3428136B" w:rsidR="007C506F" w:rsidRPr="00957A25" w:rsidRDefault="00081F40" w:rsidP="007C506F">
      <w:pPr>
        <w:pStyle w:val="1"/>
        <w:rPr>
          <w:kern w:val="0"/>
        </w:rPr>
      </w:pPr>
      <w:r w:rsidRPr="00957A25">
        <w:t>Εκφράζει την ανησυχία της για το γεγονός ότι η πρόταση για το Ταμείο ΕΠΕΣ θα μπορούσε να οδηγήσει στην περαιτέρω συγκέντρωση στα χέρια της Επιτροπής, αλλά και στην εθνικοποίηση της πολιτικής συνοχής, της πολιτικής αλιείας και της πολιτικής για τη γεωργική/αγροτική ανάπτυξη, και να θέσει σε διπλό ανταγωνισμό τόσο τους οργανισμούς τοπικής αυτοδιοίκησης όσο και όλες τις τομεακές πολιτικές που καλύπτονται από το Ταμείο ΕΠΕΣ.</w:t>
      </w:r>
    </w:p>
    <w:p w14:paraId="102BE0D1" w14:textId="77777777" w:rsidR="007C506F" w:rsidRPr="00957A25" w:rsidRDefault="007C506F" w:rsidP="00957A25"/>
    <w:p w14:paraId="6EAA0806" w14:textId="66D6BDEA" w:rsidR="00081F40" w:rsidRPr="00957A25" w:rsidRDefault="00653D44" w:rsidP="00081F40">
      <w:pPr>
        <w:pStyle w:val="1"/>
        <w:rPr>
          <w:kern w:val="0"/>
        </w:rPr>
      </w:pPr>
      <w:r w:rsidRPr="00957A25">
        <w:t>Πιστεύει ακράδαντα ότι η κατάρτιση, η διαπραγμάτευση, η εφαρμογή και η παρακολούθηση των σχεδίων εθνικής και περιφερειακής εταιρικής σχέσης δεν θα πρέπει να επαφίενται αποκλειστικά στις κεντρικές κυβερνήσεις. Η μετατόπιση της διαδικασίας λήψης αποφάσεων προς το εθνικό επίπεδο, χωρίς την ενεργό συμμετοχή των περιφερειών, θα αντέβαινε στη θεμελιώδη αρχή της επικουρικότητας, θα αποδυνάμωνε σημαντικά την καθιερωμένη πολυεπίπεδη διακυβέρνηση και θα ερχόταν σε πλήρη αντίθεση με την αρχή της εταιρικής σχέσης.</w:t>
      </w:r>
    </w:p>
    <w:p w14:paraId="6166E659" w14:textId="77777777" w:rsidR="00081F40" w:rsidRPr="00957A25" w:rsidRDefault="00081F40" w:rsidP="00081F40"/>
    <w:p w14:paraId="2877C2C3" w14:textId="39A2E7EC" w:rsidR="007C506F" w:rsidRPr="00957A25" w:rsidRDefault="007C506F" w:rsidP="00081F40">
      <w:pPr>
        <w:pStyle w:val="1"/>
        <w:rPr>
          <w:kern w:val="0"/>
        </w:rPr>
      </w:pPr>
      <w:r w:rsidRPr="00957A25">
        <w:t xml:space="preserve">Καλεί την Ευρωπαϊκή Επιτροπή να αναθεωρήσει την πρότασή της για το Ταμείο ΕΠΕΣ και ζητεί από το Συμβούλιο και το Ευρωπαϊκό Κοινοβούλιο να επαναλάβουν την έκκληση αυτή. Η ΕτΠ καλεί όλα τα ενδιαφερόμενα μέρη να διαπραγματευτούν επίσης τη δομή του μελλοντικού ΠΔΠ, αναγνωρίζοντας το ευρέως διαδεδομένο αίτημα των περιφερειών του συνόλου της Ευρωπαϊκής Ένωσης να διατηρηθεί η καθιερωμένη πρακτική της επιμερισμένης διαχείρισης των κονδυλίων και ο ρόλος των περιφερειών όσον αφορά τη συνοχή και τη γεωργική και αγροτική ανάπτυξη. </w:t>
      </w:r>
    </w:p>
    <w:p w14:paraId="15776CEA" w14:textId="77777777" w:rsidR="007C506F" w:rsidRPr="00957A25" w:rsidRDefault="007C506F" w:rsidP="00957A25"/>
    <w:p w14:paraId="2199F7B8" w14:textId="5A0926F5" w:rsidR="007C506F" w:rsidRPr="00957A25" w:rsidRDefault="007C506F" w:rsidP="007C506F">
      <w:pPr>
        <w:pStyle w:val="1"/>
        <w:rPr>
          <w:kern w:val="0"/>
        </w:rPr>
      </w:pPr>
      <w:r w:rsidRPr="00957A25">
        <w:t>Καλεί τις εθνικές, περιφερειακές και ευρωπαϊκές ενώσεις ΟΤΑ, τις συνδικαλιστικές οργανώσεις, τις επιχειρήσεις και τις μη κυβερνητικές οργανώσεις και οργανώσεις της κοινωνίας των πολιτών να ενώσουν τις δυνάμεις τους για να εξασφαλίσουν ένα ΠΔΠ 2028-2034 ικανό να καταστήσει την ΕΕ πιο συνεκτική, ανθεκτική, κοινωνική, βιώσιμη και ανταγωνιστική.</w:t>
      </w:r>
    </w:p>
    <w:p w14:paraId="2AC115DA" w14:textId="77777777" w:rsidR="007C506F" w:rsidRPr="00957A25" w:rsidRDefault="007C506F" w:rsidP="00957A25"/>
    <w:p w14:paraId="3F208D41" w14:textId="53EB5A99" w:rsidR="00855551" w:rsidRPr="00957A25" w:rsidRDefault="00855551" w:rsidP="009945AB">
      <w:r w:rsidRPr="00957A25">
        <w:t>Βρυξέλλες, 15 Οκτωβρίου 2025.</w:t>
      </w:r>
    </w:p>
    <w:tbl>
      <w:tblPr>
        <w:tblW w:w="9287" w:type="dxa"/>
        <w:tblLayout w:type="fixed"/>
        <w:tblLook w:val="0000" w:firstRow="0" w:lastRow="0" w:firstColumn="0" w:lastColumn="0" w:noHBand="0" w:noVBand="0"/>
      </w:tblPr>
      <w:tblGrid>
        <w:gridCol w:w="4643"/>
        <w:gridCol w:w="4644"/>
      </w:tblGrid>
      <w:tr w:rsidR="001E7166" w:rsidRPr="00957A25" w14:paraId="04424D77" w14:textId="77777777" w:rsidTr="001811DA">
        <w:trPr>
          <w:cantSplit/>
        </w:trPr>
        <w:tc>
          <w:tcPr>
            <w:tcW w:w="4643" w:type="dxa"/>
          </w:tcPr>
          <w:p w14:paraId="0320A83E" w14:textId="05282639" w:rsidR="00B575C2" w:rsidRPr="00957A25" w:rsidRDefault="001E7166" w:rsidP="009945AB">
            <w:pPr>
              <w:widowControl w:val="0"/>
              <w:jc w:val="center"/>
              <w:rPr>
                <w:rFonts w:eastAsia="Arial Unicode MS"/>
                <w:i/>
                <w:iCs/>
              </w:rPr>
            </w:pPr>
            <w:r w:rsidRPr="00957A25">
              <w:rPr>
                <w:i/>
              </w:rPr>
              <w:t>Η Πρόεδρος της</w:t>
            </w:r>
            <w:r w:rsidRPr="00957A25">
              <w:rPr>
                <w:i/>
              </w:rPr>
              <w:cr/>
            </w:r>
            <w:r w:rsidRPr="00957A25">
              <w:rPr>
                <w:i/>
              </w:rPr>
              <w:br/>
              <w:t>Ευρωπαϊκής Επιτροπής των Περιφερειών</w:t>
            </w:r>
          </w:p>
          <w:p w14:paraId="1C9E145E" w14:textId="77777777" w:rsidR="00B575C2" w:rsidRPr="00957A25" w:rsidRDefault="00B575C2" w:rsidP="009945AB">
            <w:pPr>
              <w:widowControl w:val="0"/>
              <w:jc w:val="center"/>
              <w:rPr>
                <w:rFonts w:eastAsia="Arial Unicode MS"/>
                <w:i/>
                <w:iCs/>
              </w:rPr>
            </w:pPr>
          </w:p>
          <w:p w14:paraId="6A95070F" w14:textId="74E0CA77" w:rsidR="00B575C2" w:rsidRPr="00957A25" w:rsidRDefault="00B575C2" w:rsidP="009945AB">
            <w:pPr>
              <w:widowControl w:val="0"/>
              <w:jc w:val="center"/>
              <w:rPr>
                <w:rFonts w:eastAsia="Arial Unicode MS"/>
                <w:i/>
                <w:iCs/>
              </w:rPr>
            </w:pPr>
          </w:p>
          <w:p w14:paraId="185F0413" w14:textId="7D620A6E" w:rsidR="001E7166" w:rsidRPr="00957A25" w:rsidRDefault="00B750EB" w:rsidP="009945AB">
            <w:pPr>
              <w:widowControl w:val="0"/>
              <w:jc w:val="center"/>
              <w:rPr>
                <w:rFonts w:eastAsia="Arial Unicode MS"/>
              </w:rPr>
            </w:pPr>
            <w:r w:rsidRPr="00957A25">
              <w:t>Kata Tüttő</w:t>
            </w:r>
          </w:p>
        </w:tc>
        <w:tc>
          <w:tcPr>
            <w:tcW w:w="4644" w:type="dxa"/>
          </w:tcPr>
          <w:p w14:paraId="102C082D" w14:textId="77777777" w:rsidR="001E7166" w:rsidRPr="00957A25" w:rsidRDefault="001E7166" w:rsidP="009945AB">
            <w:pPr>
              <w:widowControl w:val="0"/>
              <w:jc w:val="center"/>
              <w:rPr>
                <w:rFonts w:eastAsia="Arial Unicode MS"/>
                <w:lang w:eastAsia="zh-CN"/>
              </w:rPr>
            </w:pPr>
          </w:p>
        </w:tc>
      </w:tr>
    </w:tbl>
    <w:p w14:paraId="7EA27AA9" w14:textId="77777777" w:rsidR="001E7166" w:rsidRPr="00957A25" w:rsidRDefault="001E7166" w:rsidP="009945AB"/>
    <w:p w14:paraId="0E5F2345" w14:textId="790829A3" w:rsidR="00855551" w:rsidRPr="00957A25" w:rsidRDefault="00855551" w:rsidP="00C1459E">
      <w:pPr>
        <w:jc w:val="center"/>
      </w:pPr>
      <w:r w:rsidRPr="00957A25">
        <w:t>_____________</w:t>
      </w:r>
    </w:p>
    <w:sectPr w:rsidR="00855551" w:rsidRPr="00957A25" w:rsidSect="00A668B4">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FD7C" w14:textId="77777777" w:rsidR="005C24F1" w:rsidRDefault="005C24F1">
      <w:r>
        <w:separator/>
      </w:r>
    </w:p>
  </w:endnote>
  <w:endnote w:type="continuationSeparator" w:id="0">
    <w:p w14:paraId="27577365" w14:textId="77777777" w:rsidR="005C24F1" w:rsidRDefault="005C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8146" w14:textId="77777777" w:rsidR="001E7166" w:rsidRPr="00A668B4" w:rsidRDefault="001E7166" w:rsidP="00A668B4">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3016" w14:textId="33317B1E" w:rsidR="001E7166" w:rsidRPr="00A668B4" w:rsidRDefault="00A668B4" w:rsidP="00A668B4">
    <w:pPr>
      <w:pStyle w:val="a3"/>
    </w:pPr>
    <w:r>
      <w:t xml:space="preserve">COR-2025-03109-00-00-RES-TRA (EN) </w:t>
    </w:r>
    <w:r>
      <w:fldChar w:fldCharType="begin"/>
    </w:r>
    <w:r>
      <w:instrText xml:space="preserve"> PAGE  \* Arabic  \* MERGEFORMAT </w:instrText>
    </w:r>
    <w:r>
      <w:fldChar w:fldCharType="separate"/>
    </w:r>
    <w:r>
      <w:t>2</w:t>
    </w:r>
    <w:r>
      <w:fldChar w:fldCharType="end"/>
    </w:r>
    <w:r>
      <w:t>/</w:t>
    </w:r>
    <w:fldSimple w:instr=" NUMPAGES ">
      <w: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9802" w14:textId="77777777" w:rsidR="001E7166" w:rsidRPr="00A668B4" w:rsidRDefault="001E7166" w:rsidP="00A668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D7594" w14:textId="77777777" w:rsidR="005C24F1" w:rsidRDefault="005C24F1">
      <w:r>
        <w:separator/>
      </w:r>
    </w:p>
  </w:footnote>
  <w:footnote w:type="continuationSeparator" w:id="0">
    <w:p w14:paraId="372A45A1" w14:textId="77777777" w:rsidR="005C24F1" w:rsidRDefault="005C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4CF7" w14:textId="77777777" w:rsidR="001E7166" w:rsidRPr="00A668B4" w:rsidRDefault="001E7166" w:rsidP="00A668B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6B79" w14:textId="37760D3D" w:rsidR="001E7166" w:rsidRPr="00A668B4" w:rsidRDefault="001E7166" w:rsidP="00A668B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180D" w14:textId="77777777" w:rsidR="001E7166" w:rsidRPr="00A668B4" w:rsidRDefault="001E7166" w:rsidP="00A668B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1"/>
      <w:lvlText w:val="%1."/>
      <w:legacy w:legacy="1" w:legacySpace="0"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15:restartNumberingAfterBreak="0">
    <w:nsid w:val="03F3269C"/>
    <w:multiLevelType w:val="hybridMultilevel"/>
    <w:tmpl w:val="EC4C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DC09E7"/>
    <w:multiLevelType w:val="hybridMultilevel"/>
    <w:tmpl w:val="CD96A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C4F53FA"/>
    <w:multiLevelType w:val="hybridMultilevel"/>
    <w:tmpl w:val="0C0C7880"/>
    <w:lvl w:ilvl="0" w:tplc="0180C36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8D21E9"/>
    <w:multiLevelType w:val="hybridMultilevel"/>
    <w:tmpl w:val="28ACA37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506825291">
    <w:abstractNumId w:val="0"/>
  </w:num>
  <w:num w:numId="2" w16cid:durableId="1566376240">
    <w:abstractNumId w:val="6"/>
  </w:num>
  <w:num w:numId="3" w16cid:durableId="1836532472">
    <w:abstractNumId w:val="14"/>
  </w:num>
  <w:num w:numId="4" w16cid:durableId="1643272681">
    <w:abstractNumId w:val="8"/>
  </w:num>
  <w:num w:numId="5" w16cid:durableId="66147381">
    <w:abstractNumId w:val="9"/>
  </w:num>
  <w:num w:numId="6" w16cid:durableId="1480684434">
    <w:abstractNumId w:val="4"/>
  </w:num>
  <w:num w:numId="7" w16cid:durableId="327245968">
    <w:abstractNumId w:val="2"/>
  </w:num>
  <w:num w:numId="8" w16cid:durableId="57019661">
    <w:abstractNumId w:val="13"/>
  </w:num>
  <w:num w:numId="9" w16cid:durableId="1436974512">
    <w:abstractNumId w:val="10"/>
  </w:num>
  <w:num w:numId="10" w16cid:durableId="903564833">
    <w:abstractNumId w:val="12"/>
  </w:num>
  <w:num w:numId="11" w16cid:durableId="1810130930">
    <w:abstractNumId w:val="3"/>
  </w:num>
  <w:num w:numId="12" w16cid:durableId="1332609872">
    <w:abstractNumId w:val="5"/>
  </w:num>
  <w:num w:numId="13" w16cid:durableId="1434738682">
    <w:abstractNumId w:val="1"/>
  </w:num>
  <w:num w:numId="14" w16cid:durableId="1173447822">
    <w:abstractNumId w:val="7"/>
  </w:num>
  <w:num w:numId="15" w16cid:durableId="13670268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3A"/>
    <w:rsid w:val="00011677"/>
    <w:rsid w:val="00011F7E"/>
    <w:rsid w:val="000152B7"/>
    <w:rsid w:val="00026607"/>
    <w:rsid w:val="00027BEC"/>
    <w:rsid w:val="00031D12"/>
    <w:rsid w:val="000632E5"/>
    <w:rsid w:val="00064996"/>
    <w:rsid w:val="000712CD"/>
    <w:rsid w:val="00071BE4"/>
    <w:rsid w:val="00076276"/>
    <w:rsid w:val="00081F40"/>
    <w:rsid w:val="00085507"/>
    <w:rsid w:val="0008602C"/>
    <w:rsid w:val="00092E06"/>
    <w:rsid w:val="00093ADD"/>
    <w:rsid w:val="00097362"/>
    <w:rsid w:val="000975ED"/>
    <w:rsid w:val="000A16F5"/>
    <w:rsid w:val="000A4AAE"/>
    <w:rsid w:val="000B2334"/>
    <w:rsid w:val="000C3B96"/>
    <w:rsid w:val="000C7F33"/>
    <w:rsid w:val="000D2C4A"/>
    <w:rsid w:val="000E2060"/>
    <w:rsid w:val="000E553B"/>
    <w:rsid w:val="000E7282"/>
    <w:rsid w:val="000F017E"/>
    <w:rsid w:val="000F1080"/>
    <w:rsid w:val="00104F8E"/>
    <w:rsid w:val="00107275"/>
    <w:rsid w:val="0011343A"/>
    <w:rsid w:val="00117998"/>
    <w:rsid w:val="001271DE"/>
    <w:rsid w:val="00132327"/>
    <w:rsid w:val="00140FE3"/>
    <w:rsid w:val="001570A6"/>
    <w:rsid w:val="001641CA"/>
    <w:rsid w:val="0016623B"/>
    <w:rsid w:val="0017192E"/>
    <w:rsid w:val="001765B6"/>
    <w:rsid w:val="0018020D"/>
    <w:rsid w:val="001811DA"/>
    <w:rsid w:val="00181E9E"/>
    <w:rsid w:val="00184207"/>
    <w:rsid w:val="00184AAA"/>
    <w:rsid w:val="0018525B"/>
    <w:rsid w:val="00185CC1"/>
    <w:rsid w:val="00187310"/>
    <w:rsid w:val="00193AED"/>
    <w:rsid w:val="001B4BD5"/>
    <w:rsid w:val="001B73A6"/>
    <w:rsid w:val="001C0856"/>
    <w:rsid w:val="001C095B"/>
    <w:rsid w:val="001C1F62"/>
    <w:rsid w:val="001C6722"/>
    <w:rsid w:val="001C7CB9"/>
    <w:rsid w:val="001D642C"/>
    <w:rsid w:val="001E267E"/>
    <w:rsid w:val="001E5EB0"/>
    <w:rsid w:val="001E6D7B"/>
    <w:rsid w:val="001E7166"/>
    <w:rsid w:val="001F32F5"/>
    <w:rsid w:val="002159CB"/>
    <w:rsid w:val="00223E95"/>
    <w:rsid w:val="0022673A"/>
    <w:rsid w:val="00230009"/>
    <w:rsid w:val="00230464"/>
    <w:rsid w:val="00233262"/>
    <w:rsid w:val="00241F35"/>
    <w:rsid w:val="002431F1"/>
    <w:rsid w:val="00246CC2"/>
    <w:rsid w:val="00250F73"/>
    <w:rsid w:val="00254C2F"/>
    <w:rsid w:val="00261BF6"/>
    <w:rsid w:val="00265CC6"/>
    <w:rsid w:val="00267FD8"/>
    <w:rsid w:val="00286022"/>
    <w:rsid w:val="002A1AE4"/>
    <w:rsid w:val="002B7CAE"/>
    <w:rsid w:val="002C374E"/>
    <w:rsid w:val="002E3709"/>
    <w:rsid w:val="002E7E5E"/>
    <w:rsid w:val="002F03FB"/>
    <w:rsid w:val="002F5698"/>
    <w:rsid w:val="00300C8C"/>
    <w:rsid w:val="00310EBA"/>
    <w:rsid w:val="00332985"/>
    <w:rsid w:val="00341182"/>
    <w:rsid w:val="00353025"/>
    <w:rsid w:val="00381B4F"/>
    <w:rsid w:val="0038709E"/>
    <w:rsid w:val="00394360"/>
    <w:rsid w:val="003A0CB3"/>
    <w:rsid w:val="003A2A62"/>
    <w:rsid w:val="003A5F46"/>
    <w:rsid w:val="003A76BA"/>
    <w:rsid w:val="003A7828"/>
    <w:rsid w:val="003D374D"/>
    <w:rsid w:val="003E7F05"/>
    <w:rsid w:val="003F2A03"/>
    <w:rsid w:val="003F5D3C"/>
    <w:rsid w:val="003F70A6"/>
    <w:rsid w:val="00410C8F"/>
    <w:rsid w:val="00415E85"/>
    <w:rsid w:val="00416ADF"/>
    <w:rsid w:val="00442156"/>
    <w:rsid w:val="00445343"/>
    <w:rsid w:val="00464E7C"/>
    <w:rsid w:val="00470422"/>
    <w:rsid w:val="004745D5"/>
    <w:rsid w:val="00483D56"/>
    <w:rsid w:val="004B36DD"/>
    <w:rsid w:val="004C1C8A"/>
    <w:rsid w:val="004C479D"/>
    <w:rsid w:val="004E0A0A"/>
    <w:rsid w:val="004E1482"/>
    <w:rsid w:val="004E52FA"/>
    <w:rsid w:val="004E6D12"/>
    <w:rsid w:val="004F0E72"/>
    <w:rsid w:val="004F10AE"/>
    <w:rsid w:val="004F1507"/>
    <w:rsid w:val="004F579C"/>
    <w:rsid w:val="00503024"/>
    <w:rsid w:val="00510C2E"/>
    <w:rsid w:val="0051218A"/>
    <w:rsid w:val="00516C39"/>
    <w:rsid w:val="00516F0B"/>
    <w:rsid w:val="00530ED0"/>
    <w:rsid w:val="00542B38"/>
    <w:rsid w:val="00563A0D"/>
    <w:rsid w:val="00591EC5"/>
    <w:rsid w:val="005A15CD"/>
    <w:rsid w:val="005C1368"/>
    <w:rsid w:val="005C24F1"/>
    <w:rsid w:val="005C692B"/>
    <w:rsid w:val="005D53B4"/>
    <w:rsid w:val="005E2B6E"/>
    <w:rsid w:val="005E7D8C"/>
    <w:rsid w:val="005F0C77"/>
    <w:rsid w:val="00601ECB"/>
    <w:rsid w:val="00605B5D"/>
    <w:rsid w:val="0062044E"/>
    <w:rsid w:val="006216AC"/>
    <w:rsid w:val="0062423D"/>
    <w:rsid w:val="00625941"/>
    <w:rsid w:val="00626FA8"/>
    <w:rsid w:val="006353BD"/>
    <w:rsid w:val="00642C12"/>
    <w:rsid w:val="00653D44"/>
    <w:rsid w:val="00660E32"/>
    <w:rsid w:val="00687B46"/>
    <w:rsid w:val="006A0D3B"/>
    <w:rsid w:val="006A580F"/>
    <w:rsid w:val="006C3A16"/>
    <w:rsid w:val="006D27D0"/>
    <w:rsid w:val="006D5175"/>
    <w:rsid w:val="006E247A"/>
    <w:rsid w:val="006E7663"/>
    <w:rsid w:val="006E7CE5"/>
    <w:rsid w:val="006F67D5"/>
    <w:rsid w:val="00714EC2"/>
    <w:rsid w:val="0072339C"/>
    <w:rsid w:val="00727F7B"/>
    <w:rsid w:val="00734707"/>
    <w:rsid w:val="007417DB"/>
    <w:rsid w:val="007551D2"/>
    <w:rsid w:val="00763DD1"/>
    <w:rsid w:val="0077024A"/>
    <w:rsid w:val="00772B4D"/>
    <w:rsid w:val="00772BCB"/>
    <w:rsid w:val="00775271"/>
    <w:rsid w:val="00783EFC"/>
    <w:rsid w:val="00791D4E"/>
    <w:rsid w:val="007A2485"/>
    <w:rsid w:val="007A4BA1"/>
    <w:rsid w:val="007B74BF"/>
    <w:rsid w:val="007C506F"/>
    <w:rsid w:val="007D4BE2"/>
    <w:rsid w:val="007E5F0D"/>
    <w:rsid w:val="007E7C08"/>
    <w:rsid w:val="007F682E"/>
    <w:rsid w:val="00806BB8"/>
    <w:rsid w:val="0081099D"/>
    <w:rsid w:val="00814563"/>
    <w:rsid w:val="008242AF"/>
    <w:rsid w:val="00824652"/>
    <w:rsid w:val="0082615F"/>
    <w:rsid w:val="00830F3B"/>
    <w:rsid w:val="008338A0"/>
    <w:rsid w:val="00840BDB"/>
    <w:rsid w:val="008550D0"/>
    <w:rsid w:val="00855551"/>
    <w:rsid w:val="00875727"/>
    <w:rsid w:val="00876B0D"/>
    <w:rsid w:val="00880B90"/>
    <w:rsid w:val="00897AD1"/>
    <w:rsid w:val="008B52BA"/>
    <w:rsid w:val="008C72E3"/>
    <w:rsid w:val="008D4F39"/>
    <w:rsid w:val="008E10A9"/>
    <w:rsid w:val="008E4EE7"/>
    <w:rsid w:val="008E5191"/>
    <w:rsid w:val="008F615F"/>
    <w:rsid w:val="00907B30"/>
    <w:rsid w:val="009179E8"/>
    <w:rsid w:val="00926E52"/>
    <w:rsid w:val="009372D6"/>
    <w:rsid w:val="00937834"/>
    <w:rsid w:val="00940F87"/>
    <w:rsid w:val="009531D3"/>
    <w:rsid w:val="00957071"/>
    <w:rsid w:val="00957A25"/>
    <w:rsid w:val="009758FE"/>
    <w:rsid w:val="00977733"/>
    <w:rsid w:val="009828F0"/>
    <w:rsid w:val="00986672"/>
    <w:rsid w:val="0098674C"/>
    <w:rsid w:val="00993DD3"/>
    <w:rsid w:val="009945AB"/>
    <w:rsid w:val="00994DB7"/>
    <w:rsid w:val="009A2BDA"/>
    <w:rsid w:val="009A69D7"/>
    <w:rsid w:val="009B0455"/>
    <w:rsid w:val="009B1426"/>
    <w:rsid w:val="009B3346"/>
    <w:rsid w:val="009C038C"/>
    <w:rsid w:val="009C34CA"/>
    <w:rsid w:val="009C541C"/>
    <w:rsid w:val="009D276B"/>
    <w:rsid w:val="009D5C88"/>
    <w:rsid w:val="009F5C73"/>
    <w:rsid w:val="009F647B"/>
    <w:rsid w:val="00A01B39"/>
    <w:rsid w:val="00A2101E"/>
    <w:rsid w:val="00A24875"/>
    <w:rsid w:val="00A3797A"/>
    <w:rsid w:val="00A40A4E"/>
    <w:rsid w:val="00A44616"/>
    <w:rsid w:val="00A56E76"/>
    <w:rsid w:val="00A57DB2"/>
    <w:rsid w:val="00A668B4"/>
    <w:rsid w:val="00A77EB5"/>
    <w:rsid w:val="00A8364B"/>
    <w:rsid w:val="00A84EB0"/>
    <w:rsid w:val="00A91564"/>
    <w:rsid w:val="00A93E3A"/>
    <w:rsid w:val="00A9631E"/>
    <w:rsid w:val="00AA6763"/>
    <w:rsid w:val="00AD2770"/>
    <w:rsid w:val="00AD2BDE"/>
    <w:rsid w:val="00B24AC2"/>
    <w:rsid w:val="00B36BD6"/>
    <w:rsid w:val="00B4055C"/>
    <w:rsid w:val="00B41740"/>
    <w:rsid w:val="00B57550"/>
    <w:rsid w:val="00B575C2"/>
    <w:rsid w:val="00B609D6"/>
    <w:rsid w:val="00B61345"/>
    <w:rsid w:val="00B7276A"/>
    <w:rsid w:val="00B750EB"/>
    <w:rsid w:val="00B769BF"/>
    <w:rsid w:val="00B80650"/>
    <w:rsid w:val="00B81224"/>
    <w:rsid w:val="00B862DF"/>
    <w:rsid w:val="00B92B2D"/>
    <w:rsid w:val="00B94F20"/>
    <w:rsid w:val="00BA46E9"/>
    <w:rsid w:val="00BB0E09"/>
    <w:rsid w:val="00BC05CA"/>
    <w:rsid w:val="00BD0515"/>
    <w:rsid w:val="00BD3FB0"/>
    <w:rsid w:val="00BE155B"/>
    <w:rsid w:val="00BE427E"/>
    <w:rsid w:val="00C0329B"/>
    <w:rsid w:val="00C137EE"/>
    <w:rsid w:val="00C1459E"/>
    <w:rsid w:val="00C260DE"/>
    <w:rsid w:val="00C27621"/>
    <w:rsid w:val="00C4437A"/>
    <w:rsid w:val="00C44B30"/>
    <w:rsid w:val="00C577D6"/>
    <w:rsid w:val="00C623D8"/>
    <w:rsid w:val="00C654DB"/>
    <w:rsid w:val="00C84D72"/>
    <w:rsid w:val="00C8529C"/>
    <w:rsid w:val="00C901AD"/>
    <w:rsid w:val="00CA1D32"/>
    <w:rsid w:val="00CB1EB4"/>
    <w:rsid w:val="00CB2DFB"/>
    <w:rsid w:val="00CB737F"/>
    <w:rsid w:val="00CD40D4"/>
    <w:rsid w:val="00CE06A1"/>
    <w:rsid w:val="00CE0920"/>
    <w:rsid w:val="00CE79FA"/>
    <w:rsid w:val="00CF3667"/>
    <w:rsid w:val="00CF66AE"/>
    <w:rsid w:val="00CF769C"/>
    <w:rsid w:val="00D10BF3"/>
    <w:rsid w:val="00D16C24"/>
    <w:rsid w:val="00D24E44"/>
    <w:rsid w:val="00D3651F"/>
    <w:rsid w:val="00D42E43"/>
    <w:rsid w:val="00D51F6C"/>
    <w:rsid w:val="00D5274C"/>
    <w:rsid w:val="00D56489"/>
    <w:rsid w:val="00D612FE"/>
    <w:rsid w:val="00D723C7"/>
    <w:rsid w:val="00D85E98"/>
    <w:rsid w:val="00DC4A82"/>
    <w:rsid w:val="00DC53A8"/>
    <w:rsid w:val="00DE4291"/>
    <w:rsid w:val="00DE515F"/>
    <w:rsid w:val="00DF079D"/>
    <w:rsid w:val="00E21C75"/>
    <w:rsid w:val="00E30E16"/>
    <w:rsid w:val="00E35C2C"/>
    <w:rsid w:val="00E3689F"/>
    <w:rsid w:val="00E417D0"/>
    <w:rsid w:val="00E41D0B"/>
    <w:rsid w:val="00E453D1"/>
    <w:rsid w:val="00E540F8"/>
    <w:rsid w:val="00E60C54"/>
    <w:rsid w:val="00E61776"/>
    <w:rsid w:val="00E71116"/>
    <w:rsid w:val="00E7362B"/>
    <w:rsid w:val="00E816C0"/>
    <w:rsid w:val="00E82297"/>
    <w:rsid w:val="00E92455"/>
    <w:rsid w:val="00EA2168"/>
    <w:rsid w:val="00EC2FCD"/>
    <w:rsid w:val="00ED4FDA"/>
    <w:rsid w:val="00ED7A26"/>
    <w:rsid w:val="00EF73F9"/>
    <w:rsid w:val="00F04313"/>
    <w:rsid w:val="00F1784B"/>
    <w:rsid w:val="00F202C5"/>
    <w:rsid w:val="00F350E0"/>
    <w:rsid w:val="00F55B0B"/>
    <w:rsid w:val="00F64782"/>
    <w:rsid w:val="00F710FD"/>
    <w:rsid w:val="00F750AF"/>
    <w:rsid w:val="00F8206D"/>
    <w:rsid w:val="00FA0D05"/>
    <w:rsid w:val="00FA20D0"/>
    <w:rsid w:val="00FA2E39"/>
    <w:rsid w:val="00FA6E51"/>
    <w:rsid w:val="00FB4505"/>
    <w:rsid w:val="00FC1B89"/>
    <w:rsid w:val="00FC2AEC"/>
    <w:rsid w:val="00FD0F02"/>
    <w:rsid w:val="00FF000E"/>
    <w:rsid w:val="00FF7CA3"/>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2A7B63"/>
  <w15:docId w15:val="{651457BB-7C94-40F8-A6A0-1411515B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364B"/>
    <w:pPr>
      <w:spacing w:line="288" w:lineRule="auto"/>
      <w:jc w:val="both"/>
    </w:pPr>
    <w:rPr>
      <w:sz w:val="22"/>
      <w:szCs w:val="22"/>
      <w:lang w:eastAsia="en-US"/>
    </w:rPr>
  </w:style>
  <w:style w:type="paragraph" w:styleId="1">
    <w:name w:val="heading 1"/>
    <w:basedOn w:val="a"/>
    <w:next w:val="a"/>
    <w:link w:val="1Char"/>
    <w:qFormat/>
    <w:rsid w:val="00A8364B"/>
    <w:pPr>
      <w:numPr>
        <w:numId w:val="1"/>
      </w:numPr>
      <w:ind w:left="567" w:hanging="567"/>
      <w:outlineLvl w:val="0"/>
    </w:pPr>
    <w:rPr>
      <w:kern w:val="28"/>
    </w:rPr>
  </w:style>
  <w:style w:type="paragraph" w:styleId="2">
    <w:name w:val="heading 2"/>
    <w:basedOn w:val="a"/>
    <w:next w:val="a"/>
    <w:link w:val="2Char"/>
    <w:qFormat/>
    <w:rsid w:val="00A8364B"/>
    <w:pPr>
      <w:numPr>
        <w:ilvl w:val="1"/>
        <w:numId w:val="1"/>
      </w:numPr>
      <w:ind w:left="567" w:hanging="567"/>
      <w:outlineLvl w:val="1"/>
    </w:pPr>
  </w:style>
  <w:style w:type="paragraph" w:styleId="3">
    <w:name w:val="heading 3"/>
    <w:basedOn w:val="a"/>
    <w:next w:val="a"/>
    <w:link w:val="3Char"/>
    <w:qFormat/>
    <w:rsid w:val="00A8364B"/>
    <w:pPr>
      <w:numPr>
        <w:ilvl w:val="2"/>
        <w:numId w:val="1"/>
      </w:numPr>
      <w:ind w:left="567" w:hanging="567"/>
      <w:outlineLvl w:val="2"/>
    </w:pPr>
  </w:style>
  <w:style w:type="paragraph" w:styleId="4">
    <w:name w:val="heading 4"/>
    <w:basedOn w:val="a"/>
    <w:next w:val="a"/>
    <w:link w:val="4Char"/>
    <w:qFormat/>
    <w:rsid w:val="00A8364B"/>
    <w:pPr>
      <w:numPr>
        <w:ilvl w:val="3"/>
        <w:numId w:val="1"/>
      </w:numPr>
      <w:ind w:left="567" w:hanging="567"/>
      <w:outlineLvl w:val="3"/>
    </w:pPr>
  </w:style>
  <w:style w:type="paragraph" w:styleId="5">
    <w:name w:val="heading 5"/>
    <w:basedOn w:val="a"/>
    <w:next w:val="a"/>
    <w:link w:val="5Char"/>
    <w:qFormat/>
    <w:rsid w:val="00A8364B"/>
    <w:pPr>
      <w:numPr>
        <w:ilvl w:val="4"/>
        <w:numId w:val="1"/>
      </w:numPr>
      <w:ind w:left="567" w:hanging="567"/>
      <w:outlineLvl w:val="4"/>
    </w:pPr>
  </w:style>
  <w:style w:type="paragraph" w:styleId="6">
    <w:name w:val="heading 6"/>
    <w:basedOn w:val="a"/>
    <w:next w:val="a"/>
    <w:link w:val="6Char"/>
    <w:qFormat/>
    <w:rsid w:val="00A8364B"/>
    <w:pPr>
      <w:numPr>
        <w:ilvl w:val="5"/>
        <w:numId w:val="1"/>
      </w:numPr>
      <w:ind w:left="567" w:hanging="567"/>
      <w:outlineLvl w:val="5"/>
    </w:pPr>
  </w:style>
  <w:style w:type="paragraph" w:styleId="7">
    <w:name w:val="heading 7"/>
    <w:basedOn w:val="a"/>
    <w:next w:val="a"/>
    <w:link w:val="7Char"/>
    <w:qFormat/>
    <w:rsid w:val="00A8364B"/>
    <w:pPr>
      <w:numPr>
        <w:ilvl w:val="6"/>
        <w:numId w:val="1"/>
      </w:numPr>
      <w:ind w:left="567" w:hanging="567"/>
      <w:outlineLvl w:val="6"/>
    </w:pPr>
  </w:style>
  <w:style w:type="paragraph" w:styleId="8">
    <w:name w:val="heading 8"/>
    <w:basedOn w:val="a"/>
    <w:next w:val="a"/>
    <w:link w:val="8Char"/>
    <w:qFormat/>
    <w:rsid w:val="00A8364B"/>
    <w:pPr>
      <w:numPr>
        <w:ilvl w:val="7"/>
        <w:numId w:val="1"/>
      </w:numPr>
      <w:ind w:left="567" w:hanging="567"/>
      <w:outlineLvl w:val="7"/>
    </w:pPr>
  </w:style>
  <w:style w:type="paragraph" w:styleId="9">
    <w:name w:val="heading 9"/>
    <w:basedOn w:val="a"/>
    <w:next w:val="a"/>
    <w:link w:val="9Char"/>
    <w:qFormat/>
    <w:rsid w:val="00A8364B"/>
    <w:pPr>
      <w:numPr>
        <w:ilvl w:val="8"/>
        <w:numId w:val="1"/>
      </w:numPr>
      <w:ind w:left="567"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54BAA"/>
    <w:rPr>
      <w:kern w:val="28"/>
      <w:sz w:val="22"/>
      <w:szCs w:val="22"/>
      <w:lang w:val="el-GR" w:eastAsia="en-US"/>
    </w:rPr>
  </w:style>
  <w:style w:type="character" w:customStyle="1" w:styleId="2Char">
    <w:name w:val="Επικεφαλίδα 2 Char"/>
    <w:basedOn w:val="a0"/>
    <w:link w:val="2"/>
    <w:rsid w:val="00954BAA"/>
    <w:rPr>
      <w:sz w:val="22"/>
      <w:szCs w:val="22"/>
      <w:lang w:val="el-GR" w:eastAsia="en-US"/>
    </w:rPr>
  </w:style>
  <w:style w:type="character" w:customStyle="1" w:styleId="3Char">
    <w:name w:val="Επικεφαλίδα 3 Char"/>
    <w:basedOn w:val="a0"/>
    <w:link w:val="3"/>
    <w:rsid w:val="00954BAA"/>
    <w:rPr>
      <w:sz w:val="22"/>
      <w:szCs w:val="22"/>
      <w:lang w:val="el-GR" w:eastAsia="en-US"/>
    </w:rPr>
  </w:style>
  <w:style w:type="character" w:customStyle="1" w:styleId="4Char">
    <w:name w:val="Επικεφαλίδα 4 Char"/>
    <w:basedOn w:val="a0"/>
    <w:link w:val="4"/>
    <w:rsid w:val="00954BAA"/>
    <w:rPr>
      <w:sz w:val="22"/>
      <w:szCs w:val="22"/>
      <w:lang w:val="el-GR" w:eastAsia="en-US"/>
    </w:rPr>
  </w:style>
  <w:style w:type="character" w:customStyle="1" w:styleId="5Char">
    <w:name w:val="Επικεφαλίδα 5 Char"/>
    <w:basedOn w:val="a0"/>
    <w:link w:val="5"/>
    <w:rsid w:val="00954BAA"/>
    <w:rPr>
      <w:sz w:val="22"/>
      <w:szCs w:val="22"/>
      <w:lang w:val="el-GR" w:eastAsia="en-US"/>
    </w:rPr>
  </w:style>
  <w:style w:type="character" w:customStyle="1" w:styleId="6Char">
    <w:name w:val="Επικεφαλίδα 6 Char"/>
    <w:basedOn w:val="a0"/>
    <w:link w:val="6"/>
    <w:rsid w:val="00954BAA"/>
    <w:rPr>
      <w:sz w:val="22"/>
      <w:szCs w:val="22"/>
      <w:lang w:val="el-GR" w:eastAsia="en-US"/>
    </w:rPr>
  </w:style>
  <w:style w:type="character" w:customStyle="1" w:styleId="7Char">
    <w:name w:val="Επικεφαλίδα 7 Char"/>
    <w:basedOn w:val="a0"/>
    <w:link w:val="7"/>
    <w:rsid w:val="00954BAA"/>
    <w:rPr>
      <w:sz w:val="22"/>
      <w:szCs w:val="22"/>
      <w:lang w:val="el-GR" w:eastAsia="en-US"/>
    </w:rPr>
  </w:style>
  <w:style w:type="character" w:customStyle="1" w:styleId="8Char">
    <w:name w:val="Επικεφαλίδα 8 Char"/>
    <w:basedOn w:val="a0"/>
    <w:link w:val="8"/>
    <w:rsid w:val="00954BAA"/>
    <w:rPr>
      <w:sz w:val="22"/>
      <w:szCs w:val="22"/>
      <w:lang w:val="el-GR" w:eastAsia="en-US"/>
    </w:rPr>
  </w:style>
  <w:style w:type="character" w:customStyle="1" w:styleId="9Char">
    <w:name w:val="Επικεφαλίδα 9 Char"/>
    <w:basedOn w:val="a0"/>
    <w:link w:val="9"/>
    <w:rsid w:val="00954BAA"/>
    <w:rPr>
      <w:sz w:val="22"/>
      <w:szCs w:val="22"/>
      <w:lang w:val="el-GR" w:eastAsia="en-US"/>
    </w:rPr>
  </w:style>
  <w:style w:type="paragraph" w:styleId="a3">
    <w:name w:val="footer"/>
    <w:basedOn w:val="a"/>
    <w:link w:val="Char"/>
    <w:qFormat/>
    <w:rsid w:val="00A8364B"/>
  </w:style>
  <w:style w:type="character" w:customStyle="1" w:styleId="Char">
    <w:name w:val="Υποσέλιδο Char"/>
    <w:basedOn w:val="a0"/>
    <w:link w:val="a3"/>
    <w:rsid w:val="00954BAA"/>
    <w:rPr>
      <w:sz w:val="22"/>
      <w:szCs w:val="22"/>
      <w:lang w:val="el-GR" w:eastAsia="en-US"/>
    </w:rPr>
  </w:style>
  <w:style w:type="paragraph" w:styleId="a4">
    <w:name w:val="footnote text"/>
    <w:basedOn w:val="a"/>
    <w:link w:val="Char0"/>
    <w:qFormat/>
    <w:rsid w:val="00A8364B"/>
    <w:pPr>
      <w:keepLines/>
      <w:spacing w:after="60" w:line="240" w:lineRule="auto"/>
      <w:ind w:left="567" w:hanging="567"/>
    </w:pPr>
    <w:rPr>
      <w:sz w:val="16"/>
    </w:rPr>
  </w:style>
  <w:style w:type="character" w:customStyle="1" w:styleId="Char0">
    <w:name w:val="Κείμενο υποσημείωσης Char"/>
    <w:basedOn w:val="a0"/>
    <w:link w:val="a4"/>
    <w:rsid w:val="00954BAA"/>
    <w:rPr>
      <w:sz w:val="16"/>
      <w:szCs w:val="22"/>
      <w:lang w:val="el-GR" w:eastAsia="en-US"/>
    </w:rPr>
  </w:style>
  <w:style w:type="paragraph" w:styleId="a5">
    <w:name w:val="header"/>
    <w:basedOn w:val="a"/>
    <w:link w:val="Char1"/>
    <w:qFormat/>
    <w:rsid w:val="00A8364B"/>
  </w:style>
  <w:style w:type="character" w:customStyle="1" w:styleId="Char1">
    <w:name w:val="Κεφαλίδα Char"/>
    <w:basedOn w:val="a0"/>
    <w:link w:val="a5"/>
    <w:rsid w:val="00954BAA"/>
    <w:rPr>
      <w:sz w:val="22"/>
      <w:szCs w:val="22"/>
      <w:lang w:val="el-GR" w:eastAsia="en-US"/>
    </w:rPr>
  </w:style>
  <w:style w:type="paragraph" w:customStyle="1" w:styleId="quotes">
    <w:name w:val="quotes"/>
    <w:basedOn w:val="a"/>
    <w:next w:val="a"/>
    <w:rsid w:val="00A8364B"/>
    <w:pPr>
      <w:ind w:left="720"/>
    </w:pPr>
    <w:rPr>
      <w:i/>
    </w:rPr>
  </w:style>
  <w:style w:type="character" w:styleId="-">
    <w:name w:val="Hyperlink"/>
    <w:basedOn w:val="a0"/>
    <w:rPr>
      <w:color w:val="0000FF"/>
      <w:u w:val="single"/>
    </w:rPr>
  </w:style>
  <w:style w:type="character" w:styleId="a6">
    <w:name w:val="footnote reference"/>
    <w:basedOn w:val="a0"/>
    <w:unhideWhenUsed/>
    <w:qFormat/>
    <w:rsid w:val="00A8364B"/>
    <w:rPr>
      <w:sz w:val="24"/>
      <w:vertAlign w:val="superscript"/>
    </w:rPr>
  </w:style>
  <w:style w:type="character" w:styleId="-0">
    <w:name w:val="FollowedHyperlink"/>
    <w:basedOn w:val="a0"/>
    <w:uiPriority w:val="99"/>
    <w:rPr>
      <w:color w:val="800080"/>
      <w:u w:val="single"/>
    </w:rPr>
  </w:style>
  <w:style w:type="paragraph" w:customStyle="1" w:styleId="LOGO">
    <w:name w:val="LOGO"/>
    <w:basedOn w:val="a"/>
    <w:pPr>
      <w:jc w:val="center"/>
    </w:pPr>
    <w:rPr>
      <w:rFonts w:ascii="Arial" w:hAnsi="Arial"/>
      <w:b/>
      <w:i/>
      <w:sz w:val="20"/>
    </w:rPr>
  </w:style>
  <w:style w:type="paragraph" w:styleId="a7">
    <w:name w:val="List Paragraph"/>
    <w:basedOn w:val="a"/>
    <w:uiPriority w:val="34"/>
    <w:qFormat/>
    <w:rsid w:val="007C506F"/>
    <w:pPr>
      <w:ind w:left="720"/>
      <w:contextualSpacing/>
    </w:pPr>
  </w:style>
  <w:style w:type="paragraph" w:styleId="a8">
    <w:name w:val="Revision"/>
    <w:hidden/>
    <w:uiPriority w:val="99"/>
    <w:semiHidden/>
    <w:rsid w:val="00EA2168"/>
    <w:rPr>
      <w:sz w:val="22"/>
      <w:szCs w:val="22"/>
      <w:lang w:eastAsia="en-US"/>
    </w:rPr>
  </w:style>
  <w:style w:type="table" w:styleId="a9">
    <w:name w:val="Table Grid"/>
    <w:basedOn w:val="a1"/>
    <w:rsid w:val="006E7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574043">
      <w:bodyDiv w:val="1"/>
      <w:marLeft w:val="0"/>
      <w:marRight w:val="0"/>
      <w:marTop w:val="0"/>
      <w:marBottom w:val="0"/>
      <w:divBdr>
        <w:top w:val="none" w:sz="0" w:space="0" w:color="auto"/>
        <w:left w:val="none" w:sz="0" w:space="0" w:color="auto"/>
        <w:bottom w:val="none" w:sz="0" w:space="0" w:color="auto"/>
        <w:right w:val="none" w:sz="0" w:space="0" w:color="auto"/>
      </w:divBdr>
    </w:div>
    <w:div w:id="1449012807">
      <w:bodyDiv w:val="1"/>
      <w:marLeft w:val="0"/>
      <w:marRight w:val="0"/>
      <w:marTop w:val="0"/>
      <w:marBottom w:val="0"/>
      <w:divBdr>
        <w:top w:val="none" w:sz="0" w:space="0" w:color="auto"/>
        <w:left w:val="none" w:sz="0" w:space="0" w:color="auto"/>
        <w:bottom w:val="none" w:sz="0" w:space="0" w:color="auto"/>
        <w:right w:val="none" w:sz="0" w:space="0" w:color="auto"/>
      </w:divBdr>
    </w:div>
    <w:div w:id="197286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3WJDCDQUXNHJ-2058325966-1671</_dlc_DocId>
    <_dlc_DocIdUrl xmlns="28cf4dd3-9bb7-4441-a43c-55eeac69d3a9">
      <Url>http://dm/cor/2025/_layouts/15/DocIdRedir.aspx?ID=3WJDCDQUXNHJ-2058325966-1671</Url>
      <Description>3WJDCDQUXNHJ-2058325966-1671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RES</TermName>
          <TermId xmlns="http://schemas.microsoft.com/office/infopath/2007/PartnerControls">9e3e62eb-6858-4bc7-8a50-3453e395fd01</TermId>
        </TermInfo>
      </Terms>
    </DocumentType_0>
    <Procedure xmlns="28cf4dd3-9bb7-4441-a43c-55eeac69d3a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2025-10-20T12:00:00+00:00</ProductionDate>
    <DocumentNumber xmlns="cbd36fe1-24db-4e3c-903b-f62df1691146">3109</DocumentNumber>
    <FicheYear xmlns="28cf4dd3-9bb7-4441-a43c-55eeac69d3a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28cf4dd3-9bb7-4441-a43c-55eeac69d3a9">
      <Value>34</Value>
      <Value>37</Value>
      <Value>36</Value>
      <Value>35</Value>
      <Value>102</Value>
      <Value>33</Value>
      <Value>31</Value>
      <Value>30</Value>
      <Value>29</Value>
      <Value>28</Value>
      <Value>27</Value>
      <Value>26</Value>
      <Value>25</Value>
      <Value>24</Value>
      <Value>23</Value>
      <Value>22</Value>
      <Value>21</Value>
      <Value>20</Value>
      <Value>19</Value>
      <Value>16</Value>
      <Value>15</Value>
      <Value>14</Value>
      <Value>13</Value>
      <Value>12</Value>
      <Value>10</Value>
      <Value>98</Value>
      <Value>8</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s>
    </DocumentLanguage_0>
    <MeetingDate xmlns="28cf4dd3-9bb7-4441-a43c-55eeac69d3a9"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28cf4dd3-9bb7-4441-a43c-55eeac69d3a9" xsi:nil="true"/>
    <DocumentYear xmlns="28cf4dd3-9bb7-4441-a43c-55eeac69d3a9">2025</DocumentYear>
    <FicheNumber xmlns="28cf4dd3-9bb7-4441-a43c-55eeac69d3a9">295576</FicheNumber>
    <OriginalSender xmlns="28cf4dd3-9bb7-4441-a43c-55eeac69d3a9">
      <UserInfo>
        <DisplayName>Kavousanou Marilena</DisplayName>
        <AccountId>2083</AccountId>
        <AccountType/>
      </UserInfo>
    </OriginalSender>
    <DocumentPart xmlns="28cf4dd3-9bb7-4441-a43c-55eeac69d3a9">0</DocumentPart>
    <AdoptionDate xmlns="28cf4dd3-9bb7-4441-a43c-55eeac69d3a9">2025-10-15T12:00:00+00:00</AdoptionDate>
    <RequestingService xmlns="28cf4dd3-9bb7-4441-a43c-55eeac69d3a9">Commission COTER</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bd36fe1-24db-4e3c-903b-f62df1691146"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RESOL-VIII</TermName>
          <TermId xmlns="http://schemas.microsoft.com/office/infopath/2007/PartnerControls">ff356b59-8a6c-4634-922e-3a8264730709</TermId>
        </TermInfo>
      </Terms>
    </DossierName_0>
    <DocumentVersion xmlns="28cf4dd3-9bb7-4441-a43c-55eeac69d3a9">0</DocumentVersion>
    <DossierNumber xmlns="28cf4dd3-9bb7-4441-a43c-55eeac69d3a9">7</DossierNumber>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1F94EFE2E72A564D8CAF0394B7E016F0" ma:contentTypeVersion="4" ma:contentTypeDescription="Defines the documents for Document Manager V2" ma:contentTypeScope="" ma:versionID="92c85e3e7b25dd8bca2092b1038d418f">
  <xsd:schema xmlns:xsd="http://www.w3.org/2001/XMLSchema" xmlns:xs="http://www.w3.org/2001/XMLSchema" xmlns:p="http://schemas.microsoft.com/office/2006/metadata/properties" xmlns:ns2="28cf4dd3-9bb7-4441-a43c-55eeac69d3a9" xmlns:ns3="http://schemas.microsoft.com/sharepoint/v3/fields" xmlns:ns4="cbd36fe1-24db-4e3c-903b-f62df1691146" targetNamespace="http://schemas.microsoft.com/office/2006/metadata/properties" ma:root="true" ma:fieldsID="e16f936ebd9cceb5cfda6a1d64e3ff15" ns2:_="" ns3:_="" ns4:_="">
    <xsd:import namespace="28cf4dd3-9bb7-4441-a43c-55eeac69d3a9"/>
    <xsd:import namespace="http://schemas.microsoft.com/sharepoint/v3/fields"/>
    <xsd:import namespace="cbd36fe1-24db-4e3c-903b-f62df169114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6fe1-24db-4e3c-903b-f62df169114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55687-F52E-43EC-9600-4ADD55411D30}">
  <ds:schemaRefs>
    <ds:schemaRef ds:uri="http://schemas.microsoft.com/sharepoint/events"/>
  </ds:schemaRefs>
</ds:datastoreItem>
</file>

<file path=customXml/itemProps2.xml><?xml version="1.0" encoding="utf-8"?>
<ds:datastoreItem xmlns:ds="http://schemas.openxmlformats.org/officeDocument/2006/customXml" ds:itemID="{21705353-5E5D-4578-BCDE-1F2A6D16F840}">
  <ds:schemaRefs>
    <ds:schemaRef ds:uri="http://schemas.microsoft.com/sharepoint/v3/contenttype/forms"/>
  </ds:schemaRefs>
</ds:datastoreItem>
</file>

<file path=customXml/itemProps3.xml><?xml version="1.0" encoding="utf-8"?>
<ds:datastoreItem xmlns:ds="http://schemas.openxmlformats.org/officeDocument/2006/customXml" ds:itemID="{E5074C6F-E8E1-4F3D-A6FD-05E1280088DA}">
  <ds:schemaRefs>
    <ds:schemaRef ds:uri="http://schemas.microsoft.com/office/2006/metadata/properties"/>
    <ds:schemaRef ds:uri="http://schemas.microsoft.com/office/infopath/2007/PartnerControls"/>
    <ds:schemaRef ds:uri="28cf4dd3-9bb7-4441-a43c-55eeac69d3a9"/>
    <ds:schemaRef ds:uri="http://schemas.microsoft.com/sharepoint/v3/fields"/>
    <ds:schemaRef ds:uri="cbd36fe1-24db-4e3c-903b-f62df1691146"/>
  </ds:schemaRefs>
</ds:datastoreItem>
</file>

<file path=customXml/itemProps4.xml><?xml version="1.0" encoding="utf-8"?>
<ds:datastoreItem xmlns:ds="http://schemas.openxmlformats.org/officeDocument/2006/customXml" ds:itemID="{1293E306-4F7A-4C61-BAEC-67914D61B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f4dd3-9bb7-4441-a43c-55eeac69d3a9"/>
    <ds:schemaRef ds:uri="http://schemas.microsoft.com/sharepoint/v3/fields"/>
    <ds:schemaRef ds:uri="cbd36fe1-24db-4e3c-903b-f62df1691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36e5d61-1ada-438e-901c-5e7398a51c1f}" enabled="0" method="" siteId="{436e5d61-1ada-438e-901c-5e7398a51c1f}"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4984</Characters>
  <Application>Microsoft Office Word</Application>
  <DocSecurity>0</DocSecurity>
  <Lines>41</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Πολυετές δημοσιονομικό πλαίσιο 2028-2034</vt:lpstr>
      <vt:lpstr>CoR PRES new model</vt:lpstr>
    </vt:vector>
  </TitlesOfParts>
  <Manager/>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Πολυετές δημοσιονομικό πλαίσιο 2028-2034</dc:title>
  <dc:subject>Draft resolution</dc:subject>
  <dc:creator>Valia Athanasopoulou</dc:creator>
  <cp:keywords>COR-2025-03109-00-00-PRES-TRA-EN</cp:keywords>
  <dc:description>Rapporteur: -  Original language: - EN Date of document: - 03/10/2025 Date of meeting: - 13/10/2025 External documents: -  Administrator responsible: -  DUTRENIT XAVIER</dc:description>
  <cp:lastModifiedBy>Valia Athanasopoulou</cp:lastModifiedBy>
  <cp:revision>2</cp:revision>
  <cp:lastPrinted>2025-09-30T14:19:00Z</cp:lastPrinted>
  <dcterms:created xsi:type="dcterms:W3CDTF">2025-11-25T13:01:00Z</dcterms:created>
  <dcterms:modified xsi:type="dcterms:W3CDTF">2025-11-25T13:01:00Z</dcterms:modified>
  <cp:category>RESOL-VIII/7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15/10/2025, 03/10/2025, 21/06/2024, 11/08/2015, 11/08/2015, 11/08/2015</vt:lpwstr>
  </property>
  <property fmtid="{D5CDD505-2E9C-101B-9397-08002B2CF9AE}" pid="4" name="Pref_Time">
    <vt:lpwstr>14:47:37, 17:11:31, 12:44:04, 12:39:59, 12/33/10, 11:57:58</vt:lpwstr>
  </property>
  <property fmtid="{D5CDD505-2E9C-101B-9397-08002B2CF9AE}" pid="5" name="Pref_User">
    <vt:lpwstr>jhvi, jhvi, enied, tvoc, sphil, nmcg</vt:lpwstr>
  </property>
  <property fmtid="{D5CDD505-2E9C-101B-9397-08002B2CF9AE}" pid="6" name="Pref_FileName">
    <vt:lpwstr>COR-2025-03109-00-00-RES-TRA-EN-CRR.docx, COR-2025-03109-00-00-PRES-TRA-EN-CRR.docx, COR-EESC-2024-02227-04-00-TCD-ORI.docx, COR-EESC-2015-04196-00-00-ADMIN-ORI.docx, COR-EESC-2015-04196-00-00-ADMIN-TRA-EN-CRR.docx, COR-EESC-2015-04196-00-00-ADMIN-CRR-EN.</vt:lpwstr>
  </property>
  <property fmtid="{D5CDD505-2E9C-101B-9397-08002B2CF9AE}" pid="7" name="ContentTypeId">
    <vt:lpwstr>0x010100EA97B91038054C99906057A708A1480A001F94EFE2E72A564D8CAF0394B7E016F0</vt:lpwstr>
  </property>
  <property fmtid="{D5CDD505-2E9C-101B-9397-08002B2CF9AE}" pid="8" name="_dlc_DocIdItemGuid">
    <vt:lpwstr>f7784a44-c257-48a6-873b-e5cecee14dd9</vt:lpwstr>
  </property>
  <property fmtid="{D5CDD505-2E9C-101B-9397-08002B2CF9AE}" pid="9" name="AvailableTranslations">
    <vt:lpwstr>23;#PT|50ccc04a-eadd-42ae-a0cb-acaf45f812ba;#13;#SK|46d9fce0-ef79-4f71-b89b-cd6aa82426b8;#29;#SL|98a412ae-eb01-49e9-ae3d-585a81724cfc;#31;#HR|2f555653-ed1a-4fe6-8362-9082d95989e5;#4;#EN|f2175f21-25d7-44a3-96da-d6a61b075e1b;#35;#ET|ff6c3f4c-b02c-4c3c-ab07-</vt:lpwstr>
  </property>
  <property fmtid="{D5CDD505-2E9C-101B-9397-08002B2CF9AE}" pid="10" name="DocumentType_0">
    <vt:lpwstr>RES|9e3e62eb-6858-4bc7-8a50-3453e395fd01</vt:lpwstr>
  </property>
  <property fmtid="{D5CDD505-2E9C-101B-9397-08002B2CF9AE}" pid="11" name="MeetingNumber">
    <vt:i4>2217659</vt:i4>
  </property>
  <property fmtid="{D5CDD505-2E9C-101B-9397-08002B2CF9AE}" pid="12" name="DossierName_0">
    <vt:lpwstr>RESOL-VIII|ff356b59-8a6c-4634-922e-3a8264730709</vt:lpwstr>
  </property>
  <property fmtid="{D5CDD505-2E9C-101B-9397-08002B2CF9AE}" pid="13" name="DocumentSource_0">
    <vt:lpwstr>CoR|cb2d75ef-4a7d-4393-b797-49ed6298a5ea</vt:lpwstr>
  </property>
  <property fmtid="{D5CDD505-2E9C-101B-9397-08002B2CF9AE}" pid="14" name="DocumentNumber">
    <vt:i4>3109</vt:i4>
  </property>
  <property fmtid="{D5CDD505-2E9C-101B-9397-08002B2CF9AE}" pid="15" name="FicheYear">
    <vt:i4>2025</vt:i4>
  </property>
  <property fmtid="{D5CDD505-2E9C-101B-9397-08002B2CF9AE}" pid="16" name="DocumentVersion">
    <vt:i4>0</vt:i4>
  </property>
  <property fmtid="{D5CDD505-2E9C-101B-9397-08002B2CF9AE}" pid="17" name="DossierNumber">
    <vt:i4>7</vt:i4>
  </property>
  <property fmtid="{D5CDD505-2E9C-101B-9397-08002B2CF9AE}" pid="18" name="DocumentStatus">
    <vt:lpwstr>8;#TRA|150d2a88-1431-44e6-a8ca-0bb753ab8672</vt:lpwstr>
  </property>
  <property fmtid="{D5CDD505-2E9C-101B-9397-08002B2CF9AE}" pid="19" name="DossierName">
    <vt:lpwstr>98;#RESOL-VIII|ff356b59-8a6c-4634-922e-3a8264730709</vt:lpwstr>
  </property>
  <property fmtid="{D5CDD505-2E9C-101B-9397-08002B2CF9AE}" pid="20" name="RequestingService">
    <vt:lpwstr>Commission COTER</vt:lpwstr>
  </property>
  <property fmtid="{D5CDD505-2E9C-101B-9397-08002B2CF9AE}" pid="21" name="Confidentiality">
    <vt:lpwstr>10;#Unrestricted|826e22d7-d029-4ec0-a450-0c28ff673572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
  </property>
  <property fmtid="{D5CDD505-2E9C-101B-9397-08002B2CF9AE}" pid="26" name="AvailableTranslations_0">
    <vt:lpwstr>PT|50ccc04a-eadd-42ae-a0cb-acaf45f812ba;SK|46d9fce0-ef79-4f71-b89b-cd6aa82426b8;SL|98a412ae-eb01-49e9-ae3d-585a81724cfc;HR|2f555653-ed1a-4fe6-8362-9082d95989e5;EN|f2175f21-25d7-44a3-96da-d6a61b075e1b;ET|ff6c3f4c-b02c-4c3c-ab07-2c37995a7a0a;PL|1e03da61-467</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35;#ET|ff6c3f4c-b02c-4c3c-ab07-2c37995a7a0a;#33;#MT|7df99101-6854-4a26-b53a-b88c0da02c26;#31;#HR|2f555653-ed1a-4fe6-8362-9082d95989e5;#30;#FI|87606a43-d45f-42d6-b8c9-e1a3457db5b7;#29;#SL|98a412ae-eb01-49e9-ae3d-585a81724cfc;#102;#RES|9e3e62eb-6858-4bc7-8a</vt:lpwstr>
  </property>
  <property fmtid="{D5CDD505-2E9C-101B-9397-08002B2CF9AE}" pid="30" name="VersionStatus_0">
    <vt:lpwstr>Final|ea5e6674-7b27-4bac-b091-73adbb394efe</vt:lpwstr>
  </property>
  <property fmtid="{D5CDD505-2E9C-101B-9397-08002B2CF9AE}" pid="31" name="VersionStatus">
    <vt:lpwstr>6;#Final|ea5e6674-7b27-4bac-b091-73adbb394efe</vt:lpwstr>
  </property>
  <property fmtid="{D5CDD505-2E9C-101B-9397-08002B2CF9AE}" pid="32" name="DocumentYear">
    <vt:i4>2025</vt:i4>
  </property>
  <property fmtid="{D5CDD505-2E9C-101B-9397-08002B2CF9AE}" pid="33" name="FicheNumber">
    <vt:i4>295576</vt:i4>
  </property>
  <property fmtid="{D5CDD505-2E9C-101B-9397-08002B2CF9AE}" pid="34" name="DocumentPart">
    <vt:i4>0</vt:i4>
  </property>
  <property fmtid="{D5CDD505-2E9C-101B-9397-08002B2CF9AE}" pid="35" name="DocumentSource">
    <vt:lpwstr>1;#CoR|cb2d75ef-4a7d-4393-b797-49ed6298a5ea</vt:lpwstr>
  </property>
  <property fmtid="{D5CDD505-2E9C-101B-9397-08002B2CF9AE}" pid="36" name="DocumentType">
    <vt:lpwstr>102;#RES|9e3e62eb-6858-4bc7-8a50-3453e395fd01</vt:lpwstr>
  </property>
  <property fmtid="{D5CDD505-2E9C-101B-9397-08002B2CF9AE}" pid="37" name="DocumentLanguage">
    <vt:lpwstr>34;#EL|6d4f4d51-af9b-4650-94b4-4276bee85c91</vt:lpwstr>
  </property>
  <property fmtid="{D5CDD505-2E9C-101B-9397-08002B2CF9AE}" pid="38" name="_docset_NoMedatataSyncRequired">
    <vt:lpwstr>False</vt:lpwstr>
  </property>
  <property fmtid="{D5CDD505-2E9C-101B-9397-08002B2CF9AE}" pid="39" name="ProductionDate">
    <vt:filetime>2025-10-03T12:00:00Z</vt:filetime>
  </property>
  <property fmtid="{D5CDD505-2E9C-101B-9397-08002B2CF9AE}" pid="40" name="DocumentLanguage_0">
    <vt:lpwstr>EN|f2175f21-25d7-44a3-96da-d6a61b075e1b</vt:lpwstr>
  </property>
  <property fmtid="{D5CDD505-2E9C-101B-9397-08002B2CF9AE}" pid="41" name="OriginalSender">
    <vt:lpwstr>1358;#TDriveSVCUserProd</vt:lpwstr>
  </property>
  <property fmtid="{D5CDD505-2E9C-101B-9397-08002B2CF9AE}" pid="42" name="MediaServiceImageTags">
    <vt:lpwstr/>
  </property>
  <property fmtid="{D5CDD505-2E9C-101B-9397-08002B2CF9AE}" pid="43" name="docLang">
    <vt:lpwstr>en</vt:lpwstr>
  </property>
  <property fmtid="{D5CDD505-2E9C-101B-9397-08002B2CF9AE}" pid="44" name="AdoptionDate">
    <vt:filetime>2025-10-15T12:00:00Z</vt:filetime>
  </property>
</Properties>
</file>