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ΤΟΠΟΘΕΤΗΣΗ ΛΑΖΑΡΟΥ ΚΥΡΙΖΟΓΛΟΥ,</w:t>
      </w:r>
    </w:p>
    <w:p w:rsidR="00000000" w:rsidDel="00000000" w:rsidP="00000000" w:rsidRDefault="00000000" w:rsidRPr="00000000" w14:paraId="00000002">
      <w:pPr>
        <w:jc w:val="center"/>
        <w:rPr/>
      </w:pPr>
      <w:r w:rsidDel="00000000" w:rsidR="00000000" w:rsidRPr="00000000">
        <w:rPr>
          <w:rtl w:val="0"/>
        </w:rPr>
        <w:t xml:space="preserve">ΠΡΟΕΔΡΟΥ ΚΕΝΤΡΙΚΗΣ ΕΝΩΣΗΣ ΔΗΜΩΝ ΕΛΛΑΔΟΣ,</w:t>
      </w:r>
    </w:p>
    <w:p w:rsidR="00000000" w:rsidDel="00000000" w:rsidP="00000000" w:rsidRDefault="00000000" w:rsidRPr="00000000" w14:paraId="00000003">
      <w:pPr>
        <w:jc w:val="center"/>
        <w:rPr/>
      </w:pPr>
      <w:r w:rsidDel="00000000" w:rsidR="00000000" w:rsidRPr="00000000">
        <w:rPr>
          <w:rtl w:val="0"/>
        </w:rPr>
        <w:t xml:space="preserve">ΔΗΜΑΡΧΟΥ ΑΜΠΕΛΟΚΗΠΩΝ-ΜΕΝΕΜΕΝΗΣ</w:t>
      </w:r>
    </w:p>
    <w:p w:rsidR="00000000" w:rsidDel="00000000" w:rsidP="00000000" w:rsidRDefault="00000000" w:rsidRPr="00000000" w14:paraId="00000004">
      <w:pPr>
        <w:jc w:val="center"/>
        <w:rPr/>
      </w:pPr>
      <w:r w:rsidDel="00000000" w:rsidR="00000000" w:rsidRPr="00000000">
        <w:rPr>
          <w:rtl w:val="0"/>
        </w:rPr>
        <w:t xml:space="preserve">ΣΤΗΝ ΓΕΝΙΚΗ ΣΥΝΕΛΕΥΣΗ ΤΗΣ ΕΝΠΕ, ΑΘΗΝΑ, 13/11/2025</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Κύριε Υπουργέ των Εσωτερικών</w:t>
      </w:r>
    </w:p>
    <w:p w:rsidR="00000000" w:rsidDel="00000000" w:rsidP="00000000" w:rsidRDefault="00000000" w:rsidRPr="00000000" w14:paraId="00000007">
      <w:pPr>
        <w:jc w:val="both"/>
        <w:rPr/>
      </w:pPr>
      <w:r w:rsidDel="00000000" w:rsidR="00000000" w:rsidRPr="00000000">
        <w:rPr>
          <w:rtl w:val="0"/>
        </w:rPr>
        <w:t xml:space="preserve">Κύριοι Υπουργοί</w:t>
      </w:r>
    </w:p>
    <w:p w:rsidR="00000000" w:rsidDel="00000000" w:rsidP="00000000" w:rsidRDefault="00000000" w:rsidRPr="00000000" w14:paraId="00000008">
      <w:pPr>
        <w:jc w:val="both"/>
        <w:rPr/>
      </w:pPr>
      <w:r w:rsidDel="00000000" w:rsidR="00000000" w:rsidRPr="00000000">
        <w:rPr>
          <w:rtl w:val="0"/>
        </w:rPr>
        <w:t xml:space="preserve">Κύριε Πρόεδρε του ΣτΕ</w:t>
      </w:r>
    </w:p>
    <w:p w:rsidR="00000000" w:rsidDel="00000000" w:rsidP="00000000" w:rsidRDefault="00000000" w:rsidRPr="00000000" w14:paraId="00000009">
      <w:pPr>
        <w:jc w:val="both"/>
        <w:rPr/>
      </w:pPr>
      <w:r w:rsidDel="00000000" w:rsidR="00000000" w:rsidRPr="00000000">
        <w:rPr>
          <w:rtl w:val="0"/>
        </w:rPr>
        <w:t xml:space="preserve">Αγαπητέ Πρόεδρε και μέλη του ΔΣ της ΕΝΠΕ</w:t>
      </w:r>
    </w:p>
    <w:p w:rsidR="00000000" w:rsidDel="00000000" w:rsidP="00000000" w:rsidRDefault="00000000" w:rsidRPr="00000000" w14:paraId="0000000A">
      <w:pPr>
        <w:jc w:val="both"/>
        <w:rPr/>
      </w:pPr>
      <w:r w:rsidDel="00000000" w:rsidR="00000000" w:rsidRPr="00000000">
        <w:rPr>
          <w:rtl w:val="0"/>
        </w:rPr>
        <w:t xml:space="preserve">Κυρία και κύριοι Περιφερειάρχες</w:t>
      </w:r>
    </w:p>
    <w:p w:rsidR="00000000" w:rsidDel="00000000" w:rsidP="00000000" w:rsidRDefault="00000000" w:rsidRPr="00000000" w14:paraId="0000000B">
      <w:pPr>
        <w:jc w:val="both"/>
        <w:rPr/>
      </w:pPr>
      <w:r w:rsidDel="00000000" w:rsidR="00000000" w:rsidRPr="00000000">
        <w:rPr>
          <w:rtl w:val="0"/>
        </w:rPr>
        <w:t xml:space="preserve">Αγαπητές και αγαπητοί συνάδελφοι αυτοδιοικητικοί</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Θα επικεντρωθώ στη θεματολογία της Γενικής Συνέλευσης.</w:t>
      </w:r>
    </w:p>
    <w:p w:rsidR="00000000" w:rsidDel="00000000" w:rsidP="00000000" w:rsidRDefault="00000000" w:rsidRPr="00000000" w14:paraId="0000000E">
      <w:pPr>
        <w:spacing w:after="200" w:lineRule="auto"/>
        <w:jc w:val="both"/>
        <w:rPr/>
      </w:pPr>
      <w:r w:rsidDel="00000000" w:rsidR="00000000" w:rsidRPr="00000000">
        <w:rPr>
          <w:rtl w:val="0"/>
        </w:rPr>
        <w:t xml:space="preserve">Κατά την κοινή συνεδρίαση των Δ.Σ. Της ΚΕΔΕ και της ΕΝΠΕ που πραγματοποιήθηκε στην Αθήνα στις 28/4/2025, δύο συνάλληλων κι όχι υπάλληλων βαθμών αυτοδιοίκησης, με την ταυτόχρονη παρουσία της πολιτικής ηγεσίας του Υπουργείου Εσωτερικών, διεξήχθη διάλογος με στόχο να προχωρήσει η ολοκλήρωση του νομοθετήματος που θα αφορά το νέο Κώδικα της Αυτοδιοίκησης. Ταυτόχρονα έγινε επίπονη επεξεργασία, κατατέθηκαν προτάσεις και στην μεγάλη επιτροπή του Υπουργείου Εσωτερικών και στις υποεπιτροπές στις οποίες συμμετέχουμε. Πρόκειται για μια νομοθετική πρωτοβουλία της σημερινής πολιτικής ηγεσίας του Υπουργείου Εσωτερικών αλλά κι ένα διαχρονικό αίτημα της Αυτοδιοίκησης Α’ και Β’ Βαθμού.</w:t>
      </w:r>
    </w:p>
    <w:p w:rsidR="00000000" w:rsidDel="00000000" w:rsidP="00000000" w:rsidRDefault="00000000" w:rsidRPr="00000000" w14:paraId="0000000F">
      <w:pPr>
        <w:spacing w:after="200" w:lineRule="auto"/>
        <w:jc w:val="both"/>
        <w:rPr/>
      </w:pPr>
      <w:r w:rsidDel="00000000" w:rsidR="00000000" w:rsidRPr="00000000">
        <w:rPr>
          <w:rtl w:val="0"/>
        </w:rPr>
        <w:t xml:space="preserve">Η ΚΕΔΕ, μέσα από αποφάσεις και ψηφίσματα τόσο των Συνεδρίων της, όσο και του Διοικητικού της Συμβουλίου, είχε επισημάνει την ανάγκη για κωδικοποίηση σε ενιαίο νόμο των 530 περίπου νομοθετικών ρυθμίσεων (υπό τη μορφή Νόμων, Β.Δ., Ν.Δ., Π.Δ., Υ.Α., Κ.Υ.Α. κλπ) που αφορούν ζητήματα της Αυτοδιοίκησης.</w:t>
      </w:r>
    </w:p>
    <w:p w:rsidR="00000000" w:rsidDel="00000000" w:rsidP="00000000" w:rsidRDefault="00000000" w:rsidRPr="00000000" w14:paraId="00000010">
      <w:pPr>
        <w:spacing w:after="200" w:lineRule="auto"/>
        <w:jc w:val="both"/>
        <w:rPr/>
      </w:pPr>
      <w:r w:rsidDel="00000000" w:rsidR="00000000" w:rsidRPr="00000000">
        <w:rPr>
          <w:rtl w:val="0"/>
        </w:rPr>
        <w:t xml:space="preserve">Γι’ αυτόν ακριβώς το λόγο ανταποκριθήκαμε άμεσα στο κάλεσμα του Υπουργείου Εσωτερικών και θέσαμε σε λειτουργία τις Επιτροπές της ΚΕΔΕ, οι οποίες με τη συνδρομή των υπηρεσιακών μας στελεχών και συμβούλων, απέστειλαν όλο το διάστημα που προηγήθηκε προς τις αντίστοιχες επιτροπές του ΥΠΕΣ, τις απόψεις μας πάνω στα σχέδια άρθρων και διατάξεων που θα περιλαμβάνονταν στον νέο Κώδικα.</w:t>
      </w:r>
    </w:p>
    <w:p w:rsidR="00000000" w:rsidDel="00000000" w:rsidP="00000000" w:rsidRDefault="00000000" w:rsidRPr="00000000" w14:paraId="00000011">
      <w:pPr>
        <w:spacing w:after="200" w:lineRule="auto"/>
        <w:jc w:val="both"/>
        <w:rPr/>
      </w:pPr>
      <w:r w:rsidDel="00000000" w:rsidR="00000000" w:rsidRPr="00000000">
        <w:rPr>
          <w:rtl w:val="0"/>
        </w:rPr>
        <w:t xml:space="preserve">Τα αιρετά και υπηρεσιακά στελέχη της ΚΕΔΕ συμμετείχαν τους προηγούμενους μήνες σε όλες τις συναντήσεις και συνεδριάσεις επιτροπών, προκειμένου να διαμορφώσουν τις θέσεις κι απόψεις της αυτοδιοίκησης Α’ Βαθμού πάνω στο περιεχόμενο του νέου κώδικα.</w:t>
      </w:r>
    </w:p>
    <w:p w:rsidR="00000000" w:rsidDel="00000000" w:rsidP="00000000" w:rsidRDefault="00000000" w:rsidRPr="00000000" w14:paraId="00000012">
      <w:pPr>
        <w:spacing w:after="200" w:lineRule="auto"/>
        <w:jc w:val="both"/>
        <w:rPr/>
      </w:pPr>
      <w:r w:rsidDel="00000000" w:rsidR="00000000" w:rsidRPr="00000000">
        <w:rPr>
          <w:rtl w:val="0"/>
        </w:rPr>
        <w:t xml:space="preserve">Ήταν μια πολύ επίπονη και συστηματική προσπάθεια, που ολοκληρώνεται σε λίγο και πιστεύουμε πως σύντομα θα πάρει με τη μορφή νομοθετήματος την τελική της μορφή, ώστε στη συνέχεια, μέσα από τις προβλεπόμενες κοινοβουλευτικές διαδικασίες, να γίνει Νόμος του Κράτους.</w:t>
      </w:r>
    </w:p>
    <w:p w:rsidR="00000000" w:rsidDel="00000000" w:rsidP="00000000" w:rsidRDefault="00000000" w:rsidRPr="00000000" w14:paraId="00000013">
      <w:pPr>
        <w:spacing w:after="200" w:lineRule="auto"/>
        <w:jc w:val="both"/>
        <w:rPr/>
      </w:pPr>
      <w:r w:rsidDel="00000000" w:rsidR="00000000" w:rsidRPr="00000000">
        <w:rPr>
          <w:rtl w:val="0"/>
        </w:rPr>
        <w:t xml:space="preserve">Θέλω καταρχήν με την ευκαιρία της σημερινής μας συνάντησης να εκφράσω την ικανοποίησή μου για το γεγονός ότι μια δέσμευση της Κυβέρνησης απέναντι στην αυτοδιοίκηση γίνεται πράξη.</w:t>
      </w:r>
    </w:p>
    <w:p w:rsidR="00000000" w:rsidDel="00000000" w:rsidP="00000000" w:rsidRDefault="00000000" w:rsidRPr="00000000" w14:paraId="00000014">
      <w:pPr>
        <w:spacing w:after="200" w:lineRule="auto"/>
        <w:jc w:val="both"/>
        <w:rPr/>
      </w:pPr>
      <w:r w:rsidDel="00000000" w:rsidR="00000000" w:rsidRPr="00000000">
        <w:rPr>
          <w:rtl w:val="0"/>
        </w:rPr>
        <w:t xml:space="preserve">Η παρουσία του κυρίου Λιβάνιου στη θέση του Υπουργού των Εσωτερικών φαίνεται ότι κάνει τη διαφορά.</w:t>
      </w:r>
    </w:p>
    <w:p w:rsidR="00000000" w:rsidDel="00000000" w:rsidP="00000000" w:rsidRDefault="00000000" w:rsidRPr="00000000" w14:paraId="00000015">
      <w:pPr>
        <w:spacing w:after="200" w:lineRule="auto"/>
        <w:jc w:val="both"/>
        <w:rPr/>
      </w:pPr>
      <w:r w:rsidDel="00000000" w:rsidR="00000000" w:rsidRPr="00000000">
        <w:rPr>
          <w:rtl w:val="0"/>
        </w:rPr>
        <w:t xml:space="preserve">Αναγνωρίζουμε ότι είναι ένα αναγκαίο και σημαντικό βήμα που αφορά τον εκσυγχρονισμό του πλαισίου λειτουργίας των δήμων, αλλά από μόνο του αυτό δεν αρκεί.</w:t>
      </w:r>
    </w:p>
    <w:p w:rsidR="00000000" w:rsidDel="00000000" w:rsidP="00000000" w:rsidRDefault="00000000" w:rsidRPr="00000000" w14:paraId="00000016">
      <w:pPr>
        <w:spacing w:after="200" w:lineRule="auto"/>
        <w:jc w:val="both"/>
        <w:rPr/>
      </w:pPr>
      <w:r w:rsidDel="00000000" w:rsidR="00000000" w:rsidRPr="00000000">
        <w:rPr>
          <w:rtl w:val="0"/>
        </w:rPr>
        <w:t xml:space="preserve">Για μας, η κατάρτιση του νέου Κώδικα Αυτοδιοίκησης πρέπει να αποτελεί το πρώτο βήμα για τη μεγάλη μεταρρύθμιση που θα αφορά ένα νέο σύστημα διοικητικής οργάνωσης της χώρας. Για μια μεταρρύθμιση ουσίας στο μοντέλο λειτουργίας του Κράτους και της Αυτοδιοίκησης, που θα προβλέπει ξεκάθαρες αρμοδιότητες κι ευθύνες για κάθε θεσμό του Κράτους.</w:t>
      </w:r>
    </w:p>
    <w:p w:rsidR="00000000" w:rsidDel="00000000" w:rsidP="00000000" w:rsidRDefault="00000000" w:rsidRPr="00000000" w14:paraId="00000017">
      <w:pPr>
        <w:spacing w:after="200" w:lineRule="auto"/>
        <w:jc w:val="both"/>
        <w:rPr/>
      </w:pPr>
      <w:r w:rsidDel="00000000" w:rsidR="00000000" w:rsidRPr="00000000">
        <w:rPr>
          <w:rtl w:val="0"/>
        </w:rPr>
        <w:t xml:space="preserve">Ένα νέο σύστημα που θα προβλέπει εξασφαλισμένους κι επαρκείς οικονομικούς πόρους, ώστε να διασφαλίζεται η συνταγματική πρόβλεψη για λειτουργική αυτοτέλεια και οικονομική ανεξαρτησία των Δήμων. Να εξασφαλίζεται δηλαδή το αυτοδιοίκητο των δήμων στην πράξη.</w:t>
      </w:r>
    </w:p>
    <w:p w:rsidR="00000000" w:rsidDel="00000000" w:rsidP="00000000" w:rsidRDefault="00000000" w:rsidRPr="00000000" w14:paraId="00000018">
      <w:pPr>
        <w:spacing w:after="200" w:lineRule="auto"/>
        <w:jc w:val="both"/>
        <w:rPr/>
      </w:pPr>
      <w:r w:rsidDel="00000000" w:rsidR="00000000" w:rsidRPr="00000000">
        <w:rPr>
          <w:rtl w:val="0"/>
        </w:rPr>
        <w:t xml:space="preserve">Ένα νέο μοντέλο λειτουργίας που θα μας παρέχει όλα τα σύγχρονα θεσμικά εργαλεία που θα μας επιτρέπουν να λειτουργούμε αποτελεσματικά τους δήμους μας και να απαντάμε υπεύθυνα στους πολίτες όταν μας ρωτούν, ποιος έχει την ευθύνη για κρίσιμα ζητήματα της καθημερινότητάς τους: για την αντιπλημμυρική προστασία των πόλεών μας, για την ασφάλεια της ζωής και των περιουσιών τους, για την αντιμετώπιση της κλιματικής κρίσης, για τη διαχείριση των απορριμμάτων, για την ασφάλεια στους δρόμους, για τη λειτουργία των σχολείων και των δομών υγείας, για την ουσιαστική στήριξη των ευάλωτων συμπολιτών μας.</w:t>
      </w:r>
    </w:p>
    <w:p w:rsidR="00000000" w:rsidDel="00000000" w:rsidP="00000000" w:rsidRDefault="00000000" w:rsidRPr="00000000" w14:paraId="00000019">
      <w:pPr>
        <w:spacing w:after="200" w:lineRule="auto"/>
        <w:jc w:val="both"/>
        <w:rPr/>
      </w:pPr>
      <w:r w:rsidDel="00000000" w:rsidR="00000000" w:rsidRPr="00000000">
        <w:rPr>
          <w:rtl w:val="0"/>
        </w:rPr>
        <w:t xml:space="preserve">Για την ΚΕΔΕ αυτό είναι το μεγάλο ζητούμενο, το οποίο με σαφήνεια αποτυπώθηκε στα ψηφίσματα των Συνεδρίων της Ρόδου πέρυσι και της Αλεξανδρούπολης πριν λίγες ημέρες, τα οποία κοινοποιήσαμε στην Κυβέρνηση και στο σύνολο των κομμάτων του Εθνικού μας Κοινοβουλίου.</w:t>
      </w:r>
    </w:p>
    <w:p w:rsidR="00000000" w:rsidDel="00000000" w:rsidP="00000000" w:rsidRDefault="00000000" w:rsidRPr="00000000" w14:paraId="0000001A">
      <w:pPr>
        <w:spacing w:after="200" w:lineRule="auto"/>
        <w:jc w:val="both"/>
        <w:rPr/>
      </w:pPr>
      <w:r w:rsidDel="00000000" w:rsidR="00000000" w:rsidRPr="00000000">
        <w:rPr>
          <w:rtl w:val="0"/>
        </w:rPr>
        <w:t xml:space="preserve">Τίθεται και πάλι, δηλαδή επανέρχεται για μία ακόμη φορά, το ερώτημα: Τί αυτοδιοίκηση θέλουμε;</w:t>
      </w:r>
    </w:p>
    <w:p w:rsidR="00000000" w:rsidDel="00000000" w:rsidP="00000000" w:rsidRDefault="00000000" w:rsidRPr="00000000" w14:paraId="0000001B">
      <w:pPr>
        <w:spacing w:after="200" w:lineRule="auto"/>
        <w:jc w:val="both"/>
        <w:rPr/>
      </w:pPr>
      <w:r w:rsidDel="00000000" w:rsidR="00000000" w:rsidRPr="00000000">
        <w:rPr>
          <w:rtl w:val="0"/>
        </w:rPr>
        <w:t xml:space="preserve">Χρειάζεται μια αλλαγή φιλοσοφίας κι αντίληψης από πλευράς της εκάστοτε κεντρικής εξουσίας και του συνόλου του πολιτικού μας συστήματος όσον αφορά το ρόλο της Αυτοδιοίκησης, Α’ και Β’ Βαθμού. Περισσότερος σεβασμός στο πολιτικό προσωπικό του θεσμού. Και ειλικρινής διάθεση να αποκτήσει ουσιαστικό περιεχόμενο η έννοια του πολυδύναμου εκσυγχρονισμού του Κράτους.</w:t>
      </w:r>
    </w:p>
    <w:p w:rsidR="00000000" w:rsidDel="00000000" w:rsidP="00000000" w:rsidRDefault="00000000" w:rsidRPr="00000000" w14:paraId="0000001C">
      <w:pPr>
        <w:spacing w:after="200" w:lineRule="auto"/>
        <w:jc w:val="both"/>
        <w:rPr/>
      </w:pPr>
      <w:r w:rsidDel="00000000" w:rsidR="00000000" w:rsidRPr="00000000">
        <w:rPr>
          <w:rtl w:val="0"/>
        </w:rPr>
        <w:t xml:space="preserve">Για μας προτεραιότητα αποτελούν οι αρμοδιότητες, το προσωπικό, η αύξηση και ο σαφής προσδιορισμός των οικονομικών πόρων μας, η καταστατική μας θέση, οι μικροί ορεινοί και νησιωτικοί δήμοι, όλες οι προτάσεις μας για νομοθετική ρύθμιση που κάναμε τα τελευταία πέντε έτη και εκκρεμούν, η Μητροπολιτική Διοίκηση καταρχήν Αθήνας-Θεσσαλονίκης στον Α’ βαθμό και όχι στον Β’ βαθμό όπως γίνεται παντού στον κόσμο σε μεγάλα πολεοδομικά συγκροτήματα, το ξεκαθάρισμα αρμοδιοτήτων λόγω της συνύπαρξης ΔΚΚ, Καλλικράτη και Κλεισθένη, η επανεξέταση των αρμοδιοτήτων των Αποκεντρωμένων Διοικήσεων και η μεταφορά αρμοδιοτήτων τους στις Περιφέρειες και τους Δήμους, η απλούστευση διαδικασιών για να χτυπηθεί η γραφειοκρατία.</w:t>
      </w:r>
    </w:p>
    <w:p w:rsidR="00000000" w:rsidDel="00000000" w:rsidP="00000000" w:rsidRDefault="00000000" w:rsidRPr="00000000" w14:paraId="0000001D">
      <w:pPr>
        <w:spacing w:after="200" w:lineRule="auto"/>
        <w:jc w:val="both"/>
        <w:rPr/>
      </w:pPr>
      <w:r w:rsidDel="00000000" w:rsidR="00000000" w:rsidRPr="00000000">
        <w:rPr>
          <w:u w:val="single"/>
          <w:rtl w:val="0"/>
        </w:rPr>
        <w:t xml:space="preserve">Οι βασικοί στόχοι των προτάσεων της ΚΕΔΕ</w:t>
      </w:r>
      <w:r w:rsidDel="00000000" w:rsidR="00000000" w:rsidRPr="00000000">
        <w:rPr>
          <w:rtl w:val="0"/>
        </w:rPr>
      </w:r>
    </w:p>
    <w:p w:rsidR="00000000" w:rsidDel="00000000" w:rsidP="00000000" w:rsidRDefault="00000000" w:rsidRPr="00000000" w14:paraId="0000001E">
      <w:pPr>
        <w:spacing w:after="200" w:lineRule="auto"/>
        <w:jc w:val="both"/>
        <w:rPr/>
      </w:pPr>
      <w:r w:rsidDel="00000000" w:rsidR="00000000" w:rsidRPr="00000000">
        <w:rPr>
          <w:rtl w:val="0"/>
        </w:rPr>
        <w:t xml:space="preserve">Οι βασικοί στόχοι των προτάσεων της ΚΕΔΕ είναι η ποσοτική και ποιοτική βελτίωση των υπηρεσιών προς τους πολίτες και τις επιχειρήσεις, η διεύρυνση της οικονομικής και της διοικητικής αυτοτέλειας και η βελτίωση της αποτελεσματικότητας και της αποδοτικότητας των Οργανισμών Τοπικής Αυτοδιοίκησης (ΟΤΑ), η προώθηση της περιφερειακής και της τοπικής ανάπτυξης με σκοπό την χωρική και κοινωνική συνοχή και, γενικότερα, η αναβάθμιση του ρόλου της Τοπικής Αυτοδιοίκησης στο Πολιτειακό σύστημα της χώρας μας.</w:t>
      </w:r>
    </w:p>
    <w:p w:rsidR="00000000" w:rsidDel="00000000" w:rsidP="00000000" w:rsidRDefault="00000000" w:rsidRPr="00000000" w14:paraId="0000001F">
      <w:pPr>
        <w:spacing w:after="200" w:lineRule="auto"/>
        <w:jc w:val="both"/>
        <w:rPr/>
      </w:pPr>
      <w:r w:rsidDel="00000000" w:rsidR="00000000" w:rsidRPr="00000000">
        <w:rPr>
          <w:rtl w:val="0"/>
        </w:rPr>
        <w:t xml:space="preserve">Οι κατευθύνσεις των προτάσεων που υπέβαλε και στηρίζει τεκμηριωμένα η ΚΕΔΕ κατά τη διαβούλευση και τις εργασίες σύνταξης του νέου Κώδικα, κατά πεδίο πολιτικής, είναι οι ακόλουθες:</w:t>
      </w:r>
    </w:p>
    <w:p w:rsidR="00000000" w:rsidDel="00000000" w:rsidP="00000000" w:rsidRDefault="00000000" w:rsidRPr="00000000" w14:paraId="00000020">
      <w:pPr>
        <w:numPr>
          <w:ilvl w:val="0"/>
          <w:numId w:val="4"/>
        </w:numPr>
        <w:spacing w:after="0" w:afterAutospacing="0" w:lineRule="auto"/>
        <w:ind w:left="720" w:hanging="360"/>
        <w:jc w:val="both"/>
        <w:rPr>
          <w:b w:val="1"/>
          <w:bCs w:val="1"/>
        </w:rPr>
      </w:pPr>
      <w:r w:rsidDel="00000000" w:rsidR="00000000" w:rsidRPr="00000000">
        <w:rPr>
          <w:b w:val="1"/>
          <w:bCs w:val="1"/>
          <w:rtl w:val="0"/>
        </w:rPr>
        <w:t xml:space="preserve">Ρυθμίσεις οριζόντιας εφαρμογής στη Δημόσια Διοίκηση</w:t>
      </w:r>
    </w:p>
    <w:p w:rsidR="00000000" w:rsidDel="00000000" w:rsidP="00000000" w:rsidRDefault="00000000" w:rsidRPr="00000000" w14:paraId="00000021">
      <w:pPr>
        <w:numPr>
          <w:ilvl w:val="0"/>
          <w:numId w:val="4"/>
        </w:numPr>
        <w:spacing w:after="0" w:afterAutospacing="0" w:lineRule="auto"/>
        <w:ind w:left="720" w:hanging="360"/>
        <w:jc w:val="both"/>
        <w:rPr>
          <w:b w:val="1"/>
          <w:bCs w:val="1"/>
          <w:u w:val="none"/>
        </w:rPr>
      </w:pPr>
      <w:r w:rsidDel="00000000" w:rsidR="00000000" w:rsidRPr="00000000">
        <w:rPr>
          <w:b w:val="1"/>
          <w:bCs w:val="1"/>
          <w:rtl w:val="0"/>
        </w:rPr>
        <w:t xml:space="preserve">Η κατηγοριοποίηση των ΟΤΑ</w:t>
      </w:r>
    </w:p>
    <w:p w:rsidR="00000000" w:rsidDel="00000000" w:rsidP="00000000" w:rsidRDefault="00000000" w:rsidRPr="00000000" w14:paraId="00000022">
      <w:pPr>
        <w:numPr>
          <w:ilvl w:val="1"/>
          <w:numId w:val="4"/>
        </w:numPr>
        <w:spacing w:after="0" w:afterAutospacing="0" w:lineRule="auto"/>
        <w:ind w:left="1440" w:hanging="360"/>
        <w:jc w:val="both"/>
        <w:rPr/>
      </w:pPr>
      <w:r w:rsidDel="00000000" w:rsidR="00000000" w:rsidRPr="00000000">
        <w:rPr>
          <w:u w:val="single"/>
          <w:rtl w:val="0"/>
        </w:rPr>
        <w:t xml:space="preserve">Η ΚΕΔΕ συμφωνεί με την πρόταση του Υπουργού Εσωτερικών</w:t>
      </w:r>
      <w:r w:rsidDel="00000000" w:rsidR="00000000" w:rsidRPr="00000000">
        <w:rPr>
          <w:rtl w:val="0"/>
        </w:rPr>
        <w:t xml:space="preserve"> να εκπονηθεί ξεχωριστό “Βιβλίο” στο νέο Κώδικα, που θα αφορά τις διαφορετικές ρυθμίσεις ως προς τις αρμοδιότητες, το προσωπικό και την οργάνωση των Μικρών Ορεινών και Νησιωτικών Δήμων σε σχέση με τους μεσαίους ηπειρωτικούς και νησιωτικούς Δήμους.</w:t>
      </w:r>
    </w:p>
    <w:p w:rsidR="00000000" w:rsidDel="00000000" w:rsidP="00000000" w:rsidRDefault="00000000" w:rsidRPr="00000000" w14:paraId="00000023">
      <w:pPr>
        <w:numPr>
          <w:ilvl w:val="1"/>
          <w:numId w:val="4"/>
        </w:numPr>
        <w:spacing w:after="0" w:afterAutospacing="0" w:lineRule="auto"/>
        <w:ind w:left="1440" w:hanging="360"/>
        <w:jc w:val="both"/>
        <w:rPr>
          <w:u w:val="none"/>
        </w:rPr>
      </w:pPr>
      <w:r w:rsidDel="00000000" w:rsidR="00000000" w:rsidRPr="00000000">
        <w:rPr>
          <w:rtl w:val="0"/>
        </w:rPr>
        <w:t xml:space="preserve">Στο Βιβλίο αυτό θα μπορούσαν να περιληφθούν και τυχόν ειδικές ρυθμίσεις για τις Νησιωτικές Περιφέρειες σε σχέση με τις Ηπειρωτικές Περιφέρειες.</w:t>
      </w:r>
    </w:p>
    <w:p w:rsidR="00000000" w:rsidDel="00000000" w:rsidP="00000000" w:rsidRDefault="00000000" w:rsidRPr="00000000" w14:paraId="00000024">
      <w:pPr>
        <w:numPr>
          <w:ilvl w:val="0"/>
          <w:numId w:val="4"/>
        </w:numPr>
        <w:spacing w:after="200" w:lineRule="auto"/>
        <w:ind w:left="720" w:hanging="360"/>
        <w:jc w:val="both"/>
        <w:rPr>
          <w:b w:val="1"/>
          <w:bCs w:val="1"/>
        </w:rPr>
      </w:pPr>
      <w:r w:rsidDel="00000000" w:rsidR="00000000" w:rsidRPr="00000000">
        <w:rPr>
          <w:b w:val="1"/>
          <w:bCs w:val="1"/>
          <w:rtl w:val="0"/>
        </w:rPr>
        <w:t xml:space="preserve">Διερεύνηση και κοστολόγηση των αρμοδιοτήτων των ΟΤΑ</w:t>
      </w:r>
      <w:r w:rsidDel="00000000" w:rsidR="00000000" w:rsidRPr="00000000">
        <w:rPr>
          <w:rtl w:val="0"/>
        </w:rPr>
      </w:r>
    </w:p>
    <w:p w:rsidR="00000000" w:rsidDel="00000000" w:rsidP="00000000" w:rsidRDefault="00000000" w:rsidRPr="00000000" w14:paraId="00000025">
      <w:pPr>
        <w:spacing w:after="200" w:lineRule="auto"/>
        <w:ind w:left="720" w:firstLine="0"/>
        <w:jc w:val="both"/>
        <w:rPr/>
      </w:pPr>
      <w:r w:rsidDel="00000000" w:rsidR="00000000" w:rsidRPr="00000000">
        <w:rPr>
          <w:rtl w:val="0"/>
        </w:rPr>
        <w:t xml:space="preserve">Η ΚΕΔΕ προτείνει να εκσυγχρονιστεί το άρθρο 270 του Ν. 3852/2010 «Κόστος Μεταφοράς αρμοδιοτήτων στην Πρωτοβάθμια και Δευτεροβάθμια Αυτοδιοίκηση».</w:t>
      </w:r>
    </w:p>
    <w:p w:rsidR="00000000" w:rsidDel="00000000" w:rsidP="00000000" w:rsidRDefault="00000000" w:rsidRPr="00000000" w14:paraId="00000026">
      <w:pPr>
        <w:spacing w:after="200" w:lineRule="auto"/>
        <w:ind w:left="720" w:firstLine="0"/>
        <w:jc w:val="both"/>
        <w:rPr/>
      </w:pPr>
      <w:r w:rsidDel="00000000" w:rsidR="00000000" w:rsidRPr="00000000">
        <w:rPr>
          <w:u w:val="single"/>
          <w:rtl w:val="0"/>
        </w:rPr>
        <w:t xml:space="preserve">Σημειώνουμε με ιδιαίτερη ικανοποίηση ότι η αρμόδια Υποεπιτροπή του ΥΠΕΣ έχει υιοθετήσει τις 2 σημαντικότερες μεθόδους: 1ον την κατάργηση της έγκρισης από το Υπουργείο ή την Αποκεντρωμένη Διοίκηση αποφάσεων που λαμβάνονται από το δήμο ή την περιφέρεια και 2ον  την αλλαγή της διοικητικής υπαγωγής υπαρχουσών συγκροτημένων δομών ήδη χωροθετημένων σε περιφερειακό ή τοπικό επίπεδο στις αντίστοιχες περιφέρειες ή δήμους</w:t>
      </w:r>
      <w:r w:rsidDel="00000000" w:rsidR="00000000" w:rsidRPr="00000000">
        <w:rPr>
          <w:rtl w:val="0"/>
        </w:rPr>
        <w:t xml:space="preserve">. Ελπίζουμε να υιοθετηθούν και οι άλλες 2 μέθοδοι που είναι απλούστερες.</w:t>
      </w:r>
    </w:p>
    <w:p w:rsidR="00000000" w:rsidDel="00000000" w:rsidP="00000000" w:rsidRDefault="00000000" w:rsidRPr="00000000" w14:paraId="00000027">
      <w:pPr>
        <w:spacing w:after="200" w:lineRule="auto"/>
        <w:ind w:left="720" w:firstLine="0"/>
        <w:jc w:val="both"/>
        <w:rPr>
          <w:u w:val="single"/>
        </w:rPr>
      </w:pPr>
      <w:r w:rsidDel="00000000" w:rsidR="00000000" w:rsidRPr="00000000">
        <w:rPr>
          <w:u w:val="single"/>
          <w:rtl w:val="0"/>
        </w:rPr>
        <w:t xml:space="preserve">Σημειώνουμε με ιδιαίτερη ικανοποίηση ότι η αρμόδια Υποεπιτροπή του ΥΠΕΣ έχει υιοθετήσει τη διατύπωση: «Το νομοθετικό πλαίσιο πρέπει να διασφαλίζει τους αντίστοιχους οικονομικούς πόρους, το ανθρώπινο δυναμικό, την αναγκαία υποδομή και εξοπλισμό, καθώς και τα απαιτούμενα ψηφιακά εργαλεία με την οικεία τεχνογνωσία».</w:t>
      </w:r>
    </w:p>
    <w:p w:rsidR="00000000" w:rsidDel="00000000" w:rsidP="00000000" w:rsidRDefault="00000000" w:rsidRPr="00000000" w14:paraId="00000028">
      <w:pPr>
        <w:spacing w:after="200" w:lineRule="auto"/>
        <w:ind w:left="720" w:firstLine="0"/>
        <w:jc w:val="both"/>
        <w:rPr/>
      </w:pPr>
      <w:r w:rsidDel="00000000" w:rsidR="00000000" w:rsidRPr="00000000">
        <w:rPr>
          <w:u w:val="single"/>
          <w:rtl w:val="0"/>
        </w:rPr>
        <w:t xml:space="preserve">Ζητήσαμε να υιοθετηθεί στο σύνολό της η Πρότασή μας.</w:t>
      </w:r>
      <w:r w:rsidDel="00000000" w:rsidR="00000000" w:rsidRPr="00000000">
        <w:rPr>
          <w:rtl w:val="0"/>
        </w:rPr>
      </w:r>
    </w:p>
    <w:p w:rsidR="00000000" w:rsidDel="00000000" w:rsidP="00000000" w:rsidRDefault="00000000" w:rsidRPr="00000000" w14:paraId="00000029">
      <w:pPr>
        <w:numPr>
          <w:ilvl w:val="0"/>
          <w:numId w:val="2"/>
        </w:numPr>
        <w:spacing w:after="200" w:lineRule="auto"/>
        <w:ind w:left="720" w:hanging="360"/>
        <w:jc w:val="both"/>
        <w:rPr>
          <w:u w:val="none"/>
        </w:rPr>
      </w:pPr>
      <w:r w:rsidDel="00000000" w:rsidR="00000000" w:rsidRPr="00000000">
        <w:rPr>
          <w:b w:val="1"/>
          <w:bCs w:val="1"/>
          <w:rtl w:val="0"/>
        </w:rPr>
        <w:t xml:space="preserve">Κεντρικοί Αυτοτελείς Πόροι (ΚΑΠ)</w:t>
      </w:r>
      <w:r w:rsidDel="00000000" w:rsidR="00000000" w:rsidRPr="00000000">
        <w:rPr>
          <w:rtl w:val="0"/>
        </w:rPr>
      </w:r>
    </w:p>
    <w:p w:rsidR="00000000" w:rsidDel="00000000" w:rsidP="00000000" w:rsidRDefault="00000000" w:rsidRPr="00000000" w14:paraId="0000002A">
      <w:pPr>
        <w:spacing w:after="200" w:lineRule="auto"/>
        <w:ind w:left="720" w:firstLine="0"/>
        <w:jc w:val="both"/>
        <w:rPr/>
      </w:pPr>
      <w:r w:rsidDel="00000000" w:rsidR="00000000" w:rsidRPr="00000000">
        <w:rPr>
          <w:u w:val="single"/>
          <w:rtl w:val="0"/>
        </w:rPr>
        <w:t xml:space="preserve">Σύμφωνα με τις προτάσεις των Συνεδρίων της ΚΕΔΕ και του Διοικητικού Συμβουλίο της πρέπει να επανέλθουμε</w:t>
      </w:r>
      <w:r w:rsidDel="00000000" w:rsidR="00000000" w:rsidRPr="00000000">
        <w:rPr>
          <w:rtl w:val="0"/>
        </w:rPr>
        <w:t xml:space="preserve"> στη φιλοσοφία και τη νομοτεχνική συγκρότηση των σχετικών διατάξεων του Ν. 1828/1989, του Ν. 2672/1998 και του Ν. 3852/2010. Δηλαδή, οι ΚΑΠ να αποτελούν ποσοστό δυναμικών κρατικών πόρων (όπως είναι ο Φόρος Εισοδήματος, ο ΦΠΑ, ο ΕΝΦΙΑ και τα τέλη κυκλοφορίας οχημάτων) που εξελίσσονται ανάλογα με την οικονομική ανάπτυξη της χώρας. </w:t>
      </w:r>
    </w:p>
    <w:p w:rsidR="00000000" w:rsidDel="00000000" w:rsidP="00000000" w:rsidRDefault="00000000" w:rsidRPr="00000000" w14:paraId="0000002B">
      <w:pPr>
        <w:spacing w:after="200" w:lineRule="auto"/>
        <w:ind w:left="720" w:firstLine="0"/>
        <w:jc w:val="both"/>
        <w:rPr/>
      </w:pPr>
      <w:r w:rsidDel="00000000" w:rsidR="00000000" w:rsidRPr="00000000">
        <w:rPr>
          <w:rtl w:val="0"/>
        </w:rPr>
        <w:t xml:space="preserve">Επίσης, είναι απαραίτητο να “επαναπατριστούν” οι πόροι που αφαιρέθηκαν από τους ΟΤΑ (φόρος επί του ζύθου, δικαίωμα βοσκής, τέλος διαμονής παρεπιδημούντων, τέλη καθαριότητας των παραχωρησιούχων, τέλη επί των αυθαιρέτων, τέλη διέλευσης του φυσικού αερίου, έσοδα από τους αιγιαλούς κ.α.).</w:t>
      </w:r>
    </w:p>
    <w:p w:rsidR="00000000" w:rsidDel="00000000" w:rsidP="00000000" w:rsidRDefault="00000000" w:rsidRPr="00000000" w14:paraId="0000002C">
      <w:pPr>
        <w:spacing w:after="200" w:lineRule="auto"/>
        <w:ind w:left="720" w:firstLine="0"/>
        <w:jc w:val="both"/>
        <w:rPr/>
      </w:pPr>
      <w:r w:rsidDel="00000000" w:rsidR="00000000" w:rsidRPr="00000000">
        <w:rPr>
          <w:rtl w:val="0"/>
        </w:rPr>
        <w:t xml:space="preserve">Παράλληλα με τα παραπάνω, υπενθυμίζουμε ότι τα τελευταία χρόνια απονεμήθηκαν στους Δήμους σημαντικές αρμοδιότητες, χωρίς επαρκείς πόρους, στους τομείς της προστασίας των αδέσποτων ζώων συντροφιάς, της ναυαγοσωστικής κάλυψης και της πολιτικής προστασίας (καθαριότητα υπερτοπικών οδών, καθαρισμός χειμάρρων, καθαρισμός οικοπέδων ενόψει αντιπυρικής περιόδου).</w:t>
      </w:r>
    </w:p>
    <w:p w:rsidR="00000000" w:rsidDel="00000000" w:rsidP="00000000" w:rsidRDefault="00000000" w:rsidRPr="00000000" w14:paraId="0000002D">
      <w:pPr>
        <w:spacing w:after="200" w:lineRule="auto"/>
        <w:ind w:left="0" w:firstLine="0"/>
        <w:jc w:val="both"/>
        <w:rPr/>
      </w:pPr>
      <w:r w:rsidDel="00000000" w:rsidR="00000000" w:rsidRPr="00000000">
        <w:rPr>
          <w:b w:val="1"/>
          <w:bCs w:val="1"/>
          <w:rtl w:val="0"/>
        </w:rPr>
        <w:t xml:space="preserve">Καταθέσαμε Έκθεση για την αναγκαιότητα αύξησης των πόρων των δήμων με πλήρη αιτιολόγηση, που βοηθάει τον Υπουργό Εσωτερικών στις διεκδικήσεις του για την Αυτοδιοίκηση. </w:t>
      </w:r>
      <w:r w:rsidDel="00000000" w:rsidR="00000000" w:rsidRPr="00000000">
        <w:rPr>
          <w:rtl w:val="0"/>
        </w:rPr>
      </w:r>
    </w:p>
    <w:p w:rsidR="00000000" w:rsidDel="00000000" w:rsidP="00000000" w:rsidRDefault="00000000" w:rsidRPr="00000000" w14:paraId="0000002E">
      <w:pPr>
        <w:numPr>
          <w:ilvl w:val="0"/>
          <w:numId w:val="1"/>
        </w:numPr>
        <w:spacing w:after="0" w:afterAutospacing="0" w:lineRule="auto"/>
        <w:ind w:left="720" w:hanging="360"/>
        <w:jc w:val="both"/>
        <w:rPr>
          <w:b w:val="1"/>
          <w:bCs w:val="1"/>
          <w:u w:val="none"/>
        </w:rPr>
      </w:pPr>
      <w:r w:rsidDel="00000000" w:rsidR="00000000" w:rsidRPr="00000000">
        <w:rPr>
          <w:b w:val="1"/>
          <w:bCs w:val="1"/>
          <w:rtl w:val="0"/>
        </w:rPr>
        <w:t xml:space="preserve">Οικονομική διαχείριση των ΟΤΑ</w:t>
      </w:r>
    </w:p>
    <w:p w:rsidR="00000000" w:rsidDel="00000000" w:rsidP="00000000" w:rsidRDefault="00000000" w:rsidRPr="00000000" w14:paraId="0000002F">
      <w:pPr>
        <w:numPr>
          <w:ilvl w:val="0"/>
          <w:numId w:val="1"/>
        </w:numPr>
        <w:spacing w:after="0" w:afterAutospacing="0" w:lineRule="auto"/>
        <w:ind w:left="720" w:hanging="360"/>
        <w:jc w:val="both"/>
        <w:rPr>
          <w:b w:val="1"/>
          <w:bCs w:val="1"/>
          <w:u w:val="none"/>
        </w:rPr>
      </w:pPr>
      <w:r w:rsidDel="00000000" w:rsidR="00000000" w:rsidRPr="00000000">
        <w:rPr>
          <w:b w:val="1"/>
          <w:bCs w:val="1"/>
          <w:rtl w:val="0"/>
        </w:rPr>
        <w:t xml:space="preserve">Σύστημα Διακυβέρνησης και Νομικά Πρόσωπα των ΟΤΑ</w:t>
      </w:r>
    </w:p>
    <w:p w:rsidR="00000000" w:rsidDel="00000000" w:rsidP="00000000" w:rsidRDefault="00000000" w:rsidRPr="00000000" w14:paraId="00000030">
      <w:pPr>
        <w:numPr>
          <w:ilvl w:val="0"/>
          <w:numId w:val="1"/>
        </w:numPr>
        <w:spacing w:after="0" w:afterAutospacing="0" w:lineRule="auto"/>
        <w:ind w:left="720" w:hanging="360"/>
        <w:jc w:val="both"/>
        <w:rPr>
          <w:b w:val="1"/>
          <w:bCs w:val="1"/>
          <w:u w:val="none"/>
        </w:rPr>
      </w:pPr>
      <w:r w:rsidDel="00000000" w:rsidR="00000000" w:rsidRPr="00000000">
        <w:rPr>
          <w:b w:val="1"/>
          <w:bCs w:val="1"/>
          <w:rtl w:val="0"/>
        </w:rPr>
        <w:t xml:space="preserve">Καταστατική θέση των αιρετών:</w:t>
      </w:r>
      <w:r w:rsidDel="00000000" w:rsidR="00000000" w:rsidRPr="00000000">
        <w:rPr>
          <w:rtl w:val="0"/>
        </w:rPr>
        <w:t xml:space="preserve"> επί του συγκεκριμένου ζητήματος, το σκεπτικό στο αιτιολογικό των προτάσεων του Κειμένου Κοινών Θέσεων του κοινού Συνεδρίου ΕΝΠΕ-ΚΕΔΕ (2018) είναι γνωστό. Δεν θα αναφερθώ σ’ αυτό αλλά στο τι ζητάμε.</w:t>
      </w:r>
    </w:p>
    <w:p w:rsidR="00000000" w:rsidDel="00000000" w:rsidP="00000000" w:rsidRDefault="00000000" w:rsidRPr="00000000" w14:paraId="00000031">
      <w:pPr>
        <w:numPr>
          <w:ilvl w:val="0"/>
          <w:numId w:val="5"/>
        </w:numPr>
        <w:spacing w:after="0" w:afterAutospacing="0" w:lineRule="auto"/>
        <w:ind w:left="720" w:hanging="360"/>
        <w:jc w:val="both"/>
        <w:rPr>
          <w:i w:val="1"/>
          <w:iCs w:val="1"/>
        </w:rPr>
      </w:pPr>
      <w:r w:rsidDel="00000000" w:rsidR="00000000" w:rsidRPr="00000000">
        <w:rPr>
          <w:i w:val="1"/>
          <w:iCs w:val="1"/>
          <w:rtl w:val="0"/>
        </w:rPr>
        <w:t xml:space="preserve">Κωδικοποίηση και οριστική επίλυση όλων των προβλημάτων της καταστατικής θέσης των αιρετών (μισθολογικό καθεστώς, ειδικές άδειες για την άσκηση των αρμοδιοτήτων τους, θωράκιση έναντι υπηρεσιακών μεταβολών για πολιτικούς λόγους, ασφαλιστικά, συνταξιοδοτικά και χορηγίες).</w:t>
      </w:r>
    </w:p>
    <w:p w:rsidR="00000000" w:rsidDel="00000000" w:rsidP="00000000" w:rsidRDefault="00000000" w:rsidRPr="00000000" w14:paraId="00000032">
      <w:pPr>
        <w:numPr>
          <w:ilvl w:val="0"/>
          <w:numId w:val="5"/>
        </w:numPr>
        <w:spacing w:after="0" w:afterAutospacing="0" w:lineRule="auto"/>
        <w:ind w:left="720" w:hanging="360"/>
        <w:jc w:val="both"/>
        <w:rPr>
          <w:i w:val="1"/>
          <w:iCs w:val="1"/>
          <w:u w:val="none"/>
        </w:rPr>
      </w:pPr>
      <w:r w:rsidDel="00000000" w:rsidR="00000000" w:rsidRPr="00000000">
        <w:rPr>
          <w:i w:val="1"/>
          <w:iCs w:val="1"/>
          <w:rtl w:val="0"/>
        </w:rPr>
        <w:t xml:space="preserve">Άμεση επαναφορά της καταργηθείσας με το νόμο 4093/2012 χορηγίας των νέων αιρετών.</w:t>
      </w:r>
    </w:p>
    <w:p w:rsidR="00000000" w:rsidDel="00000000" w:rsidP="00000000" w:rsidRDefault="00000000" w:rsidRPr="00000000" w14:paraId="00000033">
      <w:pPr>
        <w:numPr>
          <w:ilvl w:val="0"/>
          <w:numId w:val="5"/>
        </w:numPr>
        <w:spacing w:after="0" w:afterAutospacing="0" w:lineRule="auto"/>
        <w:ind w:left="720" w:hanging="360"/>
        <w:jc w:val="both"/>
        <w:rPr>
          <w:i w:val="1"/>
          <w:iCs w:val="1"/>
          <w:u w:val="none"/>
        </w:rPr>
      </w:pPr>
      <w:r w:rsidDel="00000000" w:rsidR="00000000" w:rsidRPr="00000000">
        <w:rPr>
          <w:i w:val="1"/>
          <w:iCs w:val="1"/>
          <w:rtl w:val="0"/>
        </w:rPr>
        <w:t xml:space="preserve">Τροποποίηση του άρθρου 236Α του νόμου 3852/2010, ώστε να τίθενται σε αργία οι αιρετοί που παραπέμπονται αμετακλήτως για κακούργημα μόνο στην περίπτωση που τους έχει επιβληθεί ο περιοριστικός όρος της προσωρινής κράτησης. Κατάργηση των άρθρων 233, 234 και 237 του Ν. 3852/2010 (Καλλικράτη). Να ισχύει δηλαδή μόνο το 236 και το 236Α τροποποιημένο.</w:t>
      </w:r>
    </w:p>
    <w:p w:rsidR="00000000" w:rsidDel="00000000" w:rsidP="00000000" w:rsidRDefault="00000000" w:rsidRPr="00000000" w14:paraId="00000034">
      <w:pPr>
        <w:numPr>
          <w:ilvl w:val="0"/>
          <w:numId w:val="5"/>
        </w:numPr>
        <w:spacing w:after="0" w:afterAutospacing="0" w:lineRule="auto"/>
        <w:ind w:left="720" w:hanging="360"/>
        <w:jc w:val="both"/>
        <w:rPr>
          <w:i w:val="1"/>
          <w:iCs w:val="1"/>
          <w:u w:val="none"/>
        </w:rPr>
      </w:pPr>
      <w:r w:rsidDel="00000000" w:rsidR="00000000" w:rsidRPr="00000000">
        <w:rPr>
          <w:i w:val="1"/>
          <w:iCs w:val="1"/>
          <w:rtl w:val="0"/>
        </w:rPr>
        <w:t xml:space="preserve">Επανεξέταση των ισχυουσών διατάξεων για τα κωλύματα και ασυμβίβαστα στη βάση της ισοτιμίας για όλους τους αιρετούς της Αυτοδιοίκησης και του Κοινοβουλίου σε συνδυασμό με την αποσαφήνιση της ειδικής άδειας των αιρετών, που θα πρέπει να ισχύουν για όλους ανεξαρτήτως επαγγέλματος.</w:t>
      </w:r>
    </w:p>
    <w:p w:rsidR="00000000" w:rsidDel="00000000" w:rsidP="00000000" w:rsidRDefault="00000000" w:rsidRPr="00000000" w14:paraId="00000035">
      <w:pPr>
        <w:numPr>
          <w:ilvl w:val="0"/>
          <w:numId w:val="5"/>
        </w:numPr>
        <w:spacing w:after="200" w:lineRule="auto"/>
        <w:ind w:left="720" w:hanging="360"/>
        <w:jc w:val="both"/>
        <w:rPr>
          <w:i w:val="1"/>
          <w:iCs w:val="1"/>
          <w:u w:val="none"/>
        </w:rPr>
      </w:pPr>
      <w:r w:rsidDel="00000000" w:rsidR="00000000" w:rsidRPr="00000000">
        <w:rPr>
          <w:i w:val="1"/>
          <w:iCs w:val="1"/>
          <w:rtl w:val="0"/>
        </w:rPr>
        <w:t xml:space="preserve">Νομοθετική ρύθμιση ώστε να μην επιστραφεί το απονεμηθέν μηνιαίο βοήθημα και το εφάπαξ που έλαβαν οι αιρετοί από το τέως ΤΑΔΚΥ, δεδομένου ότι η αποκλειστική ευθύνη για τη δημιουργία του προβλήματος βαρύνει τη Διοίκηση.</w:t>
      </w:r>
    </w:p>
    <w:p w:rsidR="00000000" w:rsidDel="00000000" w:rsidP="00000000" w:rsidRDefault="00000000" w:rsidRPr="00000000" w14:paraId="00000036">
      <w:pPr>
        <w:spacing w:after="200" w:lineRule="auto"/>
        <w:ind w:left="720" w:firstLine="0"/>
        <w:jc w:val="both"/>
        <w:rPr>
          <w:i w:val="1"/>
          <w:iCs w:val="1"/>
        </w:rPr>
      </w:pPr>
      <w:r w:rsidDel="00000000" w:rsidR="00000000" w:rsidRPr="00000000">
        <w:rPr>
          <w:i w:val="1"/>
          <w:iCs w:val="1"/>
          <w:rtl w:val="0"/>
        </w:rPr>
        <w:t xml:space="preserve">Παράλληλα, προτείνονται τα ακόλουθα:</w:t>
      </w:r>
    </w:p>
    <w:p w:rsidR="00000000" w:rsidDel="00000000" w:rsidP="00000000" w:rsidRDefault="00000000" w:rsidRPr="00000000" w14:paraId="00000037">
      <w:pPr>
        <w:numPr>
          <w:ilvl w:val="0"/>
          <w:numId w:val="3"/>
        </w:numPr>
        <w:spacing w:after="0" w:afterAutospacing="0" w:lineRule="auto"/>
        <w:ind w:left="720" w:hanging="360"/>
        <w:jc w:val="both"/>
        <w:rPr>
          <w:i w:val="1"/>
          <w:iCs w:val="1"/>
          <w:u w:val="none"/>
        </w:rPr>
      </w:pPr>
      <w:r w:rsidDel="00000000" w:rsidR="00000000" w:rsidRPr="00000000">
        <w:rPr>
          <w:i w:val="1"/>
          <w:iCs w:val="1"/>
          <w:rtl w:val="0"/>
        </w:rPr>
        <w:t xml:space="preserve">Η σύσταση ενός μόνιμου Μηχανισμού Παρακολούθησης της Καταστατικής Θέσης των Αιρετών υπό τη μορφή του Παρατηρητηρίου.</w:t>
      </w:r>
    </w:p>
    <w:p w:rsidR="00000000" w:rsidDel="00000000" w:rsidP="00000000" w:rsidRDefault="00000000" w:rsidRPr="00000000" w14:paraId="00000038">
      <w:pPr>
        <w:numPr>
          <w:ilvl w:val="0"/>
          <w:numId w:val="3"/>
        </w:numPr>
        <w:spacing w:after="0" w:afterAutospacing="0" w:lineRule="auto"/>
        <w:ind w:left="720" w:hanging="360"/>
        <w:jc w:val="both"/>
        <w:rPr>
          <w:i w:val="1"/>
          <w:iCs w:val="1"/>
          <w:u w:val="none"/>
        </w:rPr>
      </w:pPr>
      <w:r w:rsidDel="00000000" w:rsidR="00000000" w:rsidRPr="00000000">
        <w:rPr>
          <w:i w:val="1"/>
          <w:iCs w:val="1"/>
          <w:rtl w:val="0"/>
        </w:rPr>
        <w:t xml:space="preserve">Η κατάρτιση Κώδικα Δεοντολογίας Αιρετών Πρωτοβάθμιας και Δευτεροβάθμιας Τοπικής Αυτοδιοίκησης με πρόταση της ΚΕΔΕ και της ΕΝΠΕ.</w:t>
      </w:r>
    </w:p>
    <w:p w:rsidR="00000000" w:rsidDel="00000000" w:rsidP="00000000" w:rsidRDefault="00000000" w:rsidRPr="00000000" w14:paraId="00000039">
      <w:pPr>
        <w:numPr>
          <w:ilvl w:val="0"/>
          <w:numId w:val="3"/>
        </w:numPr>
        <w:spacing w:after="200" w:lineRule="auto"/>
        <w:ind w:left="720" w:hanging="360"/>
        <w:jc w:val="both"/>
        <w:rPr>
          <w:i w:val="1"/>
          <w:iCs w:val="1"/>
          <w:u w:val="none"/>
        </w:rPr>
      </w:pPr>
      <w:r w:rsidDel="00000000" w:rsidR="00000000" w:rsidRPr="00000000">
        <w:rPr>
          <w:i w:val="1"/>
          <w:iCs w:val="1"/>
          <w:rtl w:val="0"/>
        </w:rPr>
        <w:t xml:space="preserve">Επαρκείς υποστηρικτικοί μηχανισμοί για την άσκηση των καθηκόντων τους.</w:t>
      </w:r>
      <w:r w:rsidDel="00000000" w:rsidR="00000000" w:rsidRPr="00000000">
        <w:rPr>
          <w:rtl w:val="0"/>
        </w:rPr>
      </w:r>
    </w:p>
    <w:p w:rsidR="00000000" w:rsidDel="00000000" w:rsidP="00000000" w:rsidRDefault="00000000" w:rsidRPr="00000000" w14:paraId="0000003A">
      <w:pPr>
        <w:spacing w:after="200" w:lineRule="auto"/>
        <w:jc w:val="both"/>
        <w:rPr/>
      </w:pPr>
      <w:r w:rsidDel="00000000" w:rsidR="00000000" w:rsidRPr="00000000">
        <w:rPr>
          <w:rtl w:val="0"/>
        </w:rPr>
        <w:t xml:space="preserve">Κύριε Υπουργέ,</w:t>
      </w:r>
    </w:p>
    <w:p w:rsidR="00000000" w:rsidDel="00000000" w:rsidP="00000000" w:rsidRDefault="00000000" w:rsidRPr="00000000" w14:paraId="0000003B">
      <w:pPr>
        <w:spacing w:after="200" w:lineRule="auto"/>
        <w:jc w:val="both"/>
        <w:rPr/>
      </w:pPr>
      <w:r w:rsidDel="00000000" w:rsidR="00000000" w:rsidRPr="00000000">
        <w:rPr>
          <w:rtl w:val="0"/>
        </w:rPr>
        <w:t xml:space="preserve">Σήμερα γίνεται ένα αποφασιστικό βήμα μπροστά, το οποίο όλοι μας οφείλουμε να αναγνωρίσουμε. Όπως όλοι οφείλουμε να αναγνωρίσουμε πως έχουν γίνει βήματα από τη σημερινή Κυβέρνηση, για να είμαστε σήμερα ως Δήμοι και Περιφέρειες πιο δυνατοί, όπως η αλλαγή του εκλογικού συστήματος που έλυσε το πρόβλημα της κυβερνησιμότητας, ο νέος τρόπος κατανομής των ΚΑΠ από 1.1.2024 κλπ. Αλλά δεν πρέπει να αρκεστούμε σε αυτά. Τα μεγαλύτερα και σημαντικότερα είναι μπροστά μας.</w:t>
      </w:r>
    </w:p>
    <w:p w:rsidR="00000000" w:rsidDel="00000000" w:rsidP="00000000" w:rsidRDefault="00000000" w:rsidRPr="00000000" w14:paraId="0000003C">
      <w:pPr>
        <w:spacing w:after="200" w:lineRule="auto"/>
        <w:jc w:val="both"/>
        <w:rPr/>
      </w:pPr>
      <w:r w:rsidDel="00000000" w:rsidR="00000000" w:rsidRPr="00000000">
        <w:rPr>
          <w:rtl w:val="0"/>
        </w:rPr>
        <w:t xml:space="preserve">Έχουμε την ιστορική ευθύνη να βάλουμε τα δυνατά μας για να γίνει πράξη μια πραγματική μεταρρύθμιση, που θα λειτουργήσει ως ένα νέο συμβόλαιο εμπιστοσύνης, μεταξύ Κράτους, Αυτοδιοίκησης Α’ και Β’ Βαθμού και Κοινωνίας των Πολιτών.</w:t>
      </w:r>
    </w:p>
    <w:p w:rsidR="00000000" w:rsidDel="00000000" w:rsidP="00000000" w:rsidRDefault="00000000" w:rsidRPr="00000000" w14:paraId="0000003D">
      <w:pPr>
        <w:spacing w:after="200" w:lineRule="auto"/>
        <w:jc w:val="both"/>
        <w:rPr/>
      </w:pPr>
      <w:r w:rsidDel="00000000" w:rsidR="00000000" w:rsidRPr="00000000">
        <w:rPr>
          <w:rtl w:val="0"/>
        </w:rPr>
        <w:t xml:space="preserve">Για ένα Κράτος και μια Αυτοδιοίκηση που θα λειτουργούμε με Διαφάνεια, Ευελιξία και Αποτελεσματικότητα, τις τρεις έννοιες που αποτελούν και το σύγχρονο πολιτικό μήνυμα της σημερινής Γενικής Συνέλευσης της ΕΝΠΕ. Δεν μίλησα για το εκλογικό σύστημα γιατί στις 17/12/2025 έχουμε ως ΚΕΔΕ Γενική Συνέλευση. Ωστόσο κινείται σε θετική κατεύθυνση η εκλογή με ένα γύρο και αυτοδυναμία. Έχω εκλεγεί 6 φορές με όλα τα εκλογικά συστήματα. Όταν ο λαός θέλει, κανένα εκλογικό σύστημα δεν τον σταματά. Είναι θετικό ότι γίνεται η αλλαγή του, 3 χρόνια πριν τις επόμενες εκλογές, χωρίς αιφνιδιασμούς. Για να γνωρίζουν όλοι.</w:t>
      </w:r>
    </w:p>
    <w:p w:rsidR="00000000" w:rsidDel="00000000" w:rsidP="00000000" w:rsidRDefault="00000000" w:rsidRPr="00000000" w14:paraId="0000003E">
      <w:pPr>
        <w:spacing w:after="200" w:lineRule="auto"/>
        <w:jc w:val="both"/>
        <w:rPr/>
      </w:pPr>
      <w:r w:rsidDel="00000000" w:rsidR="00000000" w:rsidRPr="00000000">
        <w:rPr>
          <w:rtl w:val="0"/>
        </w:rPr>
        <w:t xml:space="preserve">Συγχαίρουμε τον αγαπητό φίλο Πρόεδρο της ΕΝΠΕ τον Γιώργο Χατζημάρκο και όλους όλους εργάσθηκαν για τη σημερινή Γενική Συνέλευση.</w:t>
      </w:r>
    </w:p>
    <w:p w:rsidR="00000000" w:rsidDel="00000000" w:rsidP="00000000" w:rsidRDefault="00000000" w:rsidRPr="00000000" w14:paraId="0000003F">
      <w:pPr>
        <w:spacing w:after="200" w:lineRule="auto"/>
        <w:jc w:val="both"/>
        <w:rPr/>
      </w:pPr>
      <w:r w:rsidDel="00000000" w:rsidR="00000000" w:rsidRPr="00000000">
        <w:rPr>
          <w:rtl w:val="0"/>
        </w:rPr>
        <w:t xml:space="preserve">Ευχαριστούμε για την πρόσκληση.</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