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D815" w14:textId="6B94E727" w:rsidR="0004697D" w:rsidRPr="00F0307F" w:rsidRDefault="003807EE" w:rsidP="009A4DE5">
      <w:pPr>
        <w:spacing w:line="400" w:lineRule="atLeast"/>
        <w:jc w:val="both"/>
        <w:rPr>
          <w:rFonts w:ascii="Arial" w:hAnsi="Arial" w:cs="Arial"/>
          <w:b/>
          <w:bCs/>
          <w:lang w:val="fr-FR"/>
        </w:rPr>
      </w:pPr>
      <w:r>
        <w:rPr>
          <w:noProof/>
        </w:rPr>
        <w:drawing>
          <wp:anchor distT="0" distB="0" distL="114300" distR="114300" simplePos="0" relativeHeight="251657728" behindDoc="0" locked="0" layoutInCell="1" allowOverlap="1" wp14:anchorId="71644A46" wp14:editId="4A74AB78">
            <wp:simplePos x="0" y="0"/>
            <wp:positionH relativeFrom="column">
              <wp:posOffset>-58420</wp:posOffset>
            </wp:positionH>
            <wp:positionV relativeFrom="paragraph">
              <wp:posOffset>-146685</wp:posOffset>
            </wp:positionV>
            <wp:extent cx="2453640" cy="1244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2438" t="16264" r="1900" b="19028"/>
                    <a:stretch>
                      <a:fillRect/>
                    </a:stretch>
                  </pic:blipFill>
                  <pic:spPr bwMode="auto">
                    <a:xfrm>
                      <a:off x="0" y="0"/>
                      <a:ext cx="245364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97D" w:rsidRPr="00F0307F">
        <w:rPr>
          <w:rFonts w:ascii="Arial" w:hAnsi="Arial" w:cs="Arial"/>
          <w:b/>
          <w:bCs/>
          <w:lang w:val="fr-FR"/>
        </w:rPr>
        <w:t xml:space="preserve"> </w:t>
      </w:r>
    </w:p>
    <w:p w14:paraId="74287A16" w14:textId="77777777" w:rsidR="0004697D" w:rsidRPr="00F0307F" w:rsidRDefault="0004697D" w:rsidP="009A4DE5">
      <w:pPr>
        <w:spacing w:line="400" w:lineRule="atLeast"/>
        <w:jc w:val="both"/>
        <w:rPr>
          <w:rFonts w:ascii="Arial" w:hAnsi="Arial" w:cs="Arial"/>
          <w:b/>
          <w:bCs/>
          <w:lang w:val="fr-FR"/>
        </w:rPr>
      </w:pPr>
    </w:p>
    <w:p w14:paraId="4FE0A3BD" w14:textId="77777777" w:rsidR="004D298A" w:rsidRPr="00F0307F" w:rsidRDefault="004D298A" w:rsidP="009A4DE5">
      <w:pPr>
        <w:spacing w:line="400" w:lineRule="atLeast"/>
        <w:jc w:val="both"/>
        <w:rPr>
          <w:rFonts w:ascii="Arial" w:hAnsi="Arial" w:cs="Arial"/>
          <w:b/>
          <w:bCs/>
          <w:lang w:val="fr-FR"/>
        </w:rPr>
      </w:pPr>
    </w:p>
    <w:p w14:paraId="77F66C56" w14:textId="77777777" w:rsidR="004D298A" w:rsidRPr="00D77054" w:rsidRDefault="004D298A" w:rsidP="009A4DE5">
      <w:pPr>
        <w:spacing w:line="400" w:lineRule="atLeast"/>
        <w:jc w:val="both"/>
        <w:rPr>
          <w:rFonts w:ascii="Arial" w:hAnsi="Arial" w:cs="Arial"/>
          <w:b/>
          <w:bCs/>
          <w:sz w:val="24"/>
          <w:szCs w:val="24"/>
          <w:lang w:val="el-GR"/>
        </w:rPr>
      </w:pPr>
    </w:p>
    <w:p w14:paraId="43A727E9" w14:textId="77777777" w:rsidR="00A801EA" w:rsidRPr="00D77054" w:rsidRDefault="00A801EA" w:rsidP="00A801EA">
      <w:pPr>
        <w:spacing w:after="120"/>
        <w:ind w:left="-284" w:right="-284"/>
        <w:jc w:val="center"/>
        <w:rPr>
          <w:rFonts w:ascii="Arial" w:hAnsi="Arial" w:cs="Arial"/>
          <w:b/>
          <w:bCs/>
          <w:sz w:val="24"/>
          <w:szCs w:val="24"/>
          <w:lang w:val="el-GR"/>
        </w:rPr>
      </w:pPr>
      <w:r w:rsidRPr="00D77054">
        <w:rPr>
          <w:rFonts w:ascii="Arial" w:hAnsi="Arial" w:cs="Arial"/>
          <w:b/>
          <w:bCs/>
          <w:sz w:val="24"/>
          <w:szCs w:val="24"/>
          <w:lang w:val="el-GR"/>
        </w:rPr>
        <w:t xml:space="preserve">Δήλωση Συμβουλίου Δήμων και Περιφερειών Ευρώπης </w:t>
      </w:r>
    </w:p>
    <w:p w14:paraId="7EB2FB78" w14:textId="77777777" w:rsidR="00A801EA" w:rsidRPr="00D77054" w:rsidRDefault="00A801EA" w:rsidP="00A801EA">
      <w:pPr>
        <w:spacing w:after="120"/>
        <w:ind w:left="-284" w:right="-284"/>
        <w:jc w:val="center"/>
        <w:rPr>
          <w:rFonts w:ascii="Arial" w:hAnsi="Arial" w:cs="Arial"/>
          <w:b/>
          <w:bCs/>
          <w:sz w:val="24"/>
          <w:szCs w:val="24"/>
          <w:lang w:val="el-GR"/>
        </w:rPr>
      </w:pPr>
      <w:r w:rsidRPr="00D77054">
        <w:rPr>
          <w:rFonts w:ascii="Arial" w:hAnsi="Arial" w:cs="Arial"/>
          <w:b/>
          <w:bCs/>
          <w:sz w:val="24"/>
          <w:szCs w:val="24"/>
          <w:lang w:val="el-GR"/>
        </w:rPr>
        <w:t xml:space="preserve">για την σύλληψη του Δήμαρχου Κωνσταντινούπολης Εκρέμ Ιμάμογλου </w:t>
      </w:r>
    </w:p>
    <w:p w14:paraId="33662507" w14:textId="77777777" w:rsidR="00A801EA" w:rsidRPr="00D77054" w:rsidRDefault="00A801EA" w:rsidP="00A801EA">
      <w:pPr>
        <w:spacing w:after="120"/>
        <w:ind w:left="-284" w:right="-284"/>
        <w:jc w:val="center"/>
        <w:rPr>
          <w:rFonts w:ascii="Arial" w:hAnsi="Arial" w:cs="Arial"/>
          <w:b/>
          <w:bCs/>
          <w:sz w:val="24"/>
          <w:szCs w:val="24"/>
          <w:lang w:val="el-GR"/>
        </w:rPr>
      </w:pPr>
      <w:r w:rsidRPr="00D77054">
        <w:rPr>
          <w:rFonts w:ascii="Arial" w:hAnsi="Arial" w:cs="Arial"/>
          <w:b/>
          <w:bCs/>
          <w:sz w:val="24"/>
          <w:szCs w:val="24"/>
          <w:lang w:val="el-GR"/>
        </w:rPr>
        <w:t>και πλειάδας τοπικών αιρετών</w:t>
      </w:r>
    </w:p>
    <w:p w14:paraId="70A74FE3" w14:textId="77777777" w:rsidR="00A801EA" w:rsidRPr="00D77054" w:rsidRDefault="00A801EA" w:rsidP="00A801EA">
      <w:pPr>
        <w:spacing w:after="120"/>
        <w:ind w:left="-284" w:right="-284"/>
        <w:jc w:val="center"/>
        <w:rPr>
          <w:rFonts w:ascii="Arial" w:hAnsi="Arial" w:cs="Arial"/>
          <w:b/>
          <w:bCs/>
          <w:sz w:val="24"/>
          <w:szCs w:val="24"/>
          <w:lang w:val="el-GR"/>
        </w:rPr>
      </w:pPr>
    </w:p>
    <w:p w14:paraId="5DB0A934"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 xml:space="preserve">Ως Ευρωπαίοι Αιρετοί σε τοπικό και περιφερειακό επίπεδο, ανησυχούμε εξαιρετικά σχετικά με τις πρόσφατες εξελίξεις όπως μας ενημέρωσε Ένωση μέλος μας, δηλαδή η Ένωση Δήμων Τουρκίας, αναφορικά με τη σύλληψη του Εκρέμ Ιμάμογλου, Προέδρου της Ένωσης και Δημάρχου του Μητροπολιτικού Δήμου Κωνσταντινούπολης, καθώς και περισσότερων από εκατό δημοκρατικά εκλεγμένων εκπροσώπων και δημοτικών υπαλλήλων. </w:t>
      </w:r>
    </w:p>
    <w:p w14:paraId="5D5825E7"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Ευρωπαϊκοί θεσμοί και οργανισμοί παρακολουθούν στενά την κατάσταση της τοπικής δημοκρατίας στην Τουρκία, ιδιαίτερα από το 2019, όταν ο δήμαρχος Ιμάμογλου εξελέγη ελεύθερα από τους πολίτες της Κωνσταντινούπολης –της πολυπληθέστερης πόλης της Ευρώπης– για να τους εκπροσωπήσει. Τα τελευταία γεγονότα εγείρουν σοβαρές ανησυχίες σχετικά με τη διάβρωση των δημοκρατικών αρχών και την ακεραιότητα της πολιτικής διαδικασίας στην Τουρκία. Η κράτηση εκλεγμένων αξιωματούχων απειλεί την εμπιστοσύνη των πολιτών, υπονομεύει την τοπική διακυβέρνηση και αποδυναμώνει τα ίδια τα θεμέλια της δημοκρατίας.</w:t>
      </w:r>
    </w:p>
    <w:p w14:paraId="19B2EBFB"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Το Συμβούλιο Δήμων και Περιφερειών Ευρώπης (</w:t>
      </w:r>
      <w:r w:rsidRPr="00D77054">
        <w:rPr>
          <w:rFonts w:ascii="Arial" w:hAnsi="Arial" w:cs="Arial"/>
          <w:bCs/>
          <w:sz w:val="24"/>
          <w:szCs w:val="24"/>
        </w:rPr>
        <w:t>CEMR</w:t>
      </w:r>
      <w:r w:rsidRPr="00D77054">
        <w:rPr>
          <w:rFonts w:ascii="Arial" w:hAnsi="Arial" w:cs="Arial"/>
          <w:bCs/>
          <w:sz w:val="24"/>
          <w:szCs w:val="24"/>
          <w:lang w:val="el-GR"/>
        </w:rPr>
        <w:t>) παραμένει σταθερό στη δέσμευσή του για υποστήριξη και ενίσχυση των τοπικών και περιφερειακών αρχών σε όλη την Ευρώπη. Από την άποψη αυτή, καλούμε τις τουρκικές αρχές να σεβαστούν τις αρχές που κατοχυρώνονται στον Ευρωπαϊκό Χάρτη Τοπικής Αυτοδιοίκησης, και συγκεκριμένα :</w:t>
      </w:r>
    </w:p>
    <w:p w14:paraId="0013C697"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 xml:space="preserve"> • σεβασμός στις εκλογικές εντολές και στις οικουμενικές αξίες της δημοκρατίας</w:t>
      </w:r>
    </w:p>
    <w:p w14:paraId="11B6507F"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lastRenderedPageBreak/>
        <w:t xml:space="preserve"> • εξασφάλιση της ελευθερίας των Αιρετών να ασκούν τα καθήκοντά τους χωρίς παρεμβάσεις</w:t>
      </w:r>
    </w:p>
    <w:p w14:paraId="1A3AD01D"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 xml:space="preserve"> • την υπεράσπιση των δημοκρατικών αρχών και την αποκατάσταση της πλήρους τοπικής αυτονομίας. </w:t>
      </w:r>
    </w:p>
    <w:p w14:paraId="5D4E9D9A"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Το Συμβούλιο Δήμων και Περιφερειών Ευρώπης (</w:t>
      </w:r>
      <w:r w:rsidRPr="00D77054">
        <w:rPr>
          <w:rFonts w:ascii="Arial" w:hAnsi="Arial" w:cs="Arial"/>
          <w:bCs/>
          <w:sz w:val="24"/>
          <w:szCs w:val="24"/>
        </w:rPr>
        <w:t>CEMR</w:t>
      </w:r>
      <w:r w:rsidRPr="00D77054">
        <w:rPr>
          <w:rFonts w:ascii="Arial" w:hAnsi="Arial" w:cs="Arial"/>
          <w:bCs/>
          <w:sz w:val="24"/>
          <w:szCs w:val="24"/>
          <w:lang w:val="el-GR"/>
        </w:rPr>
        <w:t>) καλεί όλα τα ευρωπαϊκά θεσμικά όργανα και τη διεθνή κοινότητα να εκφράσουν την αλληλεγγύη τους και να απαιτήσουν τον άμεσο τερματισμό αυτών των ενεργειών. Η δημοκρατία και η τοπική αυτονομία δεν πρέπει να διακυβεύονται. Ζητούμε την άμεση απελευθέρωση των κρατουμένων και την πλήρη αποκατάσταση των δικαιωμάτων τους.</w:t>
      </w:r>
    </w:p>
    <w:p w14:paraId="2C010604" w14:textId="77777777" w:rsidR="00A801EA" w:rsidRPr="00D77054" w:rsidRDefault="00A801EA" w:rsidP="00EE0440">
      <w:pPr>
        <w:spacing w:after="120" w:line="360" w:lineRule="auto"/>
        <w:ind w:left="-284" w:right="-284"/>
        <w:jc w:val="both"/>
        <w:rPr>
          <w:rFonts w:ascii="Arial" w:hAnsi="Arial" w:cs="Arial"/>
          <w:bCs/>
          <w:sz w:val="24"/>
          <w:szCs w:val="24"/>
          <w:lang w:val="el-GR"/>
        </w:rPr>
      </w:pPr>
      <w:r w:rsidRPr="00D77054">
        <w:rPr>
          <w:rFonts w:ascii="Arial" w:hAnsi="Arial" w:cs="Arial"/>
          <w:bCs/>
          <w:sz w:val="24"/>
          <w:szCs w:val="24"/>
          <w:lang w:val="el-GR"/>
        </w:rPr>
        <w:t>Είμαστε σταθερά δίπλα στους Τούρκους συναδέλφους μας και επιβεβαιώνουμε την κρίσιμη σημασία της προστασίας των δημοκρατικών θεσμών, του κράτους δικαίου και των θεμελιωδών δικαιωμάτων των Αιρετών αξιωματούχων.</w:t>
      </w:r>
    </w:p>
    <w:p w14:paraId="3E508C63" w14:textId="77777777" w:rsidR="00A801EA" w:rsidRPr="00D77054" w:rsidRDefault="00A801EA" w:rsidP="00A801EA">
      <w:pPr>
        <w:spacing w:after="120"/>
        <w:ind w:left="-284" w:right="-284"/>
        <w:jc w:val="both"/>
        <w:rPr>
          <w:rFonts w:ascii="Arial" w:hAnsi="Arial" w:cs="Arial"/>
          <w:b/>
          <w:sz w:val="24"/>
          <w:szCs w:val="24"/>
          <w:lang w:val="el-GR"/>
        </w:rPr>
      </w:pPr>
    </w:p>
    <w:p w14:paraId="33269000"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rPr>
        <w:t>Gunn</w:t>
      </w:r>
      <w:r w:rsidRPr="00D77054">
        <w:rPr>
          <w:rFonts w:ascii="Arial" w:hAnsi="Arial" w:cs="Arial"/>
          <w:b/>
          <w:sz w:val="24"/>
          <w:szCs w:val="24"/>
          <w:lang w:val="el-GR"/>
        </w:rPr>
        <w:t xml:space="preserve"> </w:t>
      </w:r>
      <w:r w:rsidRPr="00D77054">
        <w:rPr>
          <w:rFonts w:ascii="Arial" w:hAnsi="Arial" w:cs="Arial"/>
          <w:b/>
          <w:sz w:val="24"/>
          <w:szCs w:val="24"/>
        </w:rPr>
        <w:t>Marit</w:t>
      </w:r>
      <w:r w:rsidRPr="00D77054">
        <w:rPr>
          <w:rFonts w:ascii="Arial" w:hAnsi="Arial" w:cs="Arial"/>
          <w:b/>
          <w:sz w:val="24"/>
          <w:szCs w:val="24"/>
          <w:lang w:val="el-GR"/>
        </w:rPr>
        <w:t xml:space="preserve"> </w:t>
      </w:r>
      <w:r w:rsidRPr="00D77054">
        <w:rPr>
          <w:rFonts w:ascii="Arial" w:hAnsi="Arial" w:cs="Arial"/>
          <w:b/>
          <w:sz w:val="24"/>
          <w:szCs w:val="24"/>
        </w:rPr>
        <w:t>Helgesen</w:t>
      </w:r>
      <w:r w:rsidRPr="00D77054">
        <w:rPr>
          <w:rFonts w:ascii="Arial" w:hAnsi="Arial" w:cs="Arial"/>
          <w:bCs/>
          <w:sz w:val="24"/>
          <w:szCs w:val="24"/>
          <w:lang w:val="el-GR"/>
        </w:rPr>
        <w:t xml:space="preserve"> Νομαρχιακή Σύμβουλος </w:t>
      </w:r>
      <w:r w:rsidRPr="00D77054">
        <w:rPr>
          <w:rFonts w:ascii="Arial" w:hAnsi="Arial" w:cs="Arial"/>
          <w:bCs/>
          <w:sz w:val="24"/>
          <w:szCs w:val="24"/>
        </w:rPr>
        <w:t>Telemark</w:t>
      </w:r>
      <w:r w:rsidRPr="00D77054">
        <w:rPr>
          <w:rFonts w:ascii="Arial" w:hAnsi="Arial" w:cs="Arial"/>
          <w:bCs/>
          <w:sz w:val="24"/>
          <w:szCs w:val="24"/>
          <w:lang w:val="el-GR"/>
        </w:rPr>
        <w:t xml:space="preserve">, Πρόεδρος </w:t>
      </w:r>
      <w:r w:rsidRPr="00D77054">
        <w:rPr>
          <w:rFonts w:ascii="Arial" w:hAnsi="Arial" w:cs="Arial"/>
          <w:bCs/>
          <w:sz w:val="24"/>
          <w:szCs w:val="24"/>
        </w:rPr>
        <w:t>CEMR</w:t>
      </w:r>
    </w:p>
    <w:p w14:paraId="696F2843"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rPr>
        <w:t>Philippe</w:t>
      </w:r>
      <w:r w:rsidRPr="00D77054">
        <w:rPr>
          <w:rFonts w:ascii="Arial" w:hAnsi="Arial" w:cs="Arial"/>
          <w:b/>
          <w:sz w:val="24"/>
          <w:szCs w:val="24"/>
          <w:lang w:val="el-GR"/>
        </w:rPr>
        <w:t xml:space="preserve"> </w:t>
      </w:r>
      <w:r w:rsidRPr="00D77054">
        <w:rPr>
          <w:rFonts w:ascii="Arial" w:hAnsi="Arial" w:cs="Arial"/>
          <w:b/>
          <w:sz w:val="24"/>
          <w:szCs w:val="24"/>
        </w:rPr>
        <w:t>Laurent</w:t>
      </w:r>
      <w:r w:rsidRPr="00D77054">
        <w:rPr>
          <w:rFonts w:ascii="Arial" w:hAnsi="Arial" w:cs="Arial"/>
          <w:bCs/>
          <w:sz w:val="24"/>
          <w:szCs w:val="24"/>
          <w:lang w:val="el-GR"/>
        </w:rPr>
        <w:t xml:space="preserve"> Δήμαρχος </w:t>
      </w:r>
      <w:r w:rsidRPr="00D77054">
        <w:rPr>
          <w:rFonts w:ascii="Arial" w:hAnsi="Arial" w:cs="Arial"/>
          <w:bCs/>
          <w:sz w:val="24"/>
          <w:szCs w:val="24"/>
        </w:rPr>
        <w:t>Sceaux</w:t>
      </w:r>
      <w:r w:rsidRPr="00D77054">
        <w:rPr>
          <w:rFonts w:ascii="Arial" w:hAnsi="Arial" w:cs="Arial"/>
          <w:bCs/>
          <w:sz w:val="24"/>
          <w:szCs w:val="24"/>
          <w:lang w:val="el-GR"/>
        </w:rPr>
        <w:t xml:space="preserve">, Αντιπρόεδρος </w:t>
      </w:r>
      <w:r w:rsidRPr="00D77054">
        <w:rPr>
          <w:rFonts w:ascii="Arial" w:hAnsi="Arial" w:cs="Arial"/>
          <w:bCs/>
          <w:sz w:val="24"/>
          <w:szCs w:val="24"/>
        </w:rPr>
        <w:t>CEMR</w:t>
      </w:r>
    </w:p>
    <w:p w14:paraId="6868917E"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rPr>
        <w:t>Christoph</w:t>
      </w:r>
      <w:r w:rsidRPr="00D77054">
        <w:rPr>
          <w:rFonts w:ascii="Arial" w:hAnsi="Arial" w:cs="Arial"/>
          <w:b/>
          <w:sz w:val="24"/>
          <w:szCs w:val="24"/>
          <w:lang w:val="el-GR"/>
        </w:rPr>
        <w:t xml:space="preserve"> </w:t>
      </w:r>
      <w:r w:rsidRPr="00D77054">
        <w:rPr>
          <w:rFonts w:ascii="Arial" w:hAnsi="Arial" w:cs="Arial"/>
          <w:b/>
          <w:sz w:val="24"/>
          <w:szCs w:val="24"/>
        </w:rPr>
        <w:t>Schnaudigel</w:t>
      </w:r>
      <w:r w:rsidRPr="00D77054">
        <w:rPr>
          <w:rFonts w:ascii="Arial" w:hAnsi="Arial" w:cs="Arial"/>
          <w:bCs/>
          <w:sz w:val="24"/>
          <w:szCs w:val="24"/>
          <w:lang w:val="el-GR"/>
        </w:rPr>
        <w:t xml:space="preserve"> Πρόεδρος Περιφέρειας Καρλσρούη, Αντιπρόεδρος </w:t>
      </w:r>
      <w:r w:rsidRPr="00D77054">
        <w:rPr>
          <w:rFonts w:ascii="Arial" w:hAnsi="Arial" w:cs="Arial"/>
          <w:bCs/>
          <w:sz w:val="24"/>
          <w:szCs w:val="24"/>
        </w:rPr>
        <w:t>CEMR</w:t>
      </w:r>
    </w:p>
    <w:p w14:paraId="0EA271FB"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rPr>
        <w:t>Vince</w:t>
      </w:r>
      <w:r w:rsidRPr="00D77054">
        <w:rPr>
          <w:rFonts w:ascii="Arial" w:hAnsi="Arial" w:cs="Arial"/>
          <w:b/>
          <w:sz w:val="24"/>
          <w:szCs w:val="24"/>
          <w:lang w:val="el-GR"/>
        </w:rPr>
        <w:t xml:space="preserve"> </w:t>
      </w:r>
      <w:r w:rsidRPr="00D77054">
        <w:rPr>
          <w:rFonts w:ascii="Arial" w:hAnsi="Arial" w:cs="Arial"/>
          <w:b/>
          <w:sz w:val="24"/>
          <w:szCs w:val="24"/>
        </w:rPr>
        <w:t>Maple</w:t>
      </w:r>
      <w:r w:rsidRPr="00D77054">
        <w:rPr>
          <w:rFonts w:ascii="Arial" w:hAnsi="Arial" w:cs="Arial"/>
          <w:bCs/>
          <w:sz w:val="24"/>
          <w:szCs w:val="24"/>
          <w:lang w:val="el-GR"/>
        </w:rPr>
        <w:t xml:space="preserve"> δημοτικός σύμβουλος </w:t>
      </w:r>
      <w:r w:rsidRPr="00D77054">
        <w:rPr>
          <w:rFonts w:ascii="Arial" w:hAnsi="Arial" w:cs="Arial"/>
          <w:bCs/>
          <w:sz w:val="24"/>
          <w:szCs w:val="24"/>
        </w:rPr>
        <w:t>Medway</w:t>
      </w:r>
      <w:r w:rsidRPr="00D77054">
        <w:rPr>
          <w:rFonts w:ascii="Arial" w:hAnsi="Arial" w:cs="Arial"/>
          <w:bCs/>
          <w:sz w:val="24"/>
          <w:szCs w:val="24"/>
          <w:lang w:val="el-GR"/>
        </w:rPr>
        <w:t>, Πρόεδρος Επιτροπής Οικονομικής Διαχείρισης  CEMR</w:t>
      </w:r>
    </w:p>
    <w:p w14:paraId="08FB708C"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lang w:val="el-GR"/>
        </w:rPr>
        <w:t>Jan van Zanen</w:t>
      </w:r>
      <w:r w:rsidRPr="00D77054">
        <w:rPr>
          <w:rFonts w:ascii="Arial" w:hAnsi="Arial" w:cs="Arial"/>
          <w:bCs/>
          <w:sz w:val="24"/>
          <w:szCs w:val="24"/>
          <w:lang w:val="el-GR"/>
        </w:rPr>
        <w:t xml:space="preserve"> Δήμαρχος Χάγης, Αντιπρόεδρος </w:t>
      </w:r>
      <w:r w:rsidRPr="00D77054">
        <w:rPr>
          <w:rFonts w:ascii="Arial" w:hAnsi="Arial" w:cs="Arial"/>
          <w:bCs/>
          <w:sz w:val="24"/>
          <w:szCs w:val="24"/>
        </w:rPr>
        <w:t>CEMR</w:t>
      </w:r>
    </w:p>
    <w:p w14:paraId="31194D7A"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lang w:val="el-GR"/>
        </w:rPr>
        <w:t>Anders Knape</w:t>
      </w:r>
      <w:r w:rsidRPr="00D77054">
        <w:rPr>
          <w:rFonts w:ascii="Arial" w:hAnsi="Arial" w:cs="Arial"/>
          <w:bCs/>
          <w:sz w:val="24"/>
          <w:szCs w:val="24"/>
          <w:lang w:val="el-GR"/>
        </w:rPr>
        <w:t xml:space="preserve"> Σύμβουλος </w:t>
      </w:r>
      <w:r w:rsidRPr="00D77054">
        <w:rPr>
          <w:rFonts w:ascii="Arial" w:hAnsi="Arial" w:cs="Arial"/>
          <w:bCs/>
          <w:sz w:val="24"/>
          <w:szCs w:val="24"/>
        </w:rPr>
        <w:t>Karlstad</w:t>
      </w:r>
      <w:r w:rsidRPr="00D77054">
        <w:rPr>
          <w:rFonts w:ascii="Arial" w:hAnsi="Arial" w:cs="Arial"/>
          <w:bCs/>
          <w:sz w:val="24"/>
          <w:szCs w:val="24"/>
          <w:lang w:val="el-GR"/>
        </w:rPr>
        <w:t xml:space="preserve">, Αντιπρόεδρος </w:t>
      </w:r>
      <w:r w:rsidRPr="00D77054">
        <w:rPr>
          <w:rFonts w:ascii="Arial" w:hAnsi="Arial" w:cs="Arial"/>
          <w:bCs/>
          <w:sz w:val="24"/>
          <w:szCs w:val="24"/>
        </w:rPr>
        <w:t>CEMR</w:t>
      </w:r>
    </w:p>
    <w:p w14:paraId="32BE1803"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rPr>
        <w:t>Anne</w:t>
      </w:r>
      <w:r w:rsidRPr="00D77054">
        <w:rPr>
          <w:rFonts w:ascii="Arial" w:hAnsi="Arial" w:cs="Arial"/>
          <w:b/>
          <w:sz w:val="24"/>
          <w:szCs w:val="24"/>
          <w:lang w:val="el-GR"/>
        </w:rPr>
        <w:t xml:space="preserve"> </w:t>
      </w:r>
      <w:r w:rsidRPr="00D77054">
        <w:rPr>
          <w:rFonts w:ascii="Arial" w:hAnsi="Arial" w:cs="Arial"/>
          <w:b/>
          <w:sz w:val="24"/>
          <w:szCs w:val="24"/>
        </w:rPr>
        <w:t>Hidalgo</w:t>
      </w:r>
      <w:r w:rsidRPr="00D77054">
        <w:rPr>
          <w:rFonts w:ascii="Arial" w:hAnsi="Arial" w:cs="Arial"/>
          <w:bCs/>
          <w:sz w:val="24"/>
          <w:szCs w:val="24"/>
          <w:lang w:val="el-GR"/>
        </w:rPr>
        <w:t xml:space="preserve"> Δήμαρχος Παρισίων, Αντιπρόεδρος </w:t>
      </w:r>
      <w:r w:rsidRPr="00D77054">
        <w:rPr>
          <w:rFonts w:ascii="Arial" w:hAnsi="Arial" w:cs="Arial"/>
          <w:bCs/>
          <w:sz w:val="24"/>
          <w:szCs w:val="24"/>
        </w:rPr>
        <w:t>CEMR</w:t>
      </w:r>
      <w:r w:rsidRPr="00D77054">
        <w:rPr>
          <w:rFonts w:ascii="Arial" w:hAnsi="Arial" w:cs="Arial"/>
          <w:bCs/>
          <w:sz w:val="24"/>
          <w:szCs w:val="24"/>
          <w:lang w:val="el-GR"/>
        </w:rPr>
        <w:t xml:space="preserve"> </w:t>
      </w:r>
    </w:p>
    <w:p w14:paraId="41AC0B00" w14:textId="77777777" w:rsidR="00A801EA" w:rsidRPr="00D77054" w:rsidRDefault="00A801EA" w:rsidP="00A801EA">
      <w:pPr>
        <w:spacing w:after="120"/>
        <w:ind w:left="-284" w:right="-284"/>
        <w:jc w:val="both"/>
        <w:rPr>
          <w:rFonts w:ascii="Arial" w:hAnsi="Arial" w:cs="Arial"/>
          <w:bCs/>
          <w:sz w:val="24"/>
          <w:szCs w:val="24"/>
          <w:lang w:val="el-GR"/>
        </w:rPr>
      </w:pPr>
      <w:r w:rsidRPr="00D77054">
        <w:rPr>
          <w:rFonts w:ascii="Arial" w:hAnsi="Arial" w:cs="Arial"/>
          <w:b/>
          <w:sz w:val="24"/>
          <w:szCs w:val="24"/>
          <w:lang w:val="el-GR"/>
        </w:rPr>
        <w:t>Aleksandra Dulkiewicz</w:t>
      </w:r>
      <w:r w:rsidRPr="00D77054">
        <w:rPr>
          <w:rFonts w:ascii="Arial" w:hAnsi="Arial" w:cs="Arial"/>
          <w:bCs/>
          <w:sz w:val="24"/>
          <w:szCs w:val="24"/>
          <w:lang w:val="el-GR"/>
        </w:rPr>
        <w:t xml:space="preserve">  Δήμαρχος Γκντανσκ, Αντιπρόεδρος </w:t>
      </w:r>
      <w:r w:rsidRPr="00D77054">
        <w:rPr>
          <w:rFonts w:ascii="Arial" w:hAnsi="Arial" w:cs="Arial"/>
          <w:bCs/>
          <w:sz w:val="24"/>
          <w:szCs w:val="24"/>
        </w:rPr>
        <w:t>CEMR</w:t>
      </w:r>
    </w:p>
    <w:p w14:paraId="002EC5A9" w14:textId="77777777" w:rsidR="009A4DE5" w:rsidRPr="00D77054" w:rsidRDefault="009A4DE5" w:rsidP="009A4DE5">
      <w:pPr>
        <w:pBdr>
          <w:bottom w:val="single" w:sz="6" w:space="1" w:color="auto"/>
        </w:pBdr>
        <w:spacing w:line="400" w:lineRule="atLeast"/>
        <w:jc w:val="both"/>
        <w:rPr>
          <w:rFonts w:ascii="Arial" w:hAnsi="Arial" w:cs="Arial"/>
          <w:sz w:val="24"/>
          <w:szCs w:val="24"/>
          <w:lang w:val="el-GR"/>
        </w:rPr>
      </w:pPr>
    </w:p>
    <w:p w14:paraId="1D61A2E3" w14:textId="77777777" w:rsidR="009A4DE5" w:rsidRPr="00D77054" w:rsidRDefault="009A4DE5" w:rsidP="009A4DE5">
      <w:pPr>
        <w:spacing w:line="400" w:lineRule="atLeast"/>
        <w:jc w:val="both"/>
        <w:rPr>
          <w:rFonts w:ascii="Arial" w:hAnsi="Arial" w:cs="Arial"/>
          <w:sz w:val="24"/>
          <w:szCs w:val="24"/>
          <w:lang w:val="el-GR"/>
        </w:rPr>
      </w:pPr>
      <w:r w:rsidRPr="00D77054">
        <w:rPr>
          <w:rFonts w:ascii="Arial" w:hAnsi="Arial" w:cs="Arial"/>
          <w:sz w:val="24"/>
          <w:szCs w:val="24"/>
          <w:lang w:val="el-GR"/>
        </w:rPr>
        <w:t>Μετάφραση Βασιλική Αθανασοπούλου,</w:t>
      </w:r>
    </w:p>
    <w:p w14:paraId="45B2A4AD" w14:textId="77777777" w:rsidR="00D77054" w:rsidRDefault="009A4DE5" w:rsidP="009A4DE5">
      <w:pPr>
        <w:spacing w:line="400" w:lineRule="atLeast"/>
        <w:jc w:val="both"/>
        <w:rPr>
          <w:rFonts w:ascii="Arial" w:hAnsi="Arial" w:cs="Arial"/>
          <w:sz w:val="24"/>
          <w:szCs w:val="24"/>
          <w:lang w:val="el-GR"/>
        </w:rPr>
      </w:pPr>
      <w:r w:rsidRPr="00D77054">
        <w:rPr>
          <w:rFonts w:ascii="Arial" w:hAnsi="Arial" w:cs="Arial"/>
          <w:sz w:val="24"/>
          <w:szCs w:val="24"/>
          <w:lang w:val="el-GR"/>
        </w:rPr>
        <w:t xml:space="preserve">Αθήνα, </w:t>
      </w:r>
      <w:r w:rsidR="00D77054">
        <w:rPr>
          <w:rFonts w:ascii="Arial" w:hAnsi="Arial" w:cs="Arial"/>
          <w:sz w:val="24"/>
          <w:szCs w:val="24"/>
          <w:lang w:val="el-GR"/>
        </w:rPr>
        <w:t>20 Μαρτίου 2025</w:t>
      </w:r>
      <w:bookmarkStart w:id="0" w:name="_PictureBullets"/>
      <w:bookmarkEnd w:id="0"/>
    </w:p>
    <w:sectPr w:rsidR="00D77054" w:rsidSect="00D77054">
      <w:headerReference w:type="default" r:id="rId12"/>
      <w:foot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F58F9" w14:textId="77777777" w:rsidR="008E761F" w:rsidRPr="00831FCB" w:rsidRDefault="008E761F" w:rsidP="00C03BF0">
      <w:pPr>
        <w:spacing w:after="0" w:line="240" w:lineRule="auto"/>
      </w:pPr>
      <w:r w:rsidRPr="00831FCB">
        <w:separator/>
      </w:r>
    </w:p>
  </w:endnote>
  <w:endnote w:type="continuationSeparator" w:id="0">
    <w:p w14:paraId="657B5769" w14:textId="77777777" w:rsidR="008E761F" w:rsidRPr="00831FCB" w:rsidRDefault="008E761F" w:rsidP="00C03BF0">
      <w:pPr>
        <w:spacing w:after="0" w:line="240" w:lineRule="auto"/>
      </w:pPr>
      <w:r w:rsidRPr="00831F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6CF2" w14:textId="77777777" w:rsidR="009A4DE5" w:rsidRDefault="009A4DE5">
    <w:pPr>
      <w:pStyle w:val="Footer"/>
      <w:jc w:val="center"/>
    </w:pPr>
    <w:r>
      <w:fldChar w:fldCharType="begin"/>
    </w:r>
    <w:r>
      <w:instrText>PAGE   \* MERGEFORMAT</w:instrText>
    </w:r>
    <w:r>
      <w:fldChar w:fldCharType="separate"/>
    </w:r>
    <w:r>
      <w:rPr>
        <w:lang w:val="el-GR"/>
      </w:rPr>
      <w:t>2</w:t>
    </w:r>
    <w:r>
      <w:fldChar w:fldCharType="end"/>
    </w:r>
  </w:p>
  <w:p w14:paraId="00D1648C" w14:textId="77777777" w:rsidR="009A4DE5" w:rsidRDefault="009A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71B15" w14:textId="77777777" w:rsidR="008E761F" w:rsidRPr="00831FCB" w:rsidRDefault="008E761F" w:rsidP="00C03BF0">
      <w:pPr>
        <w:spacing w:after="0" w:line="240" w:lineRule="auto"/>
      </w:pPr>
      <w:r w:rsidRPr="00831FCB">
        <w:separator/>
      </w:r>
    </w:p>
  </w:footnote>
  <w:footnote w:type="continuationSeparator" w:id="0">
    <w:p w14:paraId="046D5478" w14:textId="77777777" w:rsidR="008E761F" w:rsidRPr="00831FCB" w:rsidRDefault="008E761F" w:rsidP="00C03BF0">
      <w:pPr>
        <w:spacing w:after="0" w:line="240" w:lineRule="auto"/>
      </w:pPr>
      <w:r w:rsidRPr="00831F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9EAE" w14:textId="287C8A02" w:rsidR="00F0307F" w:rsidRDefault="003807EE">
    <w:pPr>
      <w:pStyle w:val="Header"/>
    </w:pPr>
    <w:r>
      <w:rPr>
        <w:noProof/>
      </w:rPr>
      <mc:AlternateContent>
        <mc:Choice Requires="wps">
          <w:drawing>
            <wp:anchor distT="0" distB="0" distL="114300" distR="114300" simplePos="0" relativeHeight="251657728" behindDoc="0" locked="0" layoutInCell="1" allowOverlap="1" wp14:anchorId="4962ED2F" wp14:editId="4D3940EC">
              <wp:simplePos x="0" y="0"/>
              <wp:positionH relativeFrom="column">
                <wp:posOffset>5076825</wp:posOffset>
              </wp:positionH>
              <wp:positionV relativeFrom="paragraph">
                <wp:posOffset>-106680</wp:posOffset>
              </wp:positionV>
              <wp:extent cx="771525" cy="466725"/>
              <wp:effectExtent l="0" t="0" r="0" b="0"/>
              <wp:wrapNone/>
              <wp:docPr id="3951914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466725"/>
                      </a:xfrm>
                      <a:prstGeom prst="rect">
                        <a:avLst/>
                      </a:prstGeom>
                      <a:solidFill>
                        <a:sysClr val="window" lastClr="FFFFFF"/>
                      </a:solidFill>
                      <a:ln w="6350">
                        <a:noFill/>
                      </a:ln>
                    </wps:spPr>
                    <wps:txbx>
                      <w:txbxContent>
                        <w:p w14:paraId="7331ED5A" w14:textId="77777777" w:rsidR="00F0307F" w:rsidRPr="00F0307F" w:rsidRDefault="00F0307F">
                          <w:pP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62ED2F" id="_x0000_t202" coordsize="21600,21600" o:spt="202" path="m,l,21600r21600,l21600,xe">
              <v:stroke joinstyle="miter"/>
              <v:path gradientshapeok="t" o:connecttype="rect"/>
            </v:shapetype>
            <v:shape id="Text Box 1" o:spid="_x0000_s1026" type="#_x0000_t202" style="position:absolute;margin-left:399.75pt;margin-top:-8.4pt;width:60.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" fillcolor="window" stroked="f" strokeweight=".5pt">
              <v:textbox>
                <w:txbxContent>
                  <w:p w14:paraId="7331ED5A" w14:textId="77777777" w:rsidR="00F0307F" w:rsidRPr="00F0307F" w:rsidRDefault="00F0307F">
                    <w:pPr>
                      <w:rPr>
                        <w:b/>
                        <w:bCs/>
                        <w:sz w:val="52"/>
                        <w:szCs w:val="5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19D"/>
    <w:multiLevelType w:val="hybridMultilevel"/>
    <w:tmpl w:val="DDC0CD94"/>
    <w:lvl w:ilvl="0" w:tplc="20000007">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CE7BFD"/>
    <w:multiLevelType w:val="hybridMultilevel"/>
    <w:tmpl w:val="A58C6526"/>
    <w:lvl w:ilvl="0" w:tplc="20000007">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4413D3"/>
    <w:multiLevelType w:val="hybridMultilevel"/>
    <w:tmpl w:val="3EB870BA"/>
    <w:lvl w:ilvl="0" w:tplc="20000007">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FE7AFF"/>
    <w:multiLevelType w:val="hybridMultilevel"/>
    <w:tmpl w:val="7D129D4A"/>
    <w:lvl w:ilvl="0" w:tplc="20000007">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DA35D1E"/>
    <w:multiLevelType w:val="hybridMultilevel"/>
    <w:tmpl w:val="0D609D44"/>
    <w:lvl w:ilvl="0" w:tplc="20000007">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143546F"/>
    <w:multiLevelType w:val="hybridMultilevel"/>
    <w:tmpl w:val="6714FA0A"/>
    <w:lvl w:ilvl="0" w:tplc="20000007">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82944580">
    <w:abstractNumId w:val="5"/>
  </w:num>
  <w:num w:numId="2" w16cid:durableId="173763437">
    <w:abstractNumId w:val="2"/>
  </w:num>
  <w:num w:numId="3" w16cid:durableId="1945531635">
    <w:abstractNumId w:val="3"/>
  </w:num>
  <w:num w:numId="4" w16cid:durableId="1402675122">
    <w:abstractNumId w:val="0"/>
  </w:num>
  <w:num w:numId="5" w16cid:durableId="389578419">
    <w:abstractNumId w:val="1"/>
  </w:num>
  <w:num w:numId="6" w16cid:durableId="2124305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F0"/>
    <w:rsid w:val="0004697D"/>
    <w:rsid w:val="00075D3E"/>
    <w:rsid w:val="000921F8"/>
    <w:rsid w:val="00093725"/>
    <w:rsid w:val="000D1553"/>
    <w:rsid w:val="000D2B15"/>
    <w:rsid w:val="000D3B3A"/>
    <w:rsid w:val="000E2CFF"/>
    <w:rsid w:val="000E774C"/>
    <w:rsid w:val="00101E03"/>
    <w:rsid w:val="001150D9"/>
    <w:rsid w:val="00125777"/>
    <w:rsid w:val="0013170D"/>
    <w:rsid w:val="0013330F"/>
    <w:rsid w:val="00135B5E"/>
    <w:rsid w:val="00162F7D"/>
    <w:rsid w:val="00167E89"/>
    <w:rsid w:val="00175FE7"/>
    <w:rsid w:val="001762C9"/>
    <w:rsid w:val="00181BB7"/>
    <w:rsid w:val="001B03CD"/>
    <w:rsid w:val="001C78D9"/>
    <w:rsid w:val="001D5C73"/>
    <w:rsid w:val="002034A2"/>
    <w:rsid w:val="00203BFA"/>
    <w:rsid w:val="0021042D"/>
    <w:rsid w:val="002129B9"/>
    <w:rsid w:val="00216A00"/>
    <w:rsid w:val="00241258"/>
    <w:rsid w:val="00244F05"/>
    <w:rsid w:val="002702BF"/>
    <w:rsid w:val="00281D69"/>
    <w:rsid w:val="002836C8"/>
    <w:rsid w:val="00285804"/>
    <w:rsid w:val="002871FA"/>
    <w:rsid w:val="002877D6"/>
    <w:rsid w:val="0028786D"/>
    <w:rsid w:val="002D4C0E"/>
    <w:rsid w:val="002D5559"/>
    <w:rsid w:val="002F1D47"/>
    <w:rsid w:val="0031245A"/>
    <w:rsid w:val="00332F35"/>
    <w:rsid w:val="003516CC"/>
    <w:rsid w:val="00376BC4"/>
    <w:rsid w:val="003807EE"/>
    <w:rsid w:val="00381D00"/>
    <w:rsid w:val="0039127A"/>
    <w:rsid w:val="003A1A0B"/>
    <w:rsid w:val="003B5A8A"/>
    <w:rsid w:val="003B7A7A"/>
    <w:rsid w:val="003C77BA"/>
    <w:rsid w:val="003D1A5C"/>
    <w:rsid w:val="003D7918"/>
    <w:rsid w:val="003F732C"/>
    <w:rsid w:val="00410A32"/>
    <w:rsid w:val="0044190B"/>
    <w:rsid w:val="0044214B"/>
    <w:rsid w:val="0044727D"/>
    <w:rsid w:val="004573BB"/>
    <w:rsid w:val="00470BBA"/>
    <w:rsid w:val="004714B1"/>
    <w:rsid w:val="00474958"/>
    <w:rsid w:val="00494754"/>
    <w:rsid w:val="004A30A7"/>
    <w:rsid w:val="004B3B7B"/>
    <w:rsid w:val="004C66E8"/>
    <w:rsid w:val="004D298A"/>
    <w:rsid w:val="004E08B4"/>
    <w:rsid w:val="00544868"/>
    <w:rsid w:val="00546668"/>
    <w:rsid w:val="00551518"/>
    <w:rsid w:val="00554D33"/>
    <w:rsid w:val="00583405"/>
    <w:rsid w:val="00584856"/>
    <w:rsid w:val="005915C0"/>
    <w:rsid w:val="005B4AC8"/>
    <w:rsid w:val="005C3CDE"/>
    <w:rsid w:val="005D1C48"/>
    <w:rsid w:val="005D1FCA"/>
    <w:rsid w:val="005E2414"/>
    <w:rsid w:val="005F6351"/>
    <w:rsid w:val="005F689B"/>
    <w:rsid w:val="00600464"/>
    <w:rsid w:val="00610728"/>
    <w:rsid w:val="00615F23"/>
    <w:rsid w:val="006168C2"/>
    <w:rsid w:val="00626AB0"/>
    <w:rsid w:val="00633679"/>
    <w:rsid w:val="00635BD0"/>
    <w:rsid w:val="00642EFA"/>
    <w:rsid w:val="00652A81"/>
    <w:rsid w:val="00652E15"/>
    <w:rsid w:val="00666694"/>
    <w:rsid w:val="006859B4"/>
    <w:rsid w:val="00694E12"/>
    <w:rsid w:val="0069665C"/>
    <w:rsid w:val="006A1F35"/>
    <w:rsid w:val="006A407E"/>
    <w:rsid w:val="006E4CE9"/>
    <w:rsid w:val="006E7E87"/>
    <w:rsid w:val="006F11A6"/>
    <w:rsid w:val="006F1EA5"/>
    <w:rsid w:val="007172E4"/>
    <w:rsid w:val="00732FCA"/>
    <w:rsid w:val="0074087F"/>
    <w:rsid w:val="0074495F"/>
    <w:rsid w:val="00751AA4"/>
    <w:rsid w:val="007E3E13"/>
    <w:rsid w:val="008015E7"/>
    <w:rsid w:val="00813B04"/>
    <w:rsid w:val="00813DE0"/>
    <w:rsid w:val="008267FD"/>
    <w:rsid w:val="00831FCB"/>
    <w:rsid w:val="0085117A"/>
    <w:rsid w:val="00852B05"/>
    <w:rsid w:val="00863A8D"/>
    <w:rsid w:val="008744D8"/>
    <w:rsid w:val="00884C0A"/>
    <w:rsid w:val="008915AE"/>
    <w:rsid w:val="008B74D5"/>
    <w:rsid w:val="008D0685"/>
    <w:rsid w:val="008E761F"/>
    <w:rsid w:val="00901D7F"/>
    <w:rsid w:val="00902443"/>
    <w:rsid w:val="00906192"/>
    <w:rsid w:val="009218A4"/>
    <w:rsid w:val="009345B3"/>
    <w:rsid w:val="00942705"/>
    <w:rsid w:val="009467E2"/>
    <w:rsid w:val="00952F31"/>
    <w:rsid w:val="00956379"/>
    <w:rsid w:val="009A4DE5"/>
    <w:rsid w:val="009C2B23"/>
    <w:rsid w:val="009D3689"/>
    <w:rsid w:val="009D5F28"/>
    <w:rsid w:val="009F3188"/>
    <w:rsid w:val="009F5E07"/>
    <w:rsid w:val="00A17308"/>
    <w:rsid w:val="00A474FE"/>
    <w:rsid w:val="00A574B0"/>
    <w:rsid w:val="00A72F7B"/>
    <w:rsid w:val="00A801EA"/>
    <w:rsid w:val="00A934B2"/>
    <w:rsid w:val="00AD443E"/>
    <w:rsid w:val="00AE524B"/>
    <w:rsid w:val="00B04969"/>
    <w:rsid w:val="00B10399"/>
    <w:rsid w:val="00B27B9E"/>
    <w:rsid w:val="00B31195"/>
    <w:rsid w:val="00B317AC"/>
    <w:rsid w:val="00B61848"/>
    <w:rsid w:val="00B70A28"/>
    <w:rsid w:val="00B93C2D"/>
    <w:rsid w:val="00B94101"/>
    <w:rsid w:val="00BC271B"/>
    <w:rsid w:val="00BD4279"/>
    <w:rsid w:val="00BE7E95"/>
    <w:rsid w:val="00C03BF0"/>
    <w:rsid w:val="00C11262"/>
    <w:rsid w:val="00C34176"/>
    <w:rsid w:val="00C62DCA"/>
    <w:rsid w:val="00C63AF9"/>
    <w:rsid w:val="00C80842"/>
    <w:rsid w:val="00C8299E"/>
    <w:rsid w:val="00C86407"/>
    <w:rsid w:val="00C96104"/>
    <w:rsid w:val="00CC662C"/>
    <w:rsid w:val="00CC732D"/>
    <w:rsid w:val="00CE68BA"/>
    <w:rsid w:val="00D00424"/>
    <w:rsid w:val="00D0677A"/>
    <w:rsid w:val="00D10901"/>
    <w:rsid w:val="00D11CF9"/>
    <w:rsid w:val="00D168BD"/>
    <w:rsid w:val="00D2295A"/>
    <w:rsid w:val="00D46C5A"/>
    <w:rsid w:val="00D502B7"/>
    <w:rsid w:val="00D502F2"/>
    <w:rsid w:val="00D54944"/>
    <w:rsid w:val="00D63B47"/>
    <w:rsid w:val="00D67203"/>
    <w:rsid w:val="00D72EB1"/>
    <w:rsid w:val="00D77054"/>
    <w:rsid w:val="00D80A64"/>
    <w:rsid w:val="00D8280B"/>
    <w:rsid w:val="00DE4AF2"/>
    <w:rsid w:val="00E065C7"/>
    <w:rsid w:val="00E35D53"/>
    <w:rsid w:val="00E83824"/>
    <w:rsid w:val="00E91D58"/>
    <w:rsid w:val="00E93658"/>
    <w:rsid w:val="00EA0BF5"/>
    <w:rsid w:val="00EA127C"/>
    <w:rsid w:val="00EA3424"/>
    <w:rsid w:val="00EB3548"/>
    <w:rsid w:val="00EE0440"/>
    <w:rsid w:val="00F0307F"/>
    <w:rsid w:val="00F07CC7"/>
    <w:rsid w:val="00F11953"/>
    <w:rsid w:val="00F11C26"/>
    <w:rsid w:val="00F31A72"/>
    <w:rsid w:val="00F33AA6"/>
    <w:rsid w:val="00F355A1"/>
    <w:rsid w:val="00F57F5E"/>
    <w:rsid w:val="00F80AE5"/>
    <w:rsid w:val="00FD1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0FA3E15"/>
  <w15:chartTrackingRefBased/>
  <w15:docId w15:val="{F2EE5623-7509-455B-8657-E597E22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2"/>
      <w:szCs w:val="22"/>
      <w:lang w:val="en-GB" w:eastAsia="en-US"/>
    </w:rPr>
  </w:style>
  <w:style w:type="paragraph" w:styleId="Heading1">
    <w:name w:val="heading 1"/>
    <w:basedOn w:val="Normal"/>
    <w:next w:val="Normal"/>
    <w:link w:val="Heading1Char"/>
    <w:uiPriority w:val="9"/>
    <w:qFormat/>
    <w:rsid w:val="00C03BF0"/>
    <w:pPr>
      <w:keepNext/>
      <w:keepLines/>
      <w:spacing w:before="360" w:after="80"/>
      <w:outlineLvl w:val="0"/>
    </w:pPr>
    <w:rPr>
      <w:rFonts w:ascii="Aptos Display" w:eastAsia="Times New Roman" w:hAnsi="Aptos Display"/>
      <w:color w:val="0F4761"/>
      <w:sz w:val="36"/>
      <w:szCs w:val="36"/>
    </w:rPr>
  </w:style>
  <w:style w:type="paragraph" w:styleId="Heading2">
    <w:name w:val="heading 2"/>
    <w:basedOn w:val="Normal"/>
    <w:next w:val="Normal"/>
    <w:link w:val="Heading2Char"/>
    <w:uiPriority w:val="9"/>
    <w:semiHidden/>
    <w:unhideWhenUsed/>
    <w:qFormat/>
    <w:rsid w:val="00C03BF0"/>
    <w:pPr>
      <w:keepNext/>
      <w:keepLines/>
      <w:spacing w:before="160" w:after="80"/>
      <w:outlineLvl w:val="1"/>
    </w:pPr>
    <w:rPr>
      <w:rFonts w:ascii="Aptos Display" w:eastAsia="Times New Roman" w:hAnsi="Aptos Display"/>
      <w:color w:val="0F4761"/>
      <w:sz w:val="29"/>
      <w:szCs w:val="29"/>
    </w:rPr>
  </w:style>
  <w:style w:type="paragraph" w:styleId="Heading3">
    <w:name w:val="heading 3"/>
    <w:basedOn w:val="Normal"/>
    <w:next w:val="Normal"/>
    <w:link w:val="Heading3Char"/>
    <w:uiPriority w:val="9"/>
    <w:semiHidden/>
    <w:unhideWhenUsed/>
    <w:qFormat/>
    <w:rsid w:val="00C03BF0"/>
    <w:pPr>
      <w:keepNext/>
      <w:keepLines/>
      <w:spacing w:before="160" w:after="80"/>
      <w:outlineLvl w:val="2"/>
    </w:pPr>
    <w:rPr>
      <w:rFonts w:eastAsia="Times New Roman"/>
      <w:color w:val="0F4761"/>
      <w:sz w:val="25"/>
      <w:szCs w:val="25"/>
    </w:rPr>
  </w:style>
  <w:style w:type="paragraph" w:styleId="Heading4">
    <w:name w:val="heading 4"/>
    <w:basedOn w:val="Normal"/>
    <w:next w:val="Normal"/>
    <w:link w:val="Heading4Char"/>
    <w:uiPriority w:val="9"/>
    <w:semiHidden/>
    <w:unhideWhenUsed/>
    <w:qFormat/>
    <w:rsid w:val="00C03BF0"/>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03BF0"/>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03BF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03BF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03BF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03BF0"/>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3BF0"/>
    <w:rPr>
      <w:rFonts w:ascii="Aptos Display" w:eastAsia="Times New Roman" w:hAnsi="Aptos Display" w:cs="Times New Roman"/>
      <w:color w:val="0F4761"/>
      <w:sz w:val="36"/>
      <w:szCs w:val="36"/>
    </w:rPr>
  </w:style>
  <w:style w:type="character" w:customStyle="1" w:styleId="Heading2Char">
    <w:name w:val="Heading 2 Char"/>
    <w:link w:val="Heading2"/>
    <w:uiPriority w:val="9"/>
    <w:semiHidden/>
    <w:rsid w:val="00C03BF0"/>
    <w:rPr>
      <w:rFonts w:ascii="Aptos Display" w:eastAsia="Times New Roman" w:hAnsi="Aptos Display" w:cs="Times New Roman"/>
      <w:color w:val="0F4761"/>
      <w:sz w:val="29"/>
      <w:szCs w:val="29"/>
    </w:rPr>
  </w:style>
  <w:style w:type="character" w:customStyle="1" w:styleId="Heading3Char">
    <w:name w:val="Heading 3 Char"/>
    <w:link w:val="Heading3"/>
    <w:uiPriority w:val="9"/>
    <w:semiHidden/>
    <w:rsid w:val="00C03BF0"/>
    <w:rPr>
      <w:rFonts w:eastAsia="Times New Roman" w:cs="Times New Roman"/>
      <w:color w:val="0F4761"/>
      <w:sz w:val="25"/>
      <w:szCs w:val="25"/>
    </w:rPr>
  </w:style>
  <w:style w:type="character" w:customStyle="1" w:styleId="Heading4Char">
    <w:name w:val="Heading 4 Char"/>
    <w:link w:val="Heading4"/>
    <w:uiPriority w:val="9"/>
    <w:semiHidden/>
    <w:rsid w:val="00C03BF0"/>
    <w:rPr>
      <w:rFonts w:eastAsia="Times New Roman" w:cs="Times New Roman"/>
      <w:i/>
      <w:iCs/>
      <w:color w:val="0F4761"/>
    </w:rPr>
  </w:style>
  <w:style w:type="character" w:customStyle="1" w:styleId="Heading5Char">
    <w:name w:val="Heading 5 Char"/>
    <w:link w:val="Heading5"/>
    <w:uiPriority w:val="9"/>
    <w:semiHidden/>
    <w:rsid w:val="00C03BF0"/>
    <w:rPr>
      <w:rFonts w:eastAsia="Times New Roman" w:cs="Times New Roman"/>
      <w:color w:val="0F4761"/>
    </w:rPr>
  </w:style>
  <w:style w:type="character" w:customStyle="1" w:styleId="Heading6Char">
    <w:name w:val="Heading 6 Char"/>
    <w:link w:val="Heading6"/>
    <w:uiPriority w:val="9"/>
    <w:semiHidden/>
    <w:rsid w:val="00C03BF0"/>
    <w:rPr>
      <w:rFonts w:eastAsia="Times New Roman" w:cs="Times New Roman"/>
      <w:i/>
      <w:iCs/>
      <w:color w:val="595959"/>
    </w:rPr>
  </w:style>
  <w:style w:type="character" w:customStyle="1" w:styleId="Heading7Char">
    <w:name w:val="Heading 7 Char"/>
    <w:link w:val="Heading7"/>
    <w:uiPriority w:val="9"/>
    <w:semiHidden/>
    <w:rsid w:val="00C03BF0"/>
    <w:rPr>
      <w:rFonts w:eastAsia="Times New Roman" w:cs="Times New Roman"/>
      <w:color w:val="595959"/>
    </w:rPr>
  </w:style>
  <w:style w:type="character" w:customStyle="1" w:styleId="Heading8Char">
    <w:name w:val="Heading 8 Char"/>
    <w:link w:val="Heading8"/>
    <w:uiPriority w:val="9"/>
    <w:semiHidden/>
    <w:rsid w:val="00C03BF0"/>
    <w:rPr>
      <w:rFonts w:eastAsia="Times New Roman" w:cs="Times New Roman"/>
      <w:i/>
      <w:iCs/>
      <w:color w:val="272727"/>
    </w:rPr>
  </w:style>
  <w:style w:type="character" w:customStyle="1" w:styleId="Heading9Char">
    <w:name w:val="Heading 9 Char"/>
    <w:link w:val="Heading9"/>
    <w:uiPriority w:val="9"/>
    <w:semiHidden/>
    <w:rsid w:val="00C03BF0"/>
    <w:rPr>
      <w:rFonts w:eastAsia="Times New Roman" w:cs="Times New Roman"/>
      <w:color w:val="272727"/>
    </w:rPr>
  </w:style>
  <w:style w:type="paragraph" w:styleId="Title">
    <w:name w:val="Title"/>
    <w:basedOn w:val="Normal"/>
    <w:next w:val="Normal"/>
    <w:link w:val="TitleChar"/>
    <w:uiPriority w:val="10"/>
    <w:qFormat/>
    <w:rsid w:val="00C03BF0"/>
    <w:pPr>
      <w:spacing w:after="80" w:line="240" w:lineRule="auto"/>
      <w:contextualSpacing/>
    </w:pPr>
    <w:rPr>
      <w:rFonts w:ascii="Aptos Display" w:eastAsia="Times New Roman" w:hAnsi="Aptos Display"/>
      <w:spacing w:val="-10"/>
      <w:kern w:val="28"/>
      <w:sz w:val="51"/>
      <w:szCs w:val="51"/>
    </w:rPr>
  </w:style>
  <w:style w:type="character" w:customStyle="1" w:styleId="TitleChar">
    <w:name w:val="Title Char"/>
    <w:link w:val="Title"/>
    <w:uiPriority w:val="10"/>
    <w:rsid w:val="00C03BF0"/>
    <w:rPr>
      <w:rFonts w:ascii="Aptos Display" w:eastAsia="Times New Roman" w:hAnsi="Aptos Display" w:cs="Times New Roman"/>
      <w:spacing w:val="-10"/>
      <w:kern w:val="28"/>
      <w:sz w:val="51"/>
      <w:szCs w:val="51"/>
    </w:rPr>
  </w:style>
  <w:style w:type="paragraph" w:styleId="Subtitle">
    <w:name w:val="Subtitle"/>
    <w:basedOn w:val="Normal"/>
    <w:next w:val="Normal"/>
    <w:link w:val="SubtitleChar"/>
    <w:uiPriority w:val="11"/>
    <w:qFormat/>
    <w:rsid w:val="00C03BF0"/>
    <w:pPr>
      <w:numPr>
        <w:ilvl w:val="1"/>
      </w:numPr>
    </w:pPr>
    <w:rPr>
      <w:rFonts w:eastAsia="Times New Roman"/>
      <w:color w:val="595959"/>
      <w:spacing w:val="15"/>
      <w:sz w:val="25"/>
      <w:szCs w:val="25"/>
    </w:rPr>
  </w:style>
  <w:style w:type="character" w:customStyle="1" w:styleId="SubtitleChar">
    <w:name w:val="Subtitle Char"/>
    <w:link w:val="Subtitle"/>
    <w:uiPriority w:val="11"/>
    <w:rsid w:val="00C03BF0"/>
    <w:rPr>
      <w:rFonts w:eastAsia="Times New Roman" w:cs="Times New Roman"/>
      <w:color w:val="595959"/>
      <w:spacing w:val="15"/>
      <w:sz w:val="25"/>
      <w:szCs w:val="25"/>
    </w:rPr>
  </w:style>
  <w:style w:type="paragraph" w:styleId="Quote">
    <w:name w:val="Quote"/>
    <w:basedOn w:val="Normal"/>
    <w:next w:val="Normal"/>
    <w:link w:val="QuoteChar"/>
    <w:uiPriority w:val="29"/>
    <w:qFormat/>
    <w:rsid w:val="00C03BF0"/>
    <w:pPr>
      <w:spacing w:before="160"/>
      <w:jc w:val="center"/>
    </w:pPr>
    <w:rPr>
      <w:i/>
      <w:iCs/>
      <w:color w:val="404040"/>
    </w:rPr>
  </w:style>
  <w:style w:type="character" w:customStyle="1" w:styleId="QuoteChar">
    <w:name w:val="Quote Char"/>
    <w:link w:val="Quote"/>
    <w:uiPriority w:val="29"/>
    <w:rsid w:val="00C03BF0"/>
    <w:rPr>
      <w:i/>
      <w:iCs/>
      <w:color w:val="404040"/>
    </w:rPr>
  </w:style>
  <w:style w:type="paragraph" w:styleId="ListParagraph">
    <w:name w:val="List Paragraph"/>
    <w:basedOn w:val="Normal"/>
    <w:uiPriority w:val="34"/>
    <w:qFormat/>
    <w:rsid w:val="00C03BF0"/>
    <w:pPr>
      <w:ind w:left="720"/>
      <w:contextualSpacing/>
    </w:pPr>
  </w:style>
  <w:style w:type="character" w:styleId="IntenseEmphasis">
    <w:name w:val="Intense Emphasis"/>
    <w:uiPriority w:val="21"/>
    <w:qFormat/>
    <w:rsid w:val="00C03BF0"/>
    <w:rPr>
      <w:i/>
      <w:iCs/>
      <w:color w:val="0F4761"/>
    </w:rPr>
  </w:style>
  <w:style w:type="paragraph" w:styleId="IntenseQuote">
    <w:name w:val="Intense Quote"/>
    <w:basedOn w:val="Normal"/>
    <w:next w:val="Normal"/>
    <w:link w:val="IntenseQuoteChar"/>
    <w:uiPriority w:val="30"/>
    <w:qFormat/>
    <w:rsid w:val="00C03BF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03BF0"/>
    <w:rPr>
      <w:i/>
      <w:iCs/>
      <w:color w:val="0F4761"/>
    </w:rPr>
  </w:style>
  <w:style w:type="character" w:styleId="IntenseReference">
    <w:name w:val="Intense Reference"/>
    <w:uiPriority w:val="32"/>
    <w:qFormat/>
    <w:rsid w:val="00C03BF0"/>
    <w:rPr>
      <w:b/>
      <w:bCs/>
      <w:smallCaps/>
      <w:color w:val="0F4761"/>
      <w:spacing w:val="5"/>
    </w:rPr>
  </w:style>
  <w:style w:type="paragraph" w:styleId="FootnoteText">
    <w:name w:val="footnote text"/>
    <w:basedOn w:val="Normal"/>
    <w:link w:val="FootnoteTextChar"/>
    <w:uiPriority w:val="99"/>
    <w:semiHidden/>
    <w:unhideWhenUsed/>
    <w:rsid w:val="00C03BF0"/>
    <w:pPr>
      <w:spacing w:after="0" w:line="240" w:lineRule="auto"/>
    </w:pPr>
    <w:rPr>
      <w:sz w:val="18"/>
      <w:szCs w:val="18"/>
    </w:rPr>
  </w:style>
  <w:style w:type="character" w:customStyle="1" w:styleId="FootnoteTextChar">
    <w:name w:val="Footnote Text Char"/>
    <w:link w:val="FootnoteText"/>
    <w:uiPriority w:val="99"/>
    <w:semiHidden/>
    <w:rsid w:val="00C03BF0"/>
    <w:rPr>
      <w:sz w:val="18"/>
      <w:szCs w:val="18"/>
    </w:rPr>
  </w:style>
  <w:style w:type="character" w:styleId="FootnoteReference">
    <w:name w:val="footnote reference"/>
    <w:uiPriority w:val="99"/>
    <w:semiHidden/>
    <w:unhideWhenUsed/>
    <w:rsid w:val="00C03BF0"/>
    <w:rPr>
      <w:vertAlign w:val="superscript"/>
    </w:rPr>
  </w:style>
  <w:style w:type="character" w:customStyle="1" w:styleId="Hyperlink1">
    <w:name w:val="Hyperlink1"/>
    <w:uiPriority w:val="99"/>
    <w:unhideWhenUsed/>
    <w:rsid w:val="00C03BF0"/>
    <w:rPr>
      <w:color w:val="467886"/>
      <w:u w:val="single"/>
    </w:rPr>
  </w:style>
  <w:style w:type="character" w:styleId="Hyperlink">
    <w:name w:val="Hyperlink"/>
    <w:uiPriority w:val="99"/>
    <w:unhideWhenUsed/>
    <w:rsid w:val="00C03BF0"/>
    <w:rPr>
      <w:color w:val="467886"/>
      <w:u w:val="single"/>
    </w:rPr>
  </w:style>
  <w:style w:type="character" w:styleId="CommentReference">
    <w:name w:val="annotation reference"/>
    <w:uiPriority w:val="99"/>
    <w:semiHidden/>
    <w:unhideWhenUsed/>
    <w:rsid w:val="00D72EB1"/>
    <w:rPr>
      <w:sz w:val="14"/>
      <w:szCs w:val="14"/>
    </w:rPr>
  </w:style>
  <w:style w:type="paragraph" w:styleId="CommentText">
    <w:name w:val="annotation text"/>
    <w:basedOn w:val="Normal"/>
    <w:link w:val="CommentTextChar"/>
    <w:uiPriority w:val="99"/>
    <w:unhideWhenUsed/>
    <w:rsid w:val="00D72EB1"/>
    <w:pPr>
      <w:spacing w:line="240" w:lineRule="auto"/>
    </w:pPr>
    <w:rPr>
      <w:sz w:val="18"/>
      <w:szCs w:val="18"/>
    </w:rPr>
  </w:style>
  <w:style w:type="character" w:customStyle="1" w:styleId="CommentTextChar">
    <w:name w:val="Comment Text Char"/>
    <w:link w:val="CommentText"/>
    <w:uiPriority w:val="99"/>
    <w:rsid w:val="00D72EB1"/>
    <w:rPr>
      <w:sz w:val="18"/>
      <w:szCs w:val="18"/>
    </w:rPr>
  </w:style>
  <w:style w:type="paragraph" w:styleId="CommentSubject">
    <w:name w:val="annotation subject"/>
    <w:basedOn w:val="CommentText"/>
    <w:next w:val="CommentText"/>
    <w:link w:val="CommentSubjectChar"/>
    <w:uiPriority w:val="99"/>
    <w:semiHidden/>
    <w:unhideWhenUsed/>
    <w:rsid w:val="00D72EB1"/>
    <w:rPr>
      <w:b/>
      <w:bCs/>
    </w:rPr>
  </w:style>
  <w:style w:type="character" w:customStyle="1" w:styleId="CommentSubjectChar">
    <w:name w:val="Comment Subject Char"/>
    <w:link w:val="CommentSubject"/>
    <w:uiPriority w:val="99"/>
    <w:semiHidden/>
    <w:rsid w:val="00D72EB1"/>
    <w:rPr>
      <w:b/>
      <w:bCs/>
      <w:sz w:val="18"/>
      <w:szCs w:val="18"/>
    </w:rPr>
  </w:style>
  <w:style w:type="character" w:styleId="UnresolvedMention">
    <w:name w:val="Unresolved Mention"/>
    <w:uiPriority w:val="99"/>
    <w:semiHidden/>
    <w:unhideWhenUsed/>
    <w:rsid w:val="00D54944"/>
    <w:rPr>
      <w:color w:val="605E5C"/>
      <w:shd w:val="clear" w:color="auto" w:fill="E1DFDD"/>
    </w:rPr>
  </w:style>
  <w:style w:type="character" w:styleId="FollowedHyperlink">
    <w:name w:val="FollowedHyperlink"/>
    <w:uiPriority w:val="99"/>
    <w:semiHidden/>
    <w:unhideWhenUsed/>
    <w:rsid w:val="00831FCB"/>
    <w:rPr>
      <w:color w:val="96607D"/>
      <w:u w:val="single"/>
    </w:rPr>
  </w:style>
  <w:style w:type="paragraph" w:styleId="Revision">
    <w:name w:val="Revision"/>
    <w:hidden/>
    <w:uiPriority w:val="99"/>
    <w:semiHidden/>
    <w:rsid w:val="00906192"/>
    <w:rPr>
      <w:kern w:val="2"/>
      <w:sz w:val="22"/>
      <w:szCs w:val="22"/>
      <w:lang w:val="en-GB" w:eastAsia="en-US"/>
    </w:rPr>
  </w:style>
  <w:style w:type="paragraph" w:styleId="Header">
    <w:name w:val="header"/>
    <w:basedOn w:val="Normal"/>
    <w:link w:val="HeaderChar"/>
    <w:uiPriority w:val="99"/>
    <w:unhideWhenUsed/>
    <w:rsid w:val="00F0307F"/>
    <w:pPr>
      <w:tabs>
        <w:tab w:val="center" w:pos="4513"/>
        <w:tab w:val="right" w:pos="9026"/>
      </w:tabs>
      <w:spacing w:after="0" w:line="240" w:lineRule="auto"/>
    </w:pPr>
  </w:style>
  <w:style w:type="character" w:customStyle="1" w:styleId="HeaderChar">
    <w:name w:val="Header Char"/>
    <w:link w:val="Header"/>
    <w:uiPriority w:val="99"/>
    <w:rsid w:val="00F0307F"/>
    <w:rPr>
      <w:lang w:val="en-GB"/>
    </w:rPr>
  </w:style>
  <w:style w:type="paragraph" w:styleId="Footer">
    <w:name w:val="footer"/>
    <w:basedOn w:val="Normal"/>
    <w:link w:val="FooterChar"/>
    <w:uiPriority w:val="99"/>
    <w:unhideWhenUsed/>
    <w:rsid w:val="00F0307F"/>
    <w:pPr>
      <w:tabs>
        <w:tab w:val="center" w:pos="4513"/>
        <w:tab w:val="right" w:pos="9026"/>
      </w:tabs>
      <w:spacing w:after="0" w:line="240" w:lineRule="auto"/>
    </w:pPr>
  </w:style>
  <w:style w:type="character" w:customStyle="1" w:styleId="FooterChar">
    <w:name w:val="Footer Char"/>
    <w:link w:val="Footer"/>
    <w:uiPriority w:val="99"/>
    <w:rsid w:val="00F030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F6A740341CD4BAB5A2E3D2F64745C" ma:contentTypeVersion="6" ma:contentTypeDescription="Create a new document." ma:contentTypeScope="" ma:versionID="f41ec4f1f9b055792f738806f73f9865">
  <xsd:schema xmlns:xsd="http://www.w3.org/2001/XMLSchema" xmlns:xs="http://www.w3.org/2001/XMLSchema" xmlns:p="http://schemas.microsoft.com/office/2006/metadata/properties" xmlns:ns2="4ea6fc1f-5a64-475f-a752-b79ecceb8e51" xmlns:ns3="1075ebed-ebba-49d4-b8f8-64ef77f47502" targetNamespace="http://schemas.microsoft.com/office/2006/metadata/properties" ma:root="true" ma:fieldsID="eff72e161a7d51750a3d32668ad8139d" ns2:_="" ns3:_="">
    <xsd:import namespace="4ea6fc1f-5a64-475f-a752-b79ecceb8e51"/>
    <xsd:import namespace="1075ebed-ebba-49d4-b8f8-64ef77f47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fc1f-5a64-475f-a752-b79ecceb8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5ebed-ebba-49d4-b8f8-64ef77f47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2C40D-569D-4E7A-BB3E-7A50253F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fc1f-5a64-475f-a752-b79ecceb8e51"/>
    <ds:schemaRef ds:uri="1075ebed-ebba-49d4-b8f8-64ef77f47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C7722-67B1-49A5-9A4D-F2AAD3D51AE3}">
  <ds:schemaRefs>
    <ds:schemaRef ds:uri="http://schemas.openxmlformats.org/officeDocument/2006/bibliography"/>
  </ds:schemaRefs>
</ds:datastoreItem>
</file>

<file path=customXml/itemProps3.xml><?xml version="1.0" encoding="utf-8"?>
<ds:datastoreItem xmlns:ds="http://schemas.openxmlformats.org/officeDocument/2006/customXml" ds:itemID="{AC30714D-13C9-451B-B742-2075BD9EE97E}">
  <ds:schemaRefs>
    <ds:schemaRef ds:uri="http://schemas.microsoft.com/sharepoint/v3/contenttype/forms"/>
  </ds:schemaRefs>
</ds:datastoreItem>
</file>

<file path=customXml/itemProps4.xml><?xml version="1.0" encoding="utf-8"?>
<ds:datastoreItem xmlns:ds="http://schemas.openxmlformats.org/officeDocument/2006/customXml" ds:itemID="{2F7127F6-6080-4A26-BBFB-84272D5803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2396</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Rossi</dc:creator>
  <cp:keywords>, docId:866E926D1A21464B618233272574A1B9</cp:keywords>
  <dc:description/>
  <cp:lastModifiedBy>Gavriil Kougianos</cp:lastModifiedBy>
  <cp:revision>2</cp:revision>
  <cp:lastPrinted>2024-11-26T14:21:00Z</cp:lastPrinted>
  <dcterms:created xsi:type="dcterms:W3CDTF">2025-03-20T10:01:00Z</dcterms:created>
  <dcterms:modified xsi:type="dcterms:W3CDTF">2025-03-20T10:01:00Z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0x010100248F6A740341CD4BAB5A2E3D2F64745C</vt:lpwstr>
  </property>
</Properties>
</file>