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CB76" w14:textId="77777777" w:rsidR="005320B9" w:rsidRDefault="005320B9">
      <w:pPr>
        <w:rPr>
          <w:lang w:val="en-US"/>
        </w:rPr>
      </w:pPr>
      <w:r>
        <w:rPr>
          <w:noProof/>
        </w:rPr>
        <w:drawing>
          <wp:anchor distT="0" distB="0" distL="114300" distR="114300" simplePos="0" relativeHeight="251659264" behindDoc="0" locked="0" layoutInCell="1" allowOverlap="1" wp14:anchorId="3A89435B" wp14:editId="3EE9BE3E">
            <wp:simplePos x="0" y="0"/>
            <wp:positionH relativeFrom="margin">
              <wp:posOffset>-352425</wp:posOffset>
            </wp:positionH>
            <wp:positionV relativeFrom="paragraph">
              <wp:posOffset>114300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7EB55F3B" w14:textId="77777777" w:rsidR="005320B9" w:rsidRPr="0060580F" w:rsidRDefault="005320B9">
      <w:pPr>
        <w:rPr>
          <w:rFonts w:ascii="Tahoma" w:hAnsi="Tahoma" w:cs="Tahoma"/>
          <w:b/>
          <w:bCs/>
          <w:sz w:val="28"/>
          <w:szCs w:val="28"/>
        </w:rPr>
      </w:pPr>
      <w:r w:rsidRPr="0060580F">
        <w:rPr>
          <w:rFonts w:ascii="Tahoma" w:hAnsi="Tahoma" w:cs="Tahoma"/>
          <w:b/>
          <w:bCs/>
          <w:sz w:val="28"/>
          <w:szCs w:val="28"/>
        </w:rPr>
        <w:t>Επανεκκίνηση</w:t>
      </w:r>
    </w:p>
    <w:p w14:paraId="0F1353D2" w14:textId="77777777" w:rsidR="005320B9" w:rsidRDefault="005320B9">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73835CA7" w14:textId="77777777" w:rsidR="005320B9" w:rsidRDefault="005320B9">
      <w:pPr>
        <w:rPr>
          <w:rFonts w:ascii="Tahoma" w:hAnsi="Tahoma" w:cs="Tahoma"/>
          <w:sz w:val="28"/>
          <w:szCs w:val="28"/>
        </w:rPr>
      </w:pPr>
    </w:p>
    <w:p w14:paraId="118669CF" w14:textId="77777777" w:rsidR="005320B9" w:rsidRDefault="005320B9">
      <w:pPr>
        <w:rPr>
          <w:rFonts w:ascii="Tahoma" w:hAnsi="Tahoma" w:cs="Tahoma"/>
          <w:sz w:val="28"/>
          <w:szCs w:val="28"/>
        </w:rPr>
      </w:pPr>
    </w:p>
    <w:p w14:paraId="6C95D67B" w14:textId="77777777" w:rsidR="005320B9" w:rsidRDefault="005320B9">
      <w:pPr>
        <w:rPr>
          <w:rFonts w:ascii="Tahoma" w:hAnsi="Tahoma" w:cs="Tahoma"/>
          <w:sz w:val="28"/>
          <w:szCs w:val="28"/>
        </w:rPr>
      </w:pPr>
    </w:p>
    <w:p w14:paraId="4B5213EF" w14:textId="77777777" w:rsidR="005320B9" w:rsidRDefault="005320B9">
      <w:pPr>
        <w:rPr>
          <w:rFonts w:ascii="Tahoma" w:hAnsi="Tahoma" w:cs="Tahoma"/>
          <w:sz w:val="28"/>
          <w:szCs w:val="28"/>
        </w:rPr>
      </w:pPr>
    </w:p>
    <w:p w14:paraId="26D39D5B" w14:textId="77777777" w:rsidR="005320B9" w:rsidRDefault="005320B9">
      <w:pPr>
        <w:rPr>
          <w:rFonts w:ascii="Tahoma" w:hAnsi="Tahoma" w:cs="Tahoma"/>
          <w:sz w:val="28"/>
          <w:szCs w:val="28"/>
        </w:rPr>
      </w:pPr>
    </w:p>
    <w:p w14:paraId="1F486442" w14:textId="77777777" w:rsidR="005320B9" w:rsidRDefault="005320B9">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2834359A" wp14:editId="75F9300E">
                <wp:simplePos x="0" y="0"/>
                <wp:positionH relativeFrom="margin">
                  <wp:posOffset>-172085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96EA00B" w14:textId="77777777" w:rsidR="005320B9" w:rsidRPr="0060580F" w:rsidRDefault="005320B9"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53FEA514" w14:textId="4D84C479" w:rsidR="005320B9" w:rsidRDefault="005320B9"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Αγροτικής Ανάπτυξης</w:t>
                            </w:r>
                            <w:r w:rsidRPr="0060580F">
                              <w:rPr>
                                <w:rFonts w:ascii="Tahoma" w:hAnsi="Tahoma" w:cs="Tahoma"/>
                                <w:b/>
                                <w:bCs/>
                                <w:sz w:val="32"/>
                                <w:szCs w:val="32"/>
                              </w:rPr>
                              <w:t xml:space="preserve"> </w:t>
                            </w:r>
                          </w:p>
                          <w:p w14:paraId="6B0FDD5C" w14:textId="77777777" w:rsidR="005320B9" w:rsidRPr="0060580F" w:rsidRDefault="005320B9" w:rsidP="0060580F">
                            <w:pPr>
                              <w:spacing w:after="120" w:line="312" w:lineRule="auto"/>
                              <w:jc w:val="center"/>
                              <w:rPr>
                                <w:rFonts w:ascii="Tahoma" w:hAnsi="Tahoma" w:cs="Tahoma"/>
                                <w:b/>
                                <w:bCs/>
                                <w:sz w:val="32"/>
                                <w:szCs w:val="32"/>
                              </w:rPr>
                            </w:pPr>
                          </w:p>
                          <w:p w14:paraId="5AABFE3E" w14:textId="36647F93" w:rsidR="005320B9" w:rsidRDefault="005320B9" w:rsidP="0060580F">
                            <w:pPr>
                              <w:spacing w:after="120" w:line="312" w:lineRule="auto"/>
                              <w:jc w:val="center"/>
                              <w:rPr>
                                <w:rFonts w:ascii="Tahoma" w:hAnsi="Tahoma" w:cs="Tahoma"/>
                                <w:sz w:val="32"/>
                                <w:szCs w:val="32"/>
                              </w:rPr>
                            </w:pPr>
                            <w:r>
                              <w:rPr>
                                <w:rFonts w:ascii="Tahoma" w:hAnsi="Tahoma" w:cs="Tahoma"/>
                                <w:sz w:val="32"/>
                                <w:szCs w:val="32"/>
                              </w:rPr>
                              <w:t xml:space="preserve">Δημήτριου </w:t>
                            </w:r>
                            <w:proofErr w:type="spellStart"/>
                            <w:r>
                              <w:rPr>
                                <w:rFonts w:ascii="Tahoma" w:hAnsi="Tahoma" w:cs="Tahoma"/>
                                <w:sz w:val="32"/>
                                <w:szCs w:val="32"/>
                              </w:rPr>
                              <w:t>Τζιαχρήστα</w:t>
                            </w:r>
                            <w:proofErr w:type="spellEnd"/>
                          </w:p>
                          <w:p w14:paraId="1345790D" w14:textId="0AB67629" w:rsidR="005320B9" w:rsidRPr="0060580F" w:rsidRDefault="005320B9" w:rsidP="0060580F">
                            <w:pPr>
                              <w:spacing w:after="120" w:line="312" w:lineRule="auto"/>
                              <w:jc w:val="center"/>
                              <w:rPr>
                                <w:rFonts w:ascii="Tahoma" w:hAnsi="Tahoma" w:cs="Tahoma"/>
                                <w:sz w:val="32"/>
                                <w:szCs w:val="32"/>
                              </w:rPr>
                            </w:pPr>
                            <w:r>
                              <w:rPr>
                                <w:rFonts w:ascii="Tahoma" w:hAnsi="Tahoma" w:cs="Tahoma"/>
                                <w:sz w:val="32"/>
                                <w:szCs w:val="32"/>
                              </w:rPr>
                              <w:t xml:space="preserve">Δημοτικού Συμβούλου Δομοκού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359A" id="Ορθογώνιο 2" o:spid="_x0000_s1026" style="position:absolute;margin-left:-13.5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" fillcolor="white [3201]" strokecolor="#4472c4 [3204]" strokeweight="1pt">
                <v:textbox>
                  <w:txbxContent>
                    <w:p w14:paraId="696EA00B" w14:textId="77777777" w:rsidR="005320B9" w:rsidRPr="0060580F" w:rsidRDefault="005320B9"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53FEA514" w14:textId="4D84C479" w:rsidR="005320B9" w:rsidRDefault="005320B9"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Αγροτικής Ανάπτυξης</w:t>
                      </w:r>
                      <w:r w:rsidRPr="0060580F">
                        <w:rPr>
                          <w:rFonts w:ascii="Tahoma" w:hAnsi="Tahoma" w:cs="Tahoma"/>
                          <w:b/>
                          <w:bCs/>
                          <w:sz w:val="32"/>
                          <w:szCs w:val="32"/>
                        </w:rPr>
                        <w:t xml:space="preserve"> </w:t>
                      </w:r>
                    </w:p>
                    <w:p w14:paraId="6B0FDD5C" w14:textId="77777777" w:rsidR="005320B9" w:rsidRPr="0060580F" w:rsidRDefault="005320B9" w:rsidP="0060580F">
                      <w:pPr>
                        <w:spacing w:after="120" w:line="312" w:lineRule="auto"/>
                        <w:jc w:val="center"/>
                        <w:rPr>
                          <w:rFonts w:ascii="Tahoma" w:hAnsi="Tahoma" w:cs="Tahoma"/>
                          <w:b/>
                          <w:bCs/>
                          <w:sz w:val="32"/>
                          <w:szCs w:val="32"/>
                        </w:rPr>
                      </w:pPr>
                    </w:p>
                    <w:p w14:paraId="5AABFE3E" w14:textId="36647F93" w:rsidR="005320B9" w:rsidRDefault="005320B9" w:rsidP="0060580F">
                      <w:pPr>
                        <w:spacing w:after="120" w:line="312" w:lineRule="auto"/>
                        <w:jc w:val="center"/>
                        <w:rPr>
                          <w:rFonts w:ascii="Tahoma" w:hAnsi="Tahoma" w:cs="Tahoma"/>
                          <w:sz w:val="32"/>
                          <w:szCs w:val="32"/>
                        </w:rPr>
                      </w:pPr>
                      <w:r>
                        <w:rPr>
                          <w:rFonts w:ascii="Tahoma" w:hAnsi="Tahoma" w:cs="Tahoma"/>
                          <w:sz w:val="32"/>
                          <w:szCs w:val="32"/>
                        </w:rPr>
                        <w:t xml:space="preserve">Δημήτριου </w:t>
                      </w:r>
                      <w:proofErr w:type="spellStart"/>
                      <w:r>
                        <w:rPr>
                          <w:rFonts w:ascii="Tahoma" w:hAnsi="Tahoma" w:cs="Tahoma"/>
                          <w:sz w:val="32"/>
                          <w:szCs w:val="32"/>
                        </w:rPr>
                        <w:t>Τζιαχρήστα</w:t>
                      </w:r>
                      <w:proofErr w:type="spellEnd"/>
                    </w:p>
                    <w:p w14:paraId="1345790D" w14:textId="0AB67629" w:rsidR="005320B9" w:rsidRPr="0060580F" w:rsidRDefault="005320B9" w:rsidP="0060580F">
                      <w:pPr>
                        <w:spacing w:after="120" w:line="312" w:lineRule="auto"/>
                        <w:jc w:val="center"/>
                        <w:rPr>
                          <w:rFonts w:ascii="Tahoma" w:hAnsi="Tahoma" w:cs="Tahoma"/>
                          <w:sz w:val="32"/>
                          <w:szCs w:val="32"/>
                        </w:rPr>
                      </w:pPr>
                      <w:r>
                        <w:rPr>
                          <w:rFonts w:ascii="Tahoma" w:hAnsi="Tahoma" w:cs="Tahoma"/>
                          <w:sz w:val="32"/>
                          <w:szCs w:val="32"/>
                        </w:rPr>
                        <w:t xml:space="preserve">Δημοτικού Συμβούλου Δομοκού   </w:t>
                      </w:r>
                    </w:p>
                  </w:txbxContent>
                </v:textbox>
                <w10:wrap type="square" anchorx="margin"/>
              </v:rect>
            </w:pict>
          </mc:Fallback>
        </mc:AlternateContent>
      </w:r>
    </w:p>
    <w:p w14:paraId="373AF44B" w14:textId="77777777" w:rsidR="005320B9" w:rsidRDefault="005320B9">
      <w:pPr>
        <w:rPr>
          <w:rFonts w:ascii="Tahoma" w:hAnsi="Tahoma" w:cs="Tahoma"/>
          <w:sz w:val="28"/>
          <w:szCs w:val="28"/>
        </w:rPr>
      </w:pPr>
    </w:p>
    <w:p w14:paraId="6BBAC38D" w14:textId="77777777" w:rsidR="005320B9" w:rsidRDefault="005320B9">
      <w:pPr>
        <w:rPr>
          <w:rFonts w:ascii="Tahoma" w:hAnsi="Tahoma" w:cs="Tahoma"/>
          <w:sz w:val="28"/>
          <w:szCs w:val="28"/>
        </w:rPr>
      </w:pPr>
    </w:p>
    <w:p w14:paraId="76ECDE0C" w14:textId="77777777" w:rsidR="005320B9" w:rsidRDefault="005320B9">
      <w:pPr>
        <w:rPr>
          <w:rFonts w:ascii="Tahoma" w:hAnsi="Tahoma" w:cs="Tahoma"/>
          <w:sz w:val="28"/>
          <w:szCs w:val="28"/>
        </w:rPr>
      </w:pPr>
    </w:p>
    <w:p w14:paraId="780F6CDD" w14:textId="77777777" w:rsidR="005320B9" w:rsidRDefault="005320B9">
      <w:pPr>
        <w:rPr>
          <w:rFonts w:ascii="Tahoma" w:hAnsi="Tahoma" w:cs="Tahoma"/>
          <w:sz w:val="28"/>
          <w:szCs w:val="28"/>
        </w:rPr>
      </w:pPr>
    </w:p>
    <w:p w14:paraId="02D059E4" w14:textId="77777777" w:rsidR="005320B9" w:rsidRPr="00766291" w:rsidRDefault="005320B9">
      <w:pPr>
        <w:rPr>
          <w:rFonts w:ascii="Tahoma" w:hAnsi="Tahoma" w:cs="Tahoma"/>
          <w:sz w:val="28"/>
          <w:szCs w:val="28"/>
        </w:rPr>
      </w:pPr>
    </w:p>
    <w:p w14:paraId="0E154032" w14:textId="77777777" w:rsidR="005320B9" w:rsidRPr="00766291" w:rsidRDefault="005320B9">
      <w:pPr>
        <w:rPr>
          <w:rFonts w:ascii="Tahoma" w:hAnsi="Tahoma" w:cs="Tahoma"/>
          <w:sz w:val="28"/>
          <w:szCs w:val="28"/>
        </w:rPr>
      </w:pPr>
    </w:p>
    <w:p w14:paraId="604C72C4" w14:textId="77777777" w:rsidR="005320B9" w:rsidRDefault="005320B9">
      <w:pPr>
        <w:rPr>
          <w:rFonts w:ascii="Tahoma" w:hAnsi="Tahoma" w:cs="Tahoma"/>
          <w:sz w:val="28"/>
          <w:szCs w:val="28"/>
        </w:rPr>
      </w:pPr>
    </w:p>
    <w:p w14:paraId="6FDBA74F" w14:textId="77777777" w:rsidR="005320B9" w:rsidRPr="0060580F" w:rsidRDefault="005320B9" w:rsidP="0060580F">
      <w:pPr>
        <w:jc w:val="center"/>
        <w:rPr>
          <w:rFonts w:ascii="Tahoma" w:hAnsi="Tahoma" w:cs="Tahoma"/>
          <w:sz w:val="24"/>
          <w:szCs w:val="24"/>
        </w:rPr>
      </w:pPr>
      <w:r w:rsidRPr="0060580F">
        <w:rPr>
          <w:rFonts w:ascii="Tahoma" w:hAnsi="Tahoma" w:cs="Tahoma"/>
          <w:sz w:val="24"/>
          <w:szCs w:val="24"/>
        </w:rPr>
        <w:t>Προσυνεδριακός Διάλογος</w:t>
      </w:r>
    </w:p>
    <w:p w14:paraId="58AE874C" w14:textId="5D7063B8" w:rsidR="005320B9" w:rsidRPr="0060580F" w:rsidRDefault="005320B9" w:rsidP="0060580F">
      <w:pPr>
        <w:jc w:val="center"/>
        <w:rPr>
          <w:rFonts w:ascii="Tahoma" w:hAnsi="Tahoma" w:cs="Tahoma"/>
          <w:sz w:val="24"/>
          <w:szCs w:val="24"/>
        </w:rPr>
      </w:pPr>
      <w:r>
        <w:rPr>
          <w:rFonts w:ascii="Tahoma" w:hAnsi="Tahoma" w:cs="Tahoma"/>
          <w:sz w:val="24"/>
          <w:szCs w:val="24"/>
        </w:rPr>
        <w:t>Λαμία</w:t>
      </w:r>
      <w:r w:rsidRPr="0060580F">
        <w:rPr>
          <w:rFonts w:ascii="Tahoma" w:hAnsi="Tahoma" w:cs="Tahoma"/>
          <w:sz w:val="24"/>
          <w:szCs w:val="24"/>
        </w:rPr>
        <w:t xml:space="preserve">, </w:t>
      </w:r>
      <w:r>
        <w:rPr>
          <w:rFonts w:ascii="Tahoma" w:hAnsi="Tahoma" w:cs="Tahoma"/>
          <w:sz w:val="24"/>
          <w:szCs w:val="24"/>
        </w:rPr>
        <w:t>17 Οκτωβρίου</w:t>
      </w:r>
      <w:r w:rsidRPr="0060580F">
        <w:rPr>
          <w:rFonts w:ascii="Tahoma" w:hAnsi="Tahoma" w:cs="Tahoma"/>
          <w:sz w:val="24"/>
          <w:szCs w:val="24"/>
        </w:rPr>
        <w:t xml:space="preserve"> 2024</w:t>
      </w:r>
    </w:p>
    <w:p w14:paraId="14872FC7" w14:textId="77777777" w:rsidR="005320B9" w:rsidRDefault="005320B9">
      <w:pPr>
        <w:rPr>
          <w:rStyle w:val="a3"/>
          <w:rFonts w:eastAsia="Times New Roman" w:cstheme="minorHAnsi"/>
          <w:i w:val="0"/>
          <w:iCs w:val="0"/>
          <w:color w:val="000000" w:themeColor="text1"/>
          <w:sz w:val="24"/>
          <w:szCs w:val="24"/>
          <w:lang w:eastAsia="el-GR"/>
        </w:rPr>
      </w:pPr>
      <w:r>
        <w:rPr>
          <w:rStyle w:val="a3"/>
          <w:rFonts w:cstheme="minorHAnsi"/>
          <w:i w:val="0"/>
          <w:iCs w:val="0"/>
          <w:color w:val="000000" w:themeColor="text1"/>
        </w:rPr>
        <w:br w:type="page"/>
      </w:r>
    </w:p>
    <w:p w14:paraId="07EA6294" w14:textId="0C437FB6" w:rsidR="00B62653" w:rsidRPr="005320B9" w:rsidRDefault="00B62653" w:rsidP="00FA4471">
      <w:pPr>
        <w:pStyle w:val="Web"/>
        <w:shd w:val="clear" w:color="auto" w:fill="FFFFFF"/>
        <w:spacing w:before="0" w:beforeAutospacing="0" w:after="270" w:afterAutospacing="0" w:line="360" w:lineRule="auto"/>
        <w:ind w:firstLine="720"/>
        <w:jc w:val="both"/>
        <w:rPr>
          <w:rStyle w:val="a3"/>
          <w:rFonts w:asciiTheme="minorHAnsi" w:hAnsiTheme="minorHAnsi" w:cstheme="minorHAnsi"/>
          <w:i w:val="0"/>
          <w:iCs w:val="0"/>
          <w:color w:val="000000" w:themeColor="text1"/>
        </w:rPr>
      </w:pPr>
      <w:r w:rsidRPr="005320B9">
        <w:rPr>
          <w:rStyle w:val="a3"/>
          <w:rFonts w:asciiTheme="minorHAnsi" w:hAnsiTheme="minorHAnsi" w:cstheme="minorHAnsi"/>
          <w:i w:val="0"/>
          <w:iCs w:val="0"/>
          <w:color w:val="000000" w:themeColor="text1"/>
        </w:rPr>
        <w:lastRenderedPageBreak/>
        <w:t xml:space="preserve">Κυρίες και κύριοι </w:t>
      </w:r>
    </w:p>
    <w:p w14:paraId="5F1CFA49" w14:textId="0A522DF2" w:rsidR="00EB533B" w:rsidRPr="005320B9" w:rsidRDefault="007E45FC" w:rsidP="00FA4471">
      <w:pPr>
        <w:pStyle w:val="Web"/>
        <w:shd w:val="clear" w:color="auto" w:fill="FFFFFF"/>
        <w:spacing w:before="0" w:beforeAutospacing="0" w:after="270" w:afterAutospacing="0" w:line="360" w:lineRule="auto"/>
        <w:ind w:firstLine="720"/>
        <w:jc w:val="both"/>
        <w:rPr>
          <w:rStyle w:val="a3"/>
          <w:rFonts w:asciiTheme="minorHAnsi" w:hAnsiTheme="minorHAnsi" w:cstheme="minorHAnsi"/>
          <w:i w:val="0"/>
          <w:iCs w:val="0"/>
          <w:color w:val="000000" w:themeColor="text1"/>
        </w:rPr>
      </w:pPr>
      <w:r w:rsidRPr="005320B9">
        <w:rPr>
          <w:rStyle w:val="a3"/>
          <w:rFonts w:asciiTheme="minorHAnsi" w:hAnsiTheme="minorHAnsi" w:cstheme="minorHAnsi"/>
          <w:i w:val="0"/>
          <w:iCs w:val="0"/>
          <w:color w:val="000000" w:themeColor="text1"/>
        </w:rPr>
        <w:t>Τόσο η Ελλάδα όσο και η Ευρώπη ολόκληρη</w:t>
      </w:r>
      <w:r w:rsidR="00F348A2" w:rsidRPr="005320B9">
        <w:rPr>
          <w:rStyle w:val="a3"/>
          <w:rFonts w:asciiTheme="minorHAnsi" w:hAnsiTheme="minorHAnsi" w:cstheme="minorHAnsi"/>
          <w:i w:val="0"/>
          <w:iCs w:val="0"/>
          <w:color w:val="000000" w:themeColor="text1"/>
        </w:rPr>
        <w:t>,</w:t>
      </w:r>
      <w:r w:rsidRPr="005320B9">
        <w:rPr>
          <w:rStyle w:val="a3"/>
          <w:rFonts w:asciiTheme="minorHAnsi" w:hAnsiTheme="minorHAnsi" w:cstheme="minorHAnsi"/>
          <w:i w:val="0"/>
          <w:iCs w:val="0"/>
          <w:color w:val="000000" w:themeColor="text1"/>
        </w:rPr>
        <w:t xml:space="preserve"> αλλά και όλ</w:t>
      </w:r>
      <w:r w:rsidR="00EB533B" w:rsidRPr="005320B9">
        <w:rPr>
          <w:rStyle w:val="a3"/>
          <w:rFonts w:asciiTheme="minorHAnsi" w:hAnsiTheme="minorHAnsi" w:cstheme="minorHAnsi"/>
          <w:i w:val="0"/>
          <w:iCs w:val="0"/>
          <w:color w:val="000000" w:themeColor="text1"/>
        </w:rPr>
        <w:t xml:space="preserve">η η υφήλιος </w:t>
      </w:r>
      <w:r w:rsidRPr="005320B9">
        <w:rPr>
          <w:rStyle w:val="a3"/>
          <w:rFonts w:asciiTheme="minorHAnsi" w:hAnsiTheme="minorHAnsi" w:cstheme="minorHAnsi"/>
          <w:i w:val="0"/>
          <w:iCs w:val="0"/>
          <w:color w:val="000000" w:themeColor="text1"/>
        </w:rPr>
        <w:t xml:space="preserve"> </w:t>
      </w:r>
      <w:r w:rsidR="00EB533B" w:rsidRPr="005320B9">
        <w:rPr>
          <w:rStyle w:val="a3"/>
          <w:rFonts w:asciiTheme="minorHAnsi" w:hAnsiTheme="minorHAnsi" w:cstheme="minorHAnsi"/>
          <w:i w:val="0"/>
          <w:iCs w:val="0"/>
          <w:color w:val="000000" w:themeColor="text1"/>
        </w:rPr>
        <w:t>α</w:t>
      </w:r>
      <w:r w:rsidRPr="005320B9">
        <w:rPr>
          <w:rStyle w:val="a3"/>
          <w:rFonts w:asciiTheme="minorHAnsi" w:hAnsiTheme="minorHAnsi" w:cstheme="minorHAnsi"/>
          <w:i w:val="0"/>
          <w:iCs w:val="0"/>
          <w:color w:val="000000" w:themeColor="text1"/>
        </w:rPr>
        <w:t xml:space="preserve">ντιμετωπίζουμε </w:t>
      </w:r>
      <w:r w:rsidR="00B62653" w:rsidRPr="005320B9">
        <w:rPr>
          <w:rStyle w:val="a3"/>
          <w:rFonts w:asciiTheme="minorHAnsi" w:hAnsiTheme="minorHAnsi" w:cstheme="minorHAnsi"/>
          <w:i w:val="0"/>
          <w:iCs w:val="0"/>
          <w:color w:val="000000" w:themeColor="text1"/>
        </w:rPr>
        <w:t xml:space="preserve">σήμερα </w:t>
      </w:r>
      <w:r w:rsidRPr="005320B9">
        <w:rPr>
          <w:rStyle w:val="a3"/>
          <w:rFonts w:asciiTheme="minorHAnsi" w:hAnsiTheme="minorHAnsi" w:cstheme="minorHAnsi"/>
          <w:i w:val="0"/>
          <w:iCs w:val="0"/>
          <w:color w:val="000000" w:themeColor="text1"/>
        </w:rPr>
        <w:t xml:space="preserve">μια απαράμιλλη κατάσταση εξαιτίας της </w:t>
      </w:r>
      <w:r w:rsidR="00C32D09" w:rsidRPr="005320B9">
        <w:rPr>
          <w:rStyle w:val="a3"/>
          <w:rFonts w:asciiTheme="minorHAnsi" w:hAnsiTheme="minorHAnsi" w:cstheme="minorHAnsi"/>
          <w:i w:val="0"/>
          <w:iCs w:val="0"/>
          <w:color w:val="000000" w:themeColor="text1"/>
        </w:rPr>
        <w:t>κλιματικής αλλαγής</w:t>
      </w:r>
      <w:r w:rsidRPr="005320B9">
        <w:rPr>
          <w:rStyle w:val="a3"/>
          <w:rFonts w:asciiTheme="minorHAnsi" w:hAnsiTheme="minorHAnsi" w:cstheme="minorHAnsi"/>
          <w:i w:val="0"/>
          <w:iCs w:val="0"/>
          <w:color w:val="000000" w:themeColor="text1"/>
        </w:rPr>
        <w:t xml:space="preserve">. </w:t>
      </w:r>
      <w:r w:rsidR="00B62653" w:rsidRPr="005320B9">
        <w:rPr>
          <w:rStyle w:val="a3"/>
          <w:rFonts w:asciiTheme="minorHAnsi" w:hAnsiTheme="minorHAnsi" w:cstheme="minorHAnsi"/>
          <w:i w:val="0"/>
          <w:iCs w:val="0"/>
          <w:color w:val="000000" w:themeColor="text1"/>
        </w:rPr>
        <w:t>Ο</w:t>
      </w:r>
      <w:r w:rsidR="00AF4FC0" w:rsidRPr="005320B9">
        <w:rPr>
          <w:rStyle w:val="a3"/>
          <w:rFonts w:asciiTheme="minorHAnsi" w:hAnsiTheme="minorHAnsi" w:cstheme="minorHAnsi"/>
          <w:i w:val="0"/>
          <w:iCs w:val="0"/>
          <w:color w:val="000000" w:themeColor="text1"/>
        </w:rPr>
        <w:t>ι επιπτώσεις της κλιματικής αλλαγής γίνονται καθημερινά όλο και πιο έντονες, όλο και πιο απειλητικές. Ακραία καιρικά φαινόμενα με καταστροφικές συνέπειες για τον άνθρωπο, την κοινωνία, το περιβάλλον και την οικονομία παρατηρούνται πλέον συχνότερα και προκύπτουν με μεγαλύτερη σφοδρότητα. Ζούμε σε μια εποχή «αιχμής» της κλιματικής αλλαγής</w:t>
      </w:r>
      <w:r w:rsidR="00B62653" w:rsidRPr="005320B9">
        <w:rPr>
          <w:rStyle w:val="a3"/>
          <w:rFonts w:asciiTheme="minorHAnsi" w:hAnsiTheme="minorHAnsi" w:cstheme="minorHAnsi"/>
          <w:i w:val="0"/>
          <w:iCs w:val="0"/>
          <w:color w:val="000000" w:themeColor="text1"/>
        </w:rPr>
        <w:t xml:space="preserve">. </w:t>
      </w:r>
    </w:p>
    <w:p w14:paraId="0DB944DB" w14:textId="1A0C7707" w:rsidR="00B62653" w:rsidRPr="005320B9" w:rsidRDefault="00B62653" w:rsidP="00FA4471">
      <w:pPr>
        <w:pStyle w:val="Web"/>
        <w:shd w:val="clear" w:color="auto" w:fill="FFFFFF"/>
        <w:spacing w:before="0" w:beforeAutospacing="0" w:after="270" w:afterAutospacing="0" w:line="360" w:lineRule="auto"/>
        <w:ind w:firstLine="720"/>
        <w:jc w:val="both"/>
        <w:rPr>
          <w:rStyle w:val="a3"/>
          <w:rFonts w:asciiTheme="minorHAnsi" w:hAnsiTheme="minorHAnsi" w:cstheme="minorHAnsi"/>
          <w:i w:val="0"/>
          <w:iCs w:val="0"/>
          <w:color w:val="000000" w:themeColor="text1"/>
        </w:rPr>
      </w:pPr>
      <w:r w:rsidRPr="005320B9">
        <w:rPr>
          <w:rStyle w:val="a3"/>
          <w:rFonts w:asciiTheme="minorHAnsi" w:hAnsiTheme="minorHAnsi" w:cstheme="minorHAnsi"/>
          <w:i w:val="0"/>
          <w:iCs w:val="0"/>
          <w:color w:val="000000" w:themeColor="text1"/>
        </w:rPr>
        <w:t>Σε αυτή τη νέα πραγματικότητα πρέπει όλοι να προσαρμοστούμε. Δήμοι, Περιφέρειες, Πολίτες το ίδιο το Κράτος. Είναι μια πραγματικότητα που δημιουργεί νέες ανάγκες για διαφορετικές πολιτικές, για καινούργιες προσεγγίσεις.</w:t>
      </w:r>
    </w:p>
    <w:p w14:paraId="4863FB23" w14:textId="699D1EAF" w:rsidR="004C7465" w:rsidRPr="005320B9" w:rsidRDefault="00B62653" w:rsidP="00FA4471">
      <w:pPr>
        <w:spacing w:line="360" w:lineRule="auto"/>
        <w:ind w:firstLine="720"/>
        <w:jc w:val="both"/>
        <w:rPr>
          <w:rFonts w:cstheme="minorHAnsi"/>
          <w:color w:val="000000" w:themeColor="text1"/>
          <w:sz w:val="24"/>
          <w:szCs w:val="24"/>
        </w:rPr>
      </w:pPr>
      <w:r w:rsidRPr="005320B9">
        <w:rPr>
          <w:rFonts w:eastAsia="Times New Roman" w:cstheme="minorHAnsi"/>
          <w:color w:val="000000" w:themeColor="text1"/>
          <w:sz w:val="24"/>
          <w:szCs w:val="24"/>
          <w:lang w:eastAsia="el-GR"/>
        </w:rPr>
        <w:t xml:space="preserve">Εμείς ως </w:t>
      </w:r>
      <w:r w:rsidR="00F75253" w:rsidRPr="005320B9">
        <w:rPr>
          <w:rFonts w:cstheme="minorHAnsi"/>
          <w:color w:val="000000" w:themeColor="text1"/>
          <w:sz w:val="24"/>
          <w:szCs w:val="24"/>
        </w:rPr>
        <w:t xml:space="preserve">Επιτροπή Αγροτικής Ανάπτυξης της ΚΕΔΕ </w:t>
      </w:r>
      <w:r w:rsidR="00B8478E" w:rsidRPr="005320B9">
        <w:rPr>
          <w:rFonts w:cstheme="minorHAnsi"/>
          <w:color w:val="000000" w:themeColor="text1"/>
          <w:sz w:val="24"/>
          <w:szCs w:val="24"/>
        </w:rPr>
        <w:t>πιστεύ</w:t>
      </w:r>
      <w:r w:rsidRPr="005320B9">
        <w:rPr>
          <w:rFonts w:cstheme="minorHAnsi"/>
          <w:color w:val="000000" w:themeColor="text1"/>
          <w:sz w:val="24"/>
          <w:szCs w:val="24"/>
        </w:rPr>
        <w:t>ουμε</w:t>
      </w:r>
      <w:r w:rsidR="004C7465" w:rsidRPr="005320B9">
        <w:rPr>
          <w:rFonts w:cstheme="minorHAnsi"/>
          <w:color w:val="000000" w:themeColor="text1"/>
          <w:sz w:val="24"/>
          <w:szCs w:val="24"/>
        </w:rPr>
        <w:t xml:space="preserve"> ότι </w:t>
      </w:r>
      <w:r w:rsidR="00EB533B" w:rsidRPr="005320B9">
        <w:rPr>
          <w:rFonts w:eastAsia="Times New Roman" w:cstheme="minorHAnsi"/>
          <w:color w:val="000000" w:themeColor="text1"/>
          <w:sz w:val="24"/>
          <w:szCs w:val="24"/>
          <w:lang w:eastAsia="el-GR"/>
        </w:rPr>
        <w:t xml:space="preserve">θα πρέπει να </w:t>
      </w:r>
      <w:r w:rsidR="00F75253" w:rsidRPr="005320B9">
        <w:rPr>
          <w:rFonts w:eastAsia="Times New Roman" w:cstheme="minorHAnsi"/>
          <w:color w:val="000000" w:themeColor="text1"/>
          <w:sz w:val="24"/>
          <w:szCs w:val="24"/>
          <w:lang w:eastAsia="el-GR"/>
        </w:rPr>
        <w:t xml:space="preserve">τεθεί η </w:t>
      </w:r>
      <w:r w:rsidR="00EB533B" w:rsidRPr="005320B9">
        <w:rPr>
          <w:rFonts w:eastAsia="Times New Roman" w:cstheme="minorHAnsi"/>
          <w:color w:val="000000" w:themeColor="text1"/>
          <w:sz w:val="24"/>
          <w:szCs w:val="24"/>
          <w:lang w:eastAsia="el-GR"/>
        </w:rPr>
        <w:t>πρωτογενή</w:t>
      </w:r>
      <w:r w:rsidR="00F75253" w:rsidRPr="005320B9">
        <w:rPr>
          <w:rFonts w:eastAsia="Times New Roman" w:cstheme="minorHAnsi"/>
          <w:color w:val="000000" w:themeColor="text1"/>
          <w:sz w:val="24"/>
          <w:szCs w:val="24"/>
          <w:lang w:eastAsia="el-GR"/>
        </w:rPr>
        <w:t>ς</w:t>
      </w:r>
      <w:r w:rsidR="00EB533B" w:rsidRPr="005320B9">
        <w:rPr>
          <w:rFonts w:eastAsia="Times New Roman" w:cstheme="minorHAnsi"/>
          <w:color w:val="000000" w:themeColor="text1"/>
          <w:sz w:val="24"/>
          <w:szCs w:val="24"/>
          <w:lang w:eastAsia="el-GR"/>
        </w:rPr>
        <w:t xml:space="preserve"> παραγωγή σε νέες πιο στέρεες και υγιείς βάσεις. </w:t>
      </w:r>
      <w:r w:rsidR="004C7465" w:rsidRPr="005320B9">
        <w:rPr>
          <w:rFonts w:cstheme="minorHAnsi"/>
          <w:color w:val="000000" w:themeColor="text1"/>
          <w:sz w:val="24"/>
          <w:szCs w:val="24"/>
        </w:rPr>
        <w:t>Δεν μπορεί να υπάρξει αγροτική ανάπτυξη, χωρίς να υπάρχει τοπική ανάπτυξη. Στο πλαίσιο αυτό οι Δήμοι είναι αυτοί που θα πρέπει να διαχειρίζονται κρίσιμα αγροτικά ζητήματα που αφορούν στην καθημερινότητα των γεωργών και κτηνοτρόφων μας, με την προϋπόθεση όμως να έχουν ουσιαστικό ρόλο και αρμοδιότητες που θα συνοδεύονται και από τους αντίστοιχους οικονομικούς πόρους.</w:t>
      </w:r>
    </w:p>
    <w:p w14:paraId="508EC0A5" w14:textId="658F8989" w:rsidR="00EB533B" w:rsidRPr="005320B9" w:rsidRDefault="00EB533B" w:rsidP="00FA4471">
      <w:pPr>
        <w:pStyle w:val="Web"/>
        <w:shd w:val="clear" w:color="auto" w:fill="FFFFFF"/>
        <w:spacing w:after="270" w:line="360" w:lineRule="auto"/>
        <w:ind w:firstLine="360"/>
        <w:jc w:val="both"/>
        <w:rPr>
          <w:rFonts w:asciiTheme="minorHAnsi" w:hAnsiTheme="minorHAnsi" w:cstheme="minorHAnsi"/>
          <w:color w:val="000000" w:themeColor="text1"/>
        </w:rPr>
      </w:pPr>
      <w:r w:rsidRPr="005320B9">
        <w:rPr>
          <w:rFonts w:asciiTheme="minorHAnsi" w:hAnsiTheme="minorHAnsi" w:cstheme="minorHAnsi"/>
          <w:color w:val="000000" w:themeColor="text1"/>
        </w:rPr>
        <w:t xml:space="preserve">Γι αυτό </w:t>
      </w:r>
      <w:r w:rsidR="00F75253" w:rsidRPr="005320B9">
        <w:rPr>
          <w:rFonts w:asciiTheme="minorHAnsi" w:hAnsiTheme="minorHAnsi" w:cstheme="minorHAnsi"/>
          <w:color w:val="000000" w:themeColor="text1"/>
        </w:rPr>
        <w:t xml:space="preserve">και </w:t>
      </w:r>
      <w:r w:rsidR="000960E4" w:rsidRPr="005320B9">
        <w:rPr>
          <w:rFonts w:asciiTheme="minorHAnsi" w:hAnsiTheme="minorHAnsi" w:cstheme="minorHAnsi"/>
          <w:color w:val="000000" w:themeColor="text1"/>
        </w:rPr>
        <w:t xml:space="preserve">πιστεύουμε </w:t>
      </w:r>
      <w:r w:rsidR="00F75253" w:rsidRPr="005320B9">
        <w:rPr>
          <w:rFonts w:asciiTheme="minorHAnsi" w:hAnsiTheme="minorHAnsi" w:cstheme="minorHAnsi"/>
          <w:color w:val="000000" w:themeColor="text1"/>
        </w:rPr>
        <w:t xml:space="preserve">ότι </w:t>
      </w:r>
      <w:r w:rsidRPr="005320B9">
        <w:rPr>
          <w:rFonts w:asciiTheme="minorHAnsi" w:hAnsiTheme="minorHAnsi" w:cstheme="minorHAnsi"/>
          <w:color w:val="000000" w:themeColor="text1"/>
        </w:rPr>
        <w:t xml:space="preserve">όλες μας οι προσπάθειες ως τοπική αυτοδιοίκηση </w:t>
      </w:r>
      <w:r w:rsidR="004C7465" w:rsidRPr="005320B9">
        <w:rPr>
          <w:rFonts w:asciiTheme="minorHAnsi" w:hAnsiTheme="minorHAnsi" w:cstheme="minorHAnsi"/>
          <w:color w:val="000000" w:themeColor="text1"/>
        </w:rPr>
        <w:t xml:space="preserve">πρέπει να </w:t>
      </w:r>
      <w:r w:rsidRPr="005320B9">
        <w:rPr>
          <w:rFonts w:asciiTheme="minorHAnsi" w:hAnsiTheme="minorHAnsi" w:cstheme="minorHAnsi"/>
          <w:color w:val="000000" w:themeColor="text1"/>
        </w:rPr>
        <w:t xml:space="preserve">τείνουν προς: </w:t>
      </w:r>
    </w:p>
    <w:p w14:paraId="407BDC36" w14:textId="41FB1C65" w:rsidR="000960E4" w:rsidRPr="005320B9" w:rsidRDefault="000960E4" w:rsidP="00FA4471">
      <w:pPr>
        <w:pStyle w:val="Web"/>
        <w:numPr>
          <w:ilvl w:val="0"/>
          <w:numId w:val="1"/>
        </w:numPr>
        <w:shd w:val="clear" w:color="auto" w:fill="FFFFFF"/>
        <w:spacing w:after="270" w:line="360" w:lineRule="auto"/>
        <w:jc w:val="both"/>
        <w:rPr>
          <w:rFonts w:asciiTheme="minorHAnsi" w:hAnsiTheme="minorHAnsi" w:cstheme="minorHAnsi"/>
          <w:color w:val="000000" w:themeColor="text1"/>
        </w:rPr>
      </w:pPr>
      <w:r w:rsidRPr="005320B9">
        <w:rPr>
          <w:rFonts w:asciiTheme="minorHAnsi" w:hAnsiTheme="minorHAnsi" w:cstheme="minorHAnsi"/>
          <w:color w:val="000000" w:themeColor="text1"/>
        </w:rPr>
        <w:t>την διατήρησης του αγροτικού πληθυσμού στην ύπαιθρο</w:t>
      </w:r>
    </w:p>
    <w:p w14:paraId="0F816B8A" w14:textId="597D260E" w:rsidR="00EB533B" w:rsidRPr="005320B9" w:rsidRDefault="00EB533B" w:rsidP="00FA4471">
      <w:pPr>
        <w:pStyle w:val="Web"/>
        <w:numPr>
          <w:ilvl w:val="0"/>
          <w:numId w:val="1"/>
        </w:numPr>
        <w:shd w:val="clear" w:color="auto" w:fill="FFFFFF"/>
        <w:spacing w:after="270" w:line="360" w:lineRule="auto"/>
        <w:jc w:val="both"/>
        <w:rPr>
          <w:rFonts w:asciiTheme="minorHAnsi" w:hAnsiTheme="minorHAnsi" w:cstheme="minorHAnsi"/>
          <w:color w:val="000000" w:themeColor="text1"/>
        </w:rPr>
      </w:pPr>
      <w:r w:rsidRPr="005320B9">
        <w:rPr>
          <w:rFonts w:asciiTheme="minorHAnsi" w:hAnsiTheme="minorHAnsi" w:cstheme="minorHAnsi"/>
          <w:color w:val="000000" w:themeColor="text1"/>
        </w:rPr>
        <w:t>την άρση των χρόνιων παθογενειών της πρωτογενούς παραγωγής,</w:t>
      </w:r>
    </w:p>
    <w:p w14:paraId="73073F55" w14:textId="77777777" w:rsidR="00EB533B" w:rsidRPr="005320B9" w:rsidRDefault="00EB533B" w:rsidP="00FA4471">
      <w:pPr>
        <w:pStyle w:val="Web"/>
        <w:numPr>
          <w:ilvl w:val="0"/>
          <w:numId w:val="1"/>
        </w:numPr>
        <w:shd w:val="clear" w:color="auto" w:fill="FFFFFF"/>
        <w:spacing w:after="270" w:line="360" w:lineRule="auto"/>
        <w:jc w:val="both"/>
        <w:rPr>
          <w:rFonts w:asciiTheme="minorHAnsi" w:hAnsiTheme="minorHAnsi" w:cstheme="minorHAnsi"/>
          <w:color w:val="000000" w:themeColor="text1"/>
        </w:rPr>
      </w:pPr>
      <w:r w:rsidRPr="005320B9">
        <w:rPr>
          <w:rFonts w:asciiTheme="minorHAnsi" w:hAnsiTheme="minorHAnsi" w:cstheme="minorHAnsi"/>
          <w:color w:val="000000" w:themeColor="text1"/>
        </w:rPr>
        <w:t>την ενίσχυση της ποιοτικής φυτικής και ζωικής παραγωγής και</w:t>
      </w:r>
    </w:p>
    <w:p w14:paraId="7815948A" w14:textId="77777777" w:rsidR="00EB533B" w:rsidRPr="005320B9" w:rsidRDefault="00EB533B" w:rsidP="00FA4471">
      <w:pPr>
        <w:pStyle w:val="Web"/>
        <w:numPr>
          <w:ilvl w:val="0"/>
          <w:numId w:val="1"/>
        </w:numPr>
        <w:shd w:val="clear" w:color="auto" w:fill="FFFFFF"/>
        <w:spacing w:after="270" w:line="360" w:lineRule="auto"/>
        <w:jc w:val="both"/>
        <w:rPr>
          <w:rFonts w:asciiTheme="minorHAnsi" w:hAnsiTheme="minorHAnsi" w:cstheme="minorHAnsi"/>
          <w:color w:val="000000" w:themeColor="text1"/>
        </w:rPr>
      </w:pPr>
      <w:r w:rsidRPr="005320B9">
        <w:rPr>
          <w:rFonts w:asciiTheme="minorHAnsi" w:hAnsiTheme="minorHAnsi" w:cstheme="minorHAnsi"/>
          <w:color w:val="000000" w:themeColor="text1"/>
        </w:rPr>
        <w:t>την εξωστρέφεια των αγροτικών μας προϊόντων.</w:t>
      </w:r>
    </w:p>
    <w:p w14:paraId="7DE788EB" w14:textId="61D159AA" w:rsidR="00BC7D15" w:rsidRPr="005320B9" w:rsidRDefault="00744CEB" w:rsidP="00FA4471">
      <w:pPr>
        <w:pStyle w:val="Web"/>
        <w:shd w:val="clear" w:color="auto" w:fill="FFFFFF"/>
        <w:spacing w:before="0" w:beforeAutospacing="0" w:after="0" w:afterAutospacing="0" w:line="360" w:lineRule="auto"/>
        <w:jc w:val="both"/>
        <w:rPr>
          <w:rFonts w:asciiTheme="minorHAnsi" w:hAnsiTheme="minorHAnsi" w:cstheme="minorHAnsi"/>
          <w:b/>
          <w:bCs/>
          <w:color w:val="000000" w:themeColor="text1"/>
        </w:rPr>
      </w:pPr>
      <w:r w:rsidRPr="005320B9">
        <w:rPr>
          <w:rFonts w:asciiTheme="minorHAnsi" w:hAnsiTheme="minorHAnsi" w:cstheme="minorHAnsi"/>
          <w:b/>
          <w:bCs/>
          <w:color w:val="000000" w:themeColor="text1"/>
        </w:rPr>
        <w:t xml:space="preserve">Ως </w:t>
      </w:r>
      <w:r w:rsidR="00BC7D15" w:rsidRPr="005320B9">
        <w:rPr>
          <w:rFonts w:asciiTheme="minorHAnsi" w:hAnsiTheme="minorHAnsi" w:cstheme="minorHAnsi"/>
          <w:b/>
          <w:bCs/>
          <w:color w:val="000000" w:themeColor="text1"/>
        </w:rPr>
        <w:t>Επιτροπή Αγροτικής Ανάπτυξης της ΚΕΔΕ, μας δόθηκε η ευκαιρία να συνεδριάσουμε μέσα στο 202</w:t>
      </w:r>
      <w:r w:rsidRPr="005320B9">
        <w:rPr>
          <w:rFonts w:asciiTheme="minorHAnsi" w:hAnsiTheme="minorHAnsi" w:cstheme="minorHAnsi"/>
          <w:b/>
          <w:bCs/>
          <w:color w:val="000000" w:themeColor="text1"/>
        </w:rPr>
        <w:t>4</w:t>
      </w:r>
      <w:r w:rsidR="00BC7D15" w:rsidRPr="005320B9">
        <w:rPr>
          <w:rFonts w:asciiTheme="minorHAnsi" w:hAnsiTheme="minorHAnsi" w:cstheme="minorHAnsi"/>
          <w:b/>
          <w:bCs/>
          <w:color w:val="000000" w:themeColor="text1"/>
        </w:rPr>
        <w:t xml:space="preserve">, </w:t>
      </w:r>
      <w:r w:rsidRPr="005320B9">
        <w:rPr>
          <w:rFonts w:asciiTheme="minorHAnsi" w:hAnsiTheme="minorHAnsi" w:cstheme="minorHAnsi"/>
          <w:b/>
          <w:bCs/>
          <w:color w:val="000000" w:themeColor="text1"/>
        </w:rPr>
        <w:t>αρκετές φορές</w:t>
      </w:r>
      <w:r w:rsidR="000960E4" w:rsidRPr="005320B9">
        <w:rPr>
          <w:rFonts w:asciiTheme="minorHAnsi" w:hAnsiTheme="minorHAnsi" w:cstheme="minorHAnsi"/>
          <w:b/>
          <w:bCs/>
          <w:color w:val="000000" w:themeColor="text1"/>
        </w:rPr>
        <w:t xml:space="preserve"> </w:t>
      </w:r>
      <w:r w:rsidR="00FA4471" w:rsidRPr="005320B9">
        <w:rPr>
          <w:rFonts w:asciiTheme="minorHAnsi" w:hAnsiTheme="minorHAnsi" w:cstheme="minorHAnsi"/>
          <w:b/>
          <w:bCs/>
          <w:color w:val="000000" w:themeColor="text1"/>
        </w:rPr>
        <w:t>πα</w:t>
      </w:r>
      <w:r w:rsidR="000960E4" w:rsidRPr="005320B9">
        <w:rPr>
          <w:rFonts w:asciiTheme="minorHAnsi" w:hAnsiTheme="minorHAnsi" w:cstheme="minorHAnsi"/>
          <w:b/>
          <w:bCs/>
          <w:color w:val="000000" w:themeColor="text1"/>
        </w:rPr>
        <w:t>ρόλο που μεσολάβησαν</w:t>
      </w:r>
      <w:r w:rsidR="00FA4471" w:rsidRPr="005320B9">
        <w:rPr>
          <w:rFonts w:asciiTheme="minorHAnsi" w:hAnsiTheme="minorHAnsi" w:cstheme="minorHAnsi"/>
          <w:b/>
          <w:bCs/>
          <w:color w:val="000000" w:themeColor="text1"/>
        </w:rPr>
        <w:t xml:space="preserve"> </w:t>
      </w:r>
      <w:r w:rsidR="000960E4" w:rsidRPr="005320B9">
        <w:rPr>
          <w:rFonts w:asciiTheme="minorHAnsi" w:hAnsiTheme="minorHAnsi" w:cstheme="minorHAnsi"/>
          <w:b/>
          <w:bCs/>
          <w:color w:val="000000" w:themeColor="text1"/>
        </w:rPr>
        <w:t>οι Ευρωεκλογές,οι Δημοτικές και Περιφερειακές εκλογές</w:t>
      </w:r>
      <w:r w:rsidR="00BC7D15" w:rsidRPr="005320B9">
        <w:rPr>
          <w:rFonts w:asciiTheme="minorHAnsi" w:hAnsiTheme="minorHAnsi" w:cstheme="minorHAnsi"/>
          <w:b/>
          <w:bCs/>
          <w:color w:val="000000" w:themeColor="text1"/>
        </w:rPr>
        <w:t xml:space="preserve">. </w:t>
      </w:r>
    </w:p>
    <w:p w14:paraId="6EC8A0F9" w14:textId="77777777" w:rsidR="00FA4471" w:rsidRPr="005320B9" w:rsidRDefault="00FA4471" w:rsidP="00FA4471">
      <w:pPr>
        <w:pStyle w:val="Web"/>
        <w:shd w:val="clear" w:color="auto" w:fill="FFFFFF"/>
        <w:spacing w:before="0" w:beforeAutospacing="0" w:after="0" w:afterAutospacing="0" w:line="360" w:lineRule="auto"/>
        <w:jc w:val="both"/>
        <w:rPr>
          <w:rFonts w:asciiTheme="minorHAnsi" w:hAnsiTheme="minorHAnsi" w:cstheme="minorHAnsi"/>
          <w:bCs/>
          <w:color w:val="000000" w:themeColor="text1"/>
        </w:rPr>
      </w:pPr>
    </w:p>
    <w:p w14:paraId="5130B293" w14:textId="3769BEC7" w:rsidR="000960E4" w:rsidRPr="005320B9" w:rsidRDefault="000960E4" w:rsidP="00FA4471">
      <w:pPr>
        <w:pStyle w:val="Web"/>
        <w:shd w:val="clear" w:color="auto" w:fill="FFFFFF"/>
        <w:spacing w:before="0" w:beforeAutospacing="0" w:after="0" w:afterAutospacing="0" w:line="360" w:lineRule="auto"/>
        <w:jc w:val="both"/>
        <w:rPr>
          <w:rFonts w:asciiTheme="minorHAnsi" w:hAnsiTheme="minorHAnsi" w:cstheme="minorHAnsi"/>
          <w:bCs/>
          <w:color w:val="000000" w:themeColor="text1"/>
        </w:rPr>
      </w:pPr>
      <w:r w:rsidRPr="005320B9">
        <w:rPr>
          <w:rFonts w:asciiTheme="minorHAnsi" w:hAnsiTheme="minorHAnsi" w:cstheme="minorHAnsi"/>
          <w:bCs/>
          <w:color w:val="000000" w:themeColor="text1"/>
        </w:rPr>
        <w:lastRenderedPageBreak/>
        <w:t xml:space="preserve">Κυρίες και κύριοι κατά την διάρκεια του 2024, </w:t>
      </w:r>
    </w:p>
    <w:p w14:paraId="0199A047" w14:textId="5B515D28" w:rsidR="001E2753" w:rsidRPr="005320B9" w:rsidRDefault="001E2753" w:rsidP="00FA4471">
      <w:pPr>
        <w:pStyle w:val="Standard"/>
        <w:numPr>
          <w:ilvl w:val="0"/>
          <w:numId w:val="7"/>
        </w:numPr>
        <w:spacing w:line="360" w:lineRule="auto"/>
        <w:jc w:val="both"/>
        <w:rPr>
          <w:rFonts w:asciiTheme="minorHAnsi" w:hAnsiTheme="minorHAnsi" w:cstheme="minorHAnsi"/>
        </w:rPr>
      </w:pPr>
      <w:r w:rsidRPr="005320B9">
        <w:rPr>
          <w:rFonts w:asciiTheme="minorHAnsi" w:hAnsiTheme="minorHAnsi" w:cstheme="minorHAnsi"/>
          <w:b/>
        </w:rPr>
        <w:t>Διεκδικήσαμε και συνεχιζουμε να διεκδικούμε</w:t>
      </w:r>
      <w:r w:rsidRPr="005320B9">
        <w:rPr>
          <w:rFonts w:asciiTheme="minorHAnsi" w:hAnsiTheme="minorHAnsi" w:cstheme="minorHAnsi"/>
        </w:rPr>
        <w:t xml:space="preserve"> από τους αρμόδιους υπουργούς Αγροτικής Ανάπτυξης και Τροφίμων και Κλιματικής Κρίσης και Πολιτικής Προστασίας, </w:t>
      </w:r>
      <w:r w:rsidRPr="005320B9">
        <w:rPr>
          <w:rFonts w:asciiTheme="minorHAnsi" w:hAnsiTheme="minorHAnsi" w:cstheme="minorHAnsi"/>
          <w:b/>
        </w:rPr>
        <w:t>να αποζημιωθούν και για  το 2024 αγροτεμάχια που παραμένουν «μπαζομένα» σε όλες τις πληγείσες περιοχές από τα καιρικά φαινόμενα «Ντάνιελ και Ελίας</w:t>
      </w:r>
      <w:r w:rsidRPr="005320B9">
        <w:rPr>
          <w:rFonts w:asciiTheme="minorHAnsi" w:hAnsiTheme="minorHAnsi" w:cstheme="minorHAnsi"/>
        </w:rPr>
        <w:t xml:space="preserve">. Με έκτακτο πακέτο στήριξης και με τους ίδιους όρους που αποζημοιώθηκαν τα παρακάρλια αγροκτήματα. Θυμίζω ότι τον περασμένο Ιούνιο ολοκληρώθηκε  η πληρωμή ενισχύσεων στους εκατοντάδες δικαιούχους των παρακάρλιων αγροτεμαχίων που επλήγησαν από φυσικές καταστροφές, και ειδικότερα από τις κακοκαιρίες «Ντάνιελ και Ελίας». Οι εκατονταδες δικαιούχοι έλαβαν πιστώσεις το ύψος των οποίων ανήλθε στα 43 εκατ. ευρώ. Πιστώσειςοι οποίες προήλθαν από το Γεωργικό Αποθεματικών Κρίσεων του 2024 και αφορούσαν σε δύο έτη (2023 και 2024), δόθηκαν σε αγροτεμάχια τα οποία εξακολουθούν και είναι πλημυρισμενα ή μπαζομένα μέχρι σήμερα, ήταν αφορολόγητες, ακατάσχετες και ανεκχώρητες στα χέρια του Δημοσίου ή τρίτων. Δεν είναι μόνο όμως τα παρακάρλια αγροτεμάχια αυτά τα οποία εξακολουθούν και παραμένουν μπαζομένα. Υπάρχουν χιλιάδες στρέμματα εκτός των παρακάρλιων αγροτεμαχίων σε όλες της πληγείσες από τους «Ντάνιελ και Ελίας» περιοχές, τα οποία εξακολουθούν και παραμένουν μέχρι και σήμερα μπαζομένα και ακαθάριστα, χωρίς έτσι να μπορούν οι παραγωγοί μας να τα καλλιερήσουν χάνοντας έτσι σημαντικό εισόδημα. </w:t>
      </w:r>
    </w:p>
    <w:p w14:paraId="35CB15B8" w14:textId="10EB82E4" w:rsidR="0014409E" w:rsidRPr="005320B9" w:rsidRDefault="00587690" w:rsidP="00FA4471">
      <w:pPr>
        <w:pStyle w:val="Standard"/>
        <w:numPr>
          <w:ilvl w:val="0"/>
          <w:numId w:val="7"/>
        </w:numPr>
        <w:spacing w:line="360" w:lineRule="auto"/>
        <w:ind w:left="714" w:hanging="357"/>
        <w:jc w:val="both"/>
        <w:rPr>
          <w:rFonts w:asciiTheme="minorHAnsi" w:hAnsiTheme="minorHAnsi" w:cstheme="minorHAnsi"/>
        </w:rPr>
      </w:pPr>
      <w:r w:rsidRPr="005320B9">
        <w:rPr>
          <w:rFonts w:asciiTheme="minorHAnsi" w:hAnsiTheme="minorHAnsi" w:cstheme="minorHAnsi"/>
          <w:b/>
          <w:bCs/>
          <w:color w:val="000000" w:themeColor="text1"/>
        </w:rPr>
        <w:t>Απαιτήσαμε</w:t>
      </w:r>
      <w:r w:rsidRPr="005320B9">
        <w:rPr>
          <w:rFonts w:asciiTheme="minorHAnsi" w:hAnsiTheme="minorHAnsi" w:cstheme="minorHAnsi"/>
          <w:color w:val="000000" w:themeColor="text1"/>
        </w:rPr>
        <w:t xml:space="preserve">, </w:t>
      </w:r>
      <w:r w:rsidR="00914DA4" w:rsidRPr="005320B9">
        <w:rPr>
          <w:rFonts w:asciiTheme="minorHAnsi" w:hAnsiTheme="minorHAnsi" w:cstheme="minorHAnsi"/>
          <w:color w:val="000000" w:themeColor="text1"/>
        </w:rPr>
        <w:t>από το Υπουργ</w:t>
      </w:r>
      <w:r w:rsidR="003B0B8E" w:rsidRPr="005320B9">
        <w:rPr>
          <w:rFonts w:asciiTheme="minorHAnsi" w:hAnsiTheme="minorHAnsi" w:cstheme="minorHAnsi"/>
          <w:color w:val="000000" w:themeColor="text1"/>
        </w:rPr>
        <w:t>ε</w:t>
      </w:r>
      <w:r w:rsidR="00914DA4" w:rsidRPr="005320B9">
        <w:rPr>
          <w:rFonts w:asciiTheme="minorHAnsi" w:hAnsiTheme="minorHAnsi" w:cstheme="minorHAnsi"/>
          <w:color w:val="000000" w:themeColor="text1"/>
        </w:rPr>
        <w:t>ίο Αγροτικής Ανάπτυξης και Τροφίμων</w:t>
      </w:r>
      <w:r w:rsidR="003B0B8E" w:rsidRPr="005320B9">
        <w:rPr>
          <w:rFonts w:asciiTheme="minorHAnsi" w:hAnsiTheme="minorHAnsi" w:cstheme="minorHAnsi"/>
          <w:color w:val="000000" w:themeColor="text1"/>
        </w:rPr>
        <w:t xml:space="preserve">, διαβλέποντας άμεσο τον κίνδυνο της μείωσης της ελληνικκής κτηνοτροφίας λόγω της πανώλης την ενεργοποίηση κρατικών και ευρωπαϊκών χρηματοδοτικών εργαλείων, ώστε να βρεθούν οι απαιτούμενοι πόροι για την εξυγίανση του ζωικού κεφαλαίου και τα ζώα που θανατώνονται να αποζημιώνονται κοντά στην εμπορική τους αξία και σε σύντομο χρόνο. Μόνο έτσι θα μπορούσε να αποφευχθεί μια ραγδαία και μοιραία εγκατάλειψη του κτηνοτροφικού επαγγέλματος. Η οικονομική πίεση που δέχθηκαν οι κτηνοτρόφοι μας (έλλειψη εισοδήματος, ανεξόφλητα δάνεια κ.λπ.) έπρεπε να εκτονωθεί από το κράτος μέσω της απλοποίησης των διαδικασιών </w:t>
      </w:r>
      <w:r w:rsidR="003B0B8E" w:rsidRPr="005320B9">
        <w:rPr>
          <w:rFonts w:asciiTheme="minorHAnsi" w:hAnsiTheme="minorHAnsi" w:cstheme="minorHAnsi"/>
          <w:color w:val="000000" w:themeColor="text1"/>
        </w:rPr>
        <w:lastRenderedPageBreak/>
        <w:t>αποζημιώσεων και την άμεση βοήθεια για τις ανάγκες απολύμανσης και αντικατάστασης των κοπαδιών, ενίοτε και των σταβλικών εγκαταστάσεων. Και εισακουσθηκαμε . Ο ίδιος ο Υπουργός τον Αύγουστο με επιστολή του προς τον επίτροπο Γεωργίας και Αλιείας της Ε.Ε., αλλά και την Ευρωπαία επίτροπο Υγείας και Ασφάλειας Τροφίμων ζήτησε ε</w:t>
      </w:r>
      <w:r w:rsidR="003B0B8E" w:rsidRPr="005320B9">
        <w:rPr>
          <w:rFonts w:asciiTheme="minorHAnsi" w:hAnsiTheme="minorHAnsi" w:cstheme="minorHAnsi"/>
        </w:rPr>
        <w:t xml:space="preserve"> </w:t>
      </w:r>
      <w:r w:rsidR="003B0B8E" w:rsidRPr="005320B9">
        <w:rPr>
          <w:rFonts w:asciiTheme="minorHAnsi" w:hAnsiTheme="minorHAnsi" w:cstheme="minorHAnsi"/>
          <w:color w:val="000000" w:themeColor="text1"/>
        </w:rPr>
        <w:t xml:space="preserve">κτακτη ευρωπαϊκή βοήθεια για τους κτηνοτρόφους που πλήττονταν από την πανώλη των αιγοπροβάτων. </w:t>
      </w:r>
      <w:r w:rsidR="001E2753" w:rsidRPr="005320B9">
        <w:rPr>
          <w:rFonts w:asciiTheme="minorHAnsi" w:hAnsiTheme="minorHAnsi" w:cstheme="minorHAnsi"/>
          <w:color w:val="000000" w:themeColor="text1"/>
        </w:rPr>
        <w:t xml:space="preserve">Τον </w:t>
      </w:r>
      <w:r w:rsidR="0014409E" w:rsidRPr="005320B9">
        <w:rPr>
          <w:rFonts w:asciiTheme="minorHAnsi" w:hAnsiTheme="minorHAnsi" w:cstheme="minorHAnsi"/>
          <w:color w:val="000000" w:themeColor="text1"/>
        </w:rPr>
        <w:t>Α</w:t>
      </w:r>
      <w:r w:rsidR="001E2753" w:rsidRPr="005320B9">
        <w:rPr>
          <w:rFonts w:asciiTheme="minorHAnsi" w:hAnsiTheme="minorHAnsi" w:cstheme="minorHAnsi"/>
          <w:color w:val="000000" w:themeColor="text1"/>
        </w:rPr>
        <w:t>ύ</w:t>
      </w:r>
      <w:r w:rsidR="0014409E" w:rsidRPr="005320B9">
        <w:rPr>
          <w:rFonts w:asciiTheme="minorHAnsi" w:hAnsiTheme="minorHAnsi" w:cstheme="minorHAnsi"/>
          <w:color w:val="000000" w:themeColor="text1"/>
        </w:rPr>
        <w:t>γο</w:t>
      </w:r>
      <w:r w:rsidR="001E2753" w:rsidRPr="005320B9">
        <w:rPr>
          <w:rFonts w:asciiTheme="minorHAnsi" w:hAnsiTheme="minorHAnsi" w:cstheme="minorHAnsi"/>
          <w:color w:val="000000" w:themeColor="text1"/>
        </w:rPr>
        <w:t>υ</w:t>
      </w:r>
      <w:r w:rsidR="0014409E" w:rsidRPr="005320B9">
        <w:rPr>
          <w:rFonts w:asciiTheme="minorHAnsi" w:hAnsiTheme="minorHAnsi" w:cstheme="minorHAnsi"/>
          <w:color w:val="000000" w:themeColor="text1"/>
        </w:rPr>
        <w:t xml:space="preserve">στο </w:t>
      </w:r>
      <w:r w:rsidR="001E2753" w:rsidRPr="005320B9">
        <w:rPr>
          <w:rFonts w:asciiTheme="minorHAnsi" w:hAnsiTheme="minorHAnsi" w:cstheme="minorHAnsi"/>
          <w:color w:val="000000" w:themeColor="text1"/>
        </w:rPr>
        <w:t xml:space="preserve">του </w:t>
      </w:r>
      <w:r w:rsidR="0014409E" w:rsidRPr="005320B9">
        <w:rPr>
          <w:rFonts w:asciiTheme="minorHAnsi" w:hAnsiTheme="minorHAnsi" w:cstheme="minorHAnsi"/>
          <w:color w:val="000000" w:themeColor="text1"/>
        </w:rPr>
        <w:t>2024 πληρώθηκαν οι αποζημιώσεις στους κτηνοτρόφους για την θανάτωση των ζώων τους.</w:t>
      </w:r>
    </w:p>
    <w:p w14:paraId="6FA3C285" w14:textId="3D1636CC" w:rsidR="0014409E" w:rsidRPr="005320B9" w:rsidRDefault="00587690" w:rsidP="001E7A67">
      <w:pPr>
        <w:pStyle w:val="Standard"/>
        <w:numPr>
          <w:ilvl w:val="0"/>
          <w:numId w:val="7"/>
        </w:numPr>
        <w:spacing w:line="360" w:lineRule="auto"/>
        <w:ind w:left="714" w:hanging="357"/>
        <w:jc w:val="both"/>
        <w:rPr>
          <w:rFonts w:asciiTheme="minorHAnsi" w:hAnsiTheme="minorHAnsi" w:cstheme="minorHAnsi"/>
        </w:rPr>
      </w:pPr>
      <w:r w:rsidRPr="005320B9">
        <w:rPr>
          <w:rFonts w:asciiTheme="minorHAnsi" w:hAnsiTheme="minorHAnsi" w:cstheme="minorHAnsi"/>
          <w:b/>
          <w:bCs/>
          <w:iCs/>
          <w:color w:val="000000"/>
          <w:shd w:val="clear" w:color="auto" w:fill="FFFFFF"/>
        </w:rPr>
        <w:t>Ζητήσαμε</w:t>
      </w:r>
      <w:r w:rsidRPr="005320B9">
        <w:rPr>
          <w:rFonts w:asciiTheme="minorHAnsi" w:hAnsiTheme="minorHAnsi" w:cstheme="minorHAnsi"/>
          <w:iCs/>
          <w:color w:val="000000"/>
          <w:shd w:val="clear" w:color="auto" w:fill="FFFFFF"/>
        </w:rPr>
        <w:t xml:space="preserve">, </w:t>
      </w:r>
      <w:r w:rsidR="00B8478E" w:rsidRPr="005320B9">
        <w:rPr>
          <w:rFonts w:asciiTheme="minorHAnsi" w:hAnsiTheme="minorHAnsi" w:cstheme="minorHAnsi"/>
          <w:b/>
          <w:iCs/>
          <w:color w:val="000000"/>
          <w:shd w:val="clear" w:color="auto" w:fill="FFFFFF"/>
        </w:rPr>
        <w:t xml:space="preserve">επανειλημμένως </w:t>
      </w:r>
      <w:r w:rsidR="00A72475" w:rsidRPr="005320B9">
        <w:rPr>
          <w:rFonts w:asciiTheme="minorHAnsi" w:hAnsiTheme="minorHAnsi" w:cstheme="minorHAnsi"/>
          <w:b/>
          <w:iCs/>
          <w:color w:val="000000"/>
          <w:shd w:val="clear" w:color="auto" w:fill="FFFFFF"/>
        </w:rPr>
        <w:t>την επιστροφή του ΕΦΚ</w:t>
      </w:r>
      <w:r w:rsidR="00A72475" w:rsidRPr="005320B9">
        <w:rPr>
          <w:rFonts w:asciiTheme="minorHAnsi" w:hAnsiTheme="minorHAnsi" w:cstheme="minorHAnsi"/>
          <w:iCs/>
          <w:color w:val="000000"/>
          <w:shd w:val="clear" w:color="auto" w:fill="FFFFFF"/>
        </w:rPr>
        <w:t xml:space="preserve"> πετρελαίου </w:t>
      </w:r>
      <w:r w:rsidR="00744CEB" w:rsidRPr="005320B9">
        <w:rPr>
          <w:rFonts w:asciiTheme="minorHAnsi" w:hAnsiTheme="minorHAnsi" w:cstheme="minorHAnsi"/>
          <w:iCs/>
          <w:color w:val="000000"/>
          <w:shd w:val="clear" w:color="auto" w:fill="FFFFFF"/>
        </w:rPr>
        <w:t>η οποία σταμάτησε να παρέχεται στους δικαιούχους αγρότες από το</w:t>
      </w:r>
      <w:r w:rsidR="00A72475" w:rsidRPr="005320B9">
        <w:rPr>
          <w:rFonts w:asciiTheme="minorHAnsi" w:hAnsiTheme="minorHAnsi" w:cstheme="minorHAnsi"/>
          <w:iCs/>
          <w:color w:val="000000"/>
          <w:shd w:val="clear" w:color="auto" w:fill="FFFFFF"/>
        </w:rPr>
        <w:t xml:space="preserve"> 2016 (προϋπολογισμού </w:t>
      </w:r>
      <w:r w:rsidR="00FA764E" w:rsidRPr="005320B9">
        <w:rPr>
          <w:rFonts w:asciiTheme="minorHAnsi" w:hAnsiTheme="minorHAnsi" w:cstheme="minorHAnsi"/>
          <w:iCs/>
          <w:color w:val="000000"/>
          <w:shd w:val="clear" w:color="auto" w:fill="FFFFFF"/>
        </w:rPr>
        <w:t xml:space="preserve">περίπου </w:t>
      </w:r>
      <w:r w:rsidR="00744CEB" w:rsidRPr="005320B9">
        <w:rPr>
          <w:rFonts w:asciiTheme="minorHAnsi" w:hAnsiTheme="minorHAnsi" w:cstheme="minorHAnsi"/>
          <w:iCs/>
          <w:color w:val="000000"/>
          <w:shd w:val="clear" w:color="auto" w:fill="FFFFFF"/>
        </w:rPr>
        <w:t>180 ε</w:t>
      </w:r>
      <w:r w:rsidR="00A72475" w:rsidRPr="005320B9">
        <w:rPr>
          <w:rFonts w:asciiTheme="minorHAnsi" w:hAnsiTheme="minorHAnsi" w:cstheme="minorHAnsi"/>
          <w:iCs/>
          <w:color w:val="000000"/>
          <w:shd w:val="clear" w:color="auto" w:fill="FFFFFF"/>
        </w:rPr>
        <w:t>κ ευρώ)</w:t>
      </w:r>
      <w:r w:rsidR="00744CEB" w:rsidRPr="005320B9">
        <w:rPr>
          <w:rFonts w:asciiTheme="minorHAnsi" w:hAnsiTheme="minorHAnsi" w:cstheme="minorHAnsi"/>
          <w:iCs/>
          <w:color w:val="000000"/>
          <w:shd w:val="clear" w:color="auto" w:fill="FFFFFF"/>
        </w:rPr>
        <w:t>. Εισακουστήκαμε από τα συναρμόδια υπουργεία αγροτικης Ανάπτυξης και Οικονομίας και Οικονομικών.  Παρόλα αυτά χρειάζονται επιπλέον προσπάθειες διότι το κονδύλι που εγκρίθηκε δεν ανταποκρίνεται στις πραγματικές ανάγκες των γεωργών και κτηνοτρόφων.</w:t>
      </w:r>
    </w:p>
    <w:p w14:paraId="0400B8D1" w14:textId="2D71691E" w:rsidR="0014409E" w:rsidRPr="005320B9" w:rsidRDefault="0014409E" w:rsidP="0014409E">
      <w:pPr>
        <w:pStyle w:val="a4"/>
        <w:numPr>
          <w:ilvl w:val="0"/>
          <w:numId w:val="7"/>
        </w:numPr>
        <w:spacing w:after="120" w:line="360" w:lineRule="auto"/>
        <w:jc w:val="both"/>
        <w:rPr>
          <w:rFonts w:cstheme="minorHAnsi"/>
          <w:sz w:val="24"/>
          <w:szCs w:val="24"/>
        </w:rPr>
      </w:pPr>
      <w:r w:rsidRPr="005320B9">
        <w:rPr>
          <w:rFonts w:cstheme="minorHAnsi"/>
          <w:b/>
          <w:sz w:val="24"/>
          <w:szCs w:val="24"/>
        </w:rPr>
        <w:t xml:space="preserve">Απαιτήσαμε </w:t>
      </w:r>
      <w:r w:rsidRPr="005320B9">
        <w:rPr>
          <w:rFonts w:cstheme="minorHAnsi"/>
          <w:sz w:val="24"/>
          <w:szCs w:val="24"/>
        </w:rPr>
        <w:t>επανειλημμένως από τ</w:t>
      </w:r>
      <w:r w:rsidR="00FA764E" w:rsidRPr="005320B9">
        <w:rPr>
          <w:rFonts w:cstheme="minorHAnsi"/>
          <w:sz w:val="24"/>
          <w:szCs w:val="24"/>
        </w:rPr>
        <w:t>ους</w:t>
      </w:r>
      <w:r w:rsidRPr="005320B9">
        <w:rPr>
          <w:rFonts w:cstheme="minorHAnsi"/>
          <w:sz w:val="24"/>
          <w:szCs w:val="24"/>
        </w:rPr>
        <w:t xml:space="preserve"> αρμόδιο</w:t>
      </w:r>
      <w:r w:rsidR="00FA764E" w:rsidRPr="005320B9">
        <w:rPr>
          <w:rFonts w:cstheme="minorHAnsi"/>
          <w:sz w:val="24"/>
          <w:szCs w:val="24"/>
        </w:rPr>
        <w:t>υς</w:t>
      </w:r>
      <w:r w:rsidRPr="005320B9">
        <w:rPr>
          <w:rFonts w:cstheme="minorHAnsi"/>
          <w:sz w:val="24"/>
          <w:szCs w:val="24"/>
        </w:rPr>
        <w:t xml:space="preserve"> υπουργ</w:t>
      </w:r>
      <w:r w:rsidR="00FA764E" w:rsidRPr="005320B9">
        <w:rPr>
          <w:rFonts w:cstheme="minorHAnsi"/>
          <w:sz w:val="24"/>
          <w:szCs w:val="24"/>
        </w:rPr>
        <w:t>ούς</w:t>
      </w:r>
      <w:r w:rsidRPr="005320B9">
        <w:rPr>
          <w:rFonts w:cstheme="minorHAnsi"/>
          <w:sz w:val="24"/>
          <w:szCs w:val="24"/>
        </w:rPr>
        <w:t xml:space="preserve"> Αγροτικής Ανάπτυξης την άμεση έκδοση των προσωρινών διαχειριστικών σχεδίων βόσκησης. </w:t>
      </w:r>
      <w:r w:rsidRPr="005320B9">
        <w:rPr>
          <w:rFonts w:eastAsia="Times New Roman" w:cstheme="minorHAnsi"/>
          <w:sz w:val="24"/>
          <w:szCs w:val="24"/>
          <w:lang w:eastAsia="el-GR"/>
        </w:rPr>
        <w:t xml:space="preserve">Δυστυχώς, μέχρι σήμερα </w:t>
      </w:r>
      <w:r w:rsidR="00FA764E" w:rsidRPr="005320B9">
        <w:rPr>
          <w:rFonts w:eastAsia="Times New Roman" w:cstheme="minorHAnsi"/>
          <w:sz w:val="24"/>
          <w:szCs w:val="24"/>
          <w:lang w:eastAsia="el-GR"/>
        </w:rPr>
        <w:t xml:space="preserve">δεν </w:t>
      </w:r>
      <w:r w:rsidRPr="005320B9">
        <w:rPr>
          <w:rFonts w:eastAsia="Times New Roman" w:cstheme="minorHAnsi"/>
          <w:sz w:val="24"/>
          <w:szCs w:val="24"/>
          <w:lang w:eastAsia="el-GR"/>
        </w:rPr>
        <w:t>είναι έτοιμα. Έτσι ο σχετικός νόμος που ψηφίστηκε τον Δεκέμβριο του 2015 εξακολουθεί, δέκα χρόνια τώρα, να παραμένει ανενεργός με κίνδυνο απώλειας κοινοτικών κονδυλίων για τους Έλληνες κτηνοτρόφους και την αγροτική μας οικονομία. Ευχόμαστε να μην επαληθευθούμε.</w:t>
      </w:r>
    </w:p>
    <w:p w14:paraId="422FBD32" w14:textId="4FBE488B" w:rsidR="00D55E0D" w:rsidRPr="005320B9" w:rsidRDefault="0014409E" w:rsidP="001929A1">
      <w:pPr>
        <w:pStyle w:val="Standard"/>
        <w:numPr>
          <w:ilvl w:val="0"/>
          <w:numId w:val="7"/>
        </w:numPr>
        <w:spacing w:line="360" w:lineRule="auto"/>
        <w:ind w:left="714" w:hanging="357"/>
        <w:jc w:val="both"/>
        <w:rPr>
          <w:rFonts w:asciiTheme="minorHAnsi" w:hAnsiTheme="minorHAnsi" w:cstheme="minorHAnsi"/>
        </w:rPr>
      </w:pPr>
      <w:r w:rsidRPr="005320B9">
        <w:rPr>
          <w:rFonts w:asciiTheme="minorHAnsi" w:hAnsiTheme="minorHAnsi" w:cstheme="minorHAnsi"/>
          <w:b/>
          <w:iCs/>
          <w:color w:val="000000"/>
          <w:shd w:val="clear" w:color="auto" w:fill="FFFFFF"/>
        </w:rPr>
        <w:t>Δ</w:t>
      </w:r>
      <w:r w:rsidR="00587690" w:rsidRPr="005320B9">
        <w:rPr>
          <w:rFonts w:asciiTheme="minorHAnsi" w:hAnsiTheme="minorHAnsi" w:cstheme="minorHAnsi"/>
          <w:b/>
        </w:rPr>
        <w:t xml:space="preserve">ιεκδικήσαμε </w:t>
      </w:r>
      <w:r w:rsidR="00D55E0D" w:rsidRPr="005320B9">
        <w:rPr>
          <w:rFonts w:asciiTheme="minorHAnsi" w:hAnsiTheme="minorHAnsi" w:cstheme="minorHAnsi"/>
          <w:b/>
        </w:rPr>
        <w:t xml:space="preserve">και συνεχίζουμε να διεκδικούμε μέχρι να το πετύχουμε </w:t>
      </w:r>
      <w:r w:rsidR="00D55E0D" w:rsidRPr="005320B9">
        <w:rPr>
          <w:rFonts w:asciiTheme="minorHAnsi" w:eastAsia="Times New Roman" w:hAnsiTheme="minorHAnsi" w:cstheme="minorHAnsi"/>
          <w:lang w:eastAsia="el-GR"/>
        </w:rPr>
        <w:t>την άμεση και χωρίς καθυστερήσεις επιστροφή του μισθώματος των επιλέξιμων βοσκοτόπων στους Δήμους (το λεγόμενο τέλος βοσκής που πάντα αν</w:t>
      </w:r>
      <w:r w:rsidR="00FF0EA6" w:rsidRPr="005320B9">
        <w:rPr>
          <w:rFonts w:asciiTheme="minorHAnsi" w:eastAsia="Times New Roman" w:hAnsiTheme="minorHAnsi" w:cstheme="minorHAnsi"/>
          <w:lang w:eastAsia="el-GR"/>
        </w:rPr>
        <w:t>ή</w:t>
      </w:r>
      <w:r w:rsidR="00D55E0D" w:rsidRPr="005320B9">
        <w:rPr>
          <w:rFonts w:asciiTheme="minorHAnsi" w:eastAsia="Times New Roman" w:hAnsiTheme="minorHAnsi" w:cstheme="minorHAnsi"/>
          <w:lang w:eastAsia="el-GR"/>
        </w:rPr>
        <w:t>κε στους Δήμους</w:t>
      </w:r>
      <w:r w:rsidR="00FF0EA6" w:rsidRPr="005320B9">
        <w:rPr>
          <w:rFonts w:asciiTheme="minorHAnsi" w:eastAsia="Times New Roman" w:hAnsiTheme="minorHAnsi" w:cstheme="minorHAnsi"/>
          <w:lang w:eastAsia="el-GR"/>
        </w:rPr>
        <w:t xml:space="preserve"> ύψους περίπου 5 εκ ευρώ ετησίως</w:t>
      </w:r>
      <w:r w:rsidR="00D55E0D" w:rsidRPr="005320B9">
        <w:rPr>
          <w:rFonts w:asciiTheme="minorHAnsi" w:eastAsia="Times New Roman" w:hAnsiTheme="minorHAnsi" w:cstheme="minorHAnsi"/>
          <w:lang w:eastAsia="el-GR"/>
        </w:rPr>
        <w:t xml:space="preserve">), όπως ίσχυε μέχρι την ψήφιση του Νόμου 4351/2015, τροποποιώντας ανάλογα το άρθρο 7 παρ. 2 του εν λόγω Νόμου. Δυστυχώς </w:t>
      </w:r>
      <w:r w:rsidR="00D55E0D" w:rsidRPr="005320B9">
        <w:rPr>
          <w:rFonts w:asciiTheme="minorHAnsi" w:hAnsiTheme="minorHAnsi" w:cstheme="minorHAnsi"/>
        </w:rPr>
        <w:t xml:space="preserve">η εκπόνηση και η εφαρμογή των διαχειριστικών σχεδίων βόσκησης από τις Περιφέρειες πλέον απέτυχε παταγωδώς </w:t>
      </w:r>
      <w:r w:rsidR="00FF0EA6" w:rsidRPr="005320B9">
        <w:rPr>
          <w:rFonts w:asciiTheme="minorHAnsi" w:hAnsiTheme="minorHAnsi" w:cstheme="minorHAnsi"/>
        </w:rPr>
        <w:t xml:space="preserve">αφού </w:t>
      </w:r>
      <w:r w:rsidRPr="005320B9">
        <w:rPr>
          <w:rFonts w:asciiTheme="minorHAnsi" w:hAnsiTheme="minorHAnsi" w:cstheme="minorHAnsi"/>
        </w:rPr>
        <w:t xml:space="preserve">όπως ανέφερα παραπάνω </w:t>
      </w:r>
      <w:r w:rsidR="00D55E0D" w:rsidRPr="005320B9">
        <w:rPr>
          <w:rFonts w:asciiTheme="minorHAnsi" w:hAnsiTheme="minorHAnsi" w:cstheme="minorHAnsi"/>
        </w:rPr>
        <w:t xml:space="preserve">μέχρι σήμερα δεν έχουν προχωρήσει τα σχέδια αυτά. Τα εν λόγω διαχειριστικά σχέδια βόσκησης </w:t>
      </w:r>
      <w:r w:rsidR="00D55E0D" w:rsidRPr="005320B9">
        <w:rPr>
          <w:rFonts w:asciiTheme="minorHAnsi" w:hAnsiTheme="minorHAnsi" w:cstheme="minorHAnsi"/>
        </w:rPr>
        <w:lastRenderedPageBreak/>
        <w:t xml:space="preserve">παρόλο που μπορούσαν να χρηματοδοτηθούν και από κονδύλια του Προγράμματος Αγροτικής Ανάπτυξης (ΠΑΑ) 2014-2020 αλλά και πόρους του Ταμείου Γεωργίας Κτηνοτροφίας όπως ρητά αναφέρεται στο άρθρο 5 του Ν. 4351/2015, αυτό δεν έγινε ποτέ. Να </w:t>
      </w:r>
      <w:r w:rsidRPr="005320B9">
        <w:rPr>
          <w:rFonts w:asciiTheme="minorHAnsi" w:hAnsiTheme="minorHAnsi" w:cstheme="minorHAnsi"/>
        </w:rPr>
        <w:t>θ</w:t>
      </w:r>
      <w:r w:rsidR="00D55E0D" w:rsidRPr="005320B9">
        <w:rPr>
          <w:rFonts w:asciiTheme="minorHAnsi" w:hAnsiTheme="minorHAnsi" w:cstheme="minorHAnsi"/>
        </w:rPr>
        <w:t>υμίσω ότι οι Δήμοι και όχι οι Περιφέρειες είναι αρμόδιοι για την συντήρηση των ποιμνιοστάσιων εντός των βοσκήσιμων γαιών, την κατασκευή ποτίστρων ζώων, δρόμων αλλά και μικρών ομβροδεξαμενών. Γι αυτό και μας αν</w:t>
      </w:r>
      <w:r w:rsidR="0013617D" w:rsidRPr="005320B9">
        <w:rPr>
          <w:rFonts w:asciiTheme="minorHAnsi" w:hAnsiTheme="minorHAnsi" w:cstheme="minorHAnsi"/>
        </w:rPr>
        <w:t>ή</w:t>
      </w:r>
      <w:r w:rsidR="00D55E0D" w:rsidRPr="005320B9">
        <w:rPr>
          <w:rFonts w:asciiTheme="minorHAnsi" w:hAnsiTheme="minorHAnsi" w:cstheme="minorHAnsi"/>
        </w:rPr>
        <w:t xml:space="preserve">κει. </w:t>
      </w:r>
    </w:p>
    <w:p w14:paraId="4C4157B5" w14:textId="01CE8C35" w:rsidR="00D0553E" w:rsidRPr="005320B9" w:rsidRDefault="00D0553E" w:rsidP="00D0553E">
      <w:pPr>
        <w:pStyle w:val="Standard"/>
        <w:spacing w:line="360" w:lineRule="auto"/>
        <w:jc w:val="both"/>
        <w:rPr>
          <w:rFonts w:asciiTheme="minorHAnsi" w:hAnsiTheme="minorHAnsi" w:cstheme="minorHAnsi"/>
        </w:rPr>
      </w:pPr>
    </w:p>
    <w:p w14:paraId="67BEDCC9" w14:textId="6064181A" w:rsidR="00D0553E" w:rsidRPr="005320B9" w:rsidRDefault="00E048C1" w:rsidP="00D0553E">
      <w:pPr>
        <w:pStyle w:val="Standard"/>
        <w:spacing w:line="360" w:lineRule="auto"/>
        <w:jc w:val="both"/>
        <w:rPr>
          <w:rFonts w:asciiTheme="minorHAnsi" w:hAnsiTheme="minorHAnsi" w:cstheme="minorHAnsi"/>
        </w:rPr>
      </w:pPr>
      <w:r w:rsidRPr="005320B9">
        <w:rPr>
          <w:rFonts w:asciiTheme="minorHAnsi" w:hAnsiTheme="minorHAnsi" w:cstheme="minorHAnsi"/>
        </w:rPr>
        <w:t xml:space="preserve"> </w:t>
      </w:r>
      <w:r w:rsidR="000E6363" w:rsidRPr="005320B9">
        <w:rPr>
          <w:rFonts w:asciiTheme="minorHAnsi" w:hAnsiTheme="minorHAnsi" w:cstheme="minorHAnsi"/>
        </w:rPr>
        <w:t xml:space="preserve">Κυρίες </w:t>
      </w:r>
      <w:r w:rsidRPr="005320B9">
        <w:rPr>
          <w:rFonts w:asciiTheme="minorHAnsi" w:hAnsiTheme="minorHAnsi" w:cstheme="minorHAnsi"/>
        </w:rPr>
        <w:t>και κύριοι συνάδελφοι</w:t>
      </w:r>
    </w:p>
    <w:p w14:paraId="11677C5F" w14:textId="7C2088EE" w:rsidR="00FA4471" w:rsidRPr="005320B9" w:rsidRDefault="00FA4471" w:rsidP="00AC734F">
      <w:pPr>
        <w:pStyle w:val="Web"/>
        <w:shd w:val="clear" w:color="auto" w:fill="FFFFFF"/>
        <w:spacing w:before="0" w:beforeAutospacing="0" w:after="270" w:afterAutospacing="0" w:line="360" w:lineRule="auto"/>
        <w:jc w:val="both"/>
        <w:rPr>
          <w:rStyle w:val="a3"/>
          <w:rFonts w:asciiTheme="minorHAnsi" w:hAnsiTheme="minorHAnsi" w:cstheme="minorHAnsi"/>
          <w:i w:val="0"/>
          <w:iCs w:val="0"/>
          <w:color w:val="000000" w:themeColor="text1"/>
        </w:rPr>
      </w:pPr>
      <w:r w:rsidRPr="005320B9">
        <w:rPr>
          <w:rStyle w:val="a5"/>
          <w:rFonts w:asciiTheme="minorHAnsi" w:hAnsiTheme="minorHAnsi" w:cstheme="minorHAnsi"/>
          <w:b w:val="0"/>
          <w:bCs w:val="0"/>
          <w:color w:val="000000" w:themeColor="text1"/>
          <w:bdr w:val="none" w:sz="0" w:space="0" w:color="auto" w:frame="1"/>
          <w:shd w:val="clear" w:color="auto" w:fill="FFFFFF"/>
        </w:rPr>
        <w:t>η γεωργία και η ανάπτυξη της περιφέρειας και της τοπικής κοινωνίας πρέπει να παραμείνουν η «ραχοκοκαλιά» του έθνους. Η γεωργία με την ευρύτερη έννοια, δηλαδή της φυτικής, ζωικής, δασικής παραγωγής, της ιχθυοπαραγωγής αποτέλεσε πυλώνα πάνω στον οποίο στηρίχθηκε η επίλυση γιγάντιων προβλημάτων που αντιμετώπισαν οι γενιές των προγόνων μας.</w:t>
      </w:r>
    </w:p>
    <w:p w14:paraId="5B4B9EFE" w14:textId="5F457A8C" w:rsidR="00AC734F" w:rsidRPr="005320B9" w:rsidRDefault="00FA4471" w:rsidP="00AC734F">
      <w:pPr>
        <w:pStyle w:val="Web"/>
        <w:shd w:val="clear" w:color="auto" w:fill="FFFFFF"/>
        <w:spacing w:before="0" w:beforeAutospacing="0" w:after="270" w:afterAutospacing="0" w:line="360" w:lineRule="auto"/>
        <w:jc w:val="both"/>
        <w:rPr>
          <w:rStyle w:val="a3"/>
          <w:rFonts w:asciiTheme="minorHAnsi" w:hAnsiTheme="minorHAnsi" w:cstheme="minorHAnsi"/>
          <w:i w:val="0"/>
          <w:iCs w:val="0"/>
          <w:color w:val="000000" w:themeColor="text1"/>
        </w:rPr>
      </w:pPr>
      <w:r w:rsidRPr="005320B9">
        <w:rPr>
          <w:rStyle w:val="a3"/>
          <w:rFonts w:asciiTheme="minorHAnsi" w:hAnsiTheme="minorHAnsi" w:cstheme="minorHAnsi"/>
          <w:i w:val="0"/>
          <w:iCs w:val="0"/>
          <w:color w:val="000000" w:themeColor="text1"/>
        </w:rPr>
        <w:t xml:space="preserve">Επομένως </w:t>
      </w:r>
      <w:r w:rsidR="00A657C4" w:rsidRPr="005320B9">
        <w:rPr>
          <w:rStyle w:val="a3"/>
          <w:rFonts w:asciiTheme="minorHAnsi" w:hAnsiTheme="minorHAnsi" w:cstheme="minorHAnsi"/>
          <w:i w:val="0"/>
          <w:iCs w:val="0"/>
          <w:color w:val="000000" w:themeColor="text1"/>
        </w:rPr>
        <w:t xml:space="preserve">πρέπει </w:t>
      </w:r>
      <w:r w:rsidRPr="005320B9">
        <w:rPr>
          <w:rStyle w:val="a3"/>
          <w:rFonts w:asciiTheme="minorHAnsi" w:hAnsiTheme="minorHAnsi" w:cstheme="minorHAnsi"/>
          <w:i w:val="0"/>
          <w:iCs w:val="0"/>
          <w:color w:val="000000" w:themeColor="text1"/>
        </w:rPr>
        <w:t xml:space="preserve">και εμείς </w:t>
      </w:r>
      <w:r w:rsidR="00AC734F" w:rsidRPr="005320B9">
        <w:rPr>
          <w:rStyle w:val="a3"/>
          <w:rFonts w:asciiTheme="minorHAnsi" w:hAnsiTheme="minorHAnsi" w:cstheme="minorHAnsi"/>
          <w:i w:val="0"/>
          <w:iCs w:val="0"/>
          <w:color w:val="000000" w:themeColor="text1"/>
        </w:rPr>
        <w:t xml:space="preserve">ως Δήμοι </w:t>
      </w:r>
      <w:r w:rsidR="000E6363" w:rsidRPr="005320B9">
        <w:rPr>
          <w:rStyle w:val="a3"/>
          <w:rFonts w:asciiTheme="minorHAnsi" w:hAnsiTheme="minorHAnsi" w:cstheme="minorHAnsi"/>
          <w:i w:val="0"/>
          <w:iCs w:val="0"/>
          <w:color w:val="000000" w:themeColor="text1"/>
        </w:rPr>
        <w:t xml:space="preserve">να πιέσουμε </w:t>
      </w:r>
      <w:r w:rsidR="00AC734F" w:rsidRPr="005320B9">
        <w:rPr>
          <w:rStyle w:val="a3"/>
          <w:rFonts w:asciiTheme="minorHAnsi" w:hAnsiTheme="minorHAnsi" w:cstheme="minorHAnsi"/>
          <w:i w:val="0"/>
          <w:iCs w:val="0"/>
          <w:color w:val="000000" w:themeColor="text1"/>
        </w:rPr>
        <w:t>το Υπ</w:t>
      </w:r>
      <w:r w:rsidR="00F348A2" w:rsidRPr="005320B9">
        <w:rPr>
          <w:rStyle w:val="a3"/>
          <w:rFonts w:asciiTheme="minorHAnsi" w:hAnsiTheme="minorHAnsi" w:cstheme="minorHAnsi"/>
          <w:i w:val="0"/>
          <w:iCs w:val="0"/>
          <w:color w:val="000000" w:themeColor="text1"/>
        </w:rPr>
        <w:t xml:space="preserve">ουργείο </w:t>
      </w:r>
      <w:r w:rsidR="00AC734F" w:rsidRPr="005320B9">
        <w:rPr>
          <w:rStyle w:val="a3"/>
          <w:rFonts w:asciiTheme="minorHAnsi" w:hAnsiTheme="minorHAnsi" w:cstheme="minorHAnsi"/>
          <w:i w:val="0"/>
          <w:iCs w:val="0"/>
          <w:color w:val="000000" w:themeColor="text1"/>
        </w:rPr>
        <w:t>Α</w:t>
      </w:r>
      <w:r w:rsidR="00F348A2" w:rsidRPr="005320B9">
        <w:rPr>
          <w:rStyle w:val="a3"/>
          <w:rFonts w:asciiTheme="minorHAnsi" w:hAnsiTheme="minorHAnsi" w:cstheme="minorHAnsi"/>
          <w:i w:val="0"/>
          <w:iCs w:val="0"/>
          <w:color w:val="000000" w:themeColor="text1"/>
        </w:rPr>
        <w:t xml:space="preserve">γροτικής </w:t>
      </w:r>
      <w:r w:rsidR="00AC734F" w:rsidRPr="005320B9">
        <w:rPr>
          <w:rStyle w:val="a3"/>
          <w:rFonts w:asciiTheme="minorHAnsi" w:hAnsiTheme="minorHAnsi" w:cstheme="minorHAnsi"/>
          <w:i w:val="0"/>
          <w:iCs w:val="0"/>
          <w:color w:val="000000" w:themeColor="text1"/>
        </w:rPr>
        <w:t>Α</w:t>
      </w:r>
      <w:r w:rsidR="00F348A2" w:rsidRPr="005320B9">
        <w:rPr>
          <w:rStyle w:val="a3"/>
          <w:rFonts w:asciiTheme="minorHAnsi" w:hAnsiTheme="minorHAnsi" w:cstheme="minorHAnsi"/>
          <w:i w:val="0"/>
          <w:iCs w:val="0"/>
          <w:color w:val="000000" w:themeColor="text1"/>
        </w:rPr>
        <w:t xml:space="preserve">νάπτυξης και </w:t>
      </w:r>
      <w:r w:rsidR="00AC734F" w:rsidRPr="005320B9">
        <w:rPr>
          <w:rStyle w:val="a3"/>
          <w:rFonts w:asciiTheme="minorHAnsi" w:hAnsiTheme="minorHAnsi" w:cstheme="minorHAnsi"/>
          <w:i w:val="0"/>
          <w:iCs w:val="0"/>
          <w:color w:val="000000" w:themeColor="text1"/>
        </w:rPr>
        <w:t>Τ</w:t>
      </w:r>
      <w:r w:rsidR="00F348A2" w:rsidRPr="005320B9">
        <w:rPr>
          <w:rStyle w:val="a3"/>
          <w:rFonts w:asciiTheme="minorHAnsi" w:hAnsiTheme="minorHAnsi" w:cstheme="minorHAnsi"/>
          <w:i w:val="0"/>
          <w:iCs w:val="0"/>
          <w:color w:val="000000" w:themeColor="text1"/>
        </w:rPr>
        <w:t>ροφίμων</w:t>
      </w:r>
      <w:r w:rsidR="00AC734F" w:rsidRPr="005320B9">
        <w:rPr>
          <w:rStyle w:val="a3"/>
          <w:rFonts w:asciiTheme="minorHAnsi" w:hAnsiTheme="minorHAnsi" w:cstheme="minorHAnsi"/>
          <w:i w:val="0"/>
          <w:iCs w:val="0"/>
          <w:color w:val="000000" w:themeColor="text1"/>
        </w:rPr>
        <w:t xml:space="preserve"> ώστε να </w:t>
      </w:r>
      <w:r w:rsidR="007E45FC" w:rsidRPr="005320B9">
        <w:rPr>
          <w:rStyle w:val="a3"/>
          <w:rFonts w:asciiTheme="minorHAnsi" w:hAnsiTheme="minorHAnsi" w:cstheme="minorHAnsi"/>
          <w:i w:val="0"/>
          <w:iCs w:val="0"/>
          <w:color w:val="000000" w:themeColor="text1"/>
        </w:rPr>
        <w:t>αξιοποιήσ</w:t>
      </w:r>
      <w:r w:rsidR="00A657C4" w:rsidRPr="005320B9">
        <w:rPr>
          <w:rStyle w:val="a3"/>
          <w:rFonts w:asciiTheme="minorHAnsi" w:hAnsiTheme="minorHAnsi" w:cstheme="minorHAnsi"/>
          <w:i w:val="0"/>
          <w:iCs w:val="0"/>
          <w:color w:val="000000" w:themeColor="text1"/>
        </w:rPr>
        <w:t>ουμε</w:t>
      </w:r>
      <w:r w:rsidR="007E45FC" w:rsidRPr="005320B9">
        <w:rPr>
          <w:rStyle w:val="a3"/>
          <w:rFonts w:asciiTheme="minorHAnsi" w:hAnsiTheme="minorHAnsi" w:cstheme="minorHAnsi"/>
          <w:i w:val="0"/>
          <w:iCs w:val="0"/>
          <w:color w:val="000000" w:themeColor="text1"/>
        </w:rPr>
        <w:t xml:space="preserve"> πλήρως την ευελιξία και τις ευκαιρίες που υπάρχουν στο πλαίσιο της </w:t>
      </w:r>
      <w:r w:rsidRPr="005320B9">
        <w:rPr>
          <w:rStyle w:val="a3"/>
          <w:rFonts w:asciiTheme="minorHAnsi" w:hAnsiTheme="minorHAnsi" w:cstheme="minorHAnsi"/>
          <w:i w:val="0"/>
          <w:iCs w:val="0"/>
          <w:color w:val="000000" w:themeColor="text1"/>
        </w:rPr>
        <w:t xml:space="preserve">νέας ΚΑΠ 2023 – 2027 </w:t>
      </w:r>
      <w:r w:rsidR="00B8478E" w:rsidRPr="005320B9">
        <w:rPr>
          <w:rStyle w:val="a3"/>
          <w:rFonts w:asciiTheme="minorHAnsi" w:hAnsiTheme="minorHAnsi" w:cstheme="minorHAnsi"/>
          <w:i w:val="0"/>
          <w:iCs w:val="0"/>
          <w:color w:val="000000" w:themeColor="text1"/>
        </w:rPr>
        <w:t>με συγκεκριμένες προτάσεις</w:t>
      </w:r>
      <w:r w:rsidR="007E45FC" w:rsidRPr="005320B9">
        <w:rPr>
          <w:rStyle w:val="a3"/>
          <w:rFonts w:asciiTheme="minorHAnsi" w:hAnsiTheme="minorHAnsi" w:cstheme="minorHAnsi"/>
          <w:i w:val="0"/>
          <w:iCs w:val="0"/>
          <w:color w:val="000000" w:themeColor="text1"/>
        </w:rPr>
        <w:t>.</w:t>
      </w:r>
    </w:p>
    <w:p w14:paraId="5F9AE72C" w14:textId="3EA23C7B" w:rsidR="00F25AAC" w:rsidRPr="005320B9" w:rsidRDefault="00905422" w:rsidP="00F25AAC">
      <w:pPr>
        <w:pStyle w:val="Web"/>
        <w:shd w:val="clear" w:color="auto" w:fill="FFFFFF"/>
        <w:spacing w:after="270" w:line="360" w:lineRule="auto"/>
        <w:jc w:val="both"/>
        <w:rPr>
          <w:rStyle w:val="a3"/>
          <w:rFonts w:asciiTheme="minorHAnsi" w:hAnsiTheme="minorHAnsi" w:cstheme="minorHAnsi"/>
          <w:i w:val="0"/>
          <w:iCs w:val="0"/>
          <w:color w:val="000000" w:themeColor="text1"/>
        </w:rPr>
      </w:pPr>
      <w:r w:rsidRPr="005320B9">
        <w:rPr>
          <w:rStyle w:val="a3"/>
          <w:rFonts w:asciiTheme="minorHAnsi" w:hAnsiTheme="minorHAnsi" w:cstheme="minorHAnsi"/>
          <w:i w:val="0"/>
          <w:iCs w:val="0"/>
          <w:color w:val="000000" w:themeColor="text1"/>
        </w:rPr>
        <w:t xml:space="preserve">Πρέπει για παράδειγμα </w:t>
      </w:r>
      <w:r w:rsidR="00F25AAC" w:rsidRPr="005320B9">
        <w:rPr>
          <w:rStyle w:val="a3"/>
          <w:rFonts w:asciiTheme="minorHAnsi" w:hAnsiTheme="minorHAnsi" w:cstheme="minorHAnsi"/>
          <w:i w:val="0"/>
          <w:iCs w:val="0"/>
          <w:color w:val="000000" w:themeColor="text1"/>
        </w:rPr>
        <w:t>να επιδιώξουμε</w:t>
      </w:r>
      <w:r w:rsidR="00A9516A" w:rsidRPr="005320B9">
        <w:rPr>
          <w:rStyle w:val="a3"/>
          <w:rFonts w:asciiTheme="minorHAnsi" w:hAnsiTheme="minorHAnsi" w:cstheme="minorHAnsi"/>
          <w:i w:val="0"/>
          <w:iCs w:val="0"/>
          <w:color w:val="000000" w:themeColor="text1"/>
        </w:rPr>
        <w:t xml:space="preserve"> από το ΥπΑΑΤ</w:t>
      </w:r>
      <w:r w:rsidR="00F25AAC" w:rsidRPr="005320B9">
        <w:rPr>
          <w:rStyle w:val="a3"/>
          <w:rFonts w:asciiTheme="minorHAnsi" w:hAnsiTheme="minorHAnsi" w:cstheme="minorHAnsi"/>
          <w:i w:val="0"/>
          <w:iCs w:val="0"/>
          <w:color w:val="000000" w:themeColor="text1"/>
        </w:rPr>
        <w:t>:</w:t>
      </w:r>
    </w:p>
    <w:p w14:paraId="76C665F0" w14:textId="77777777" w:rsidR="006469FF" w:rsidRPr="005320B9" w:rsidRDefault="00F25AAC" w:rsidP="005564EB">
      <w:pPr>
        <w:pStyle w:val="Web"/>
        <w:numPr>
          <w:ilvl w:val="0"/>
          <w:numId w:val="8"/>
        </w:numPr>
        <w:shd w:val="clear" w:color="auto" w:fill="FFFFFF"/>
        <w:spacing w:after="270" w:line="360" w:lineRule="auto"/>
        <w:jc w:val="both"/>
        <w:rPr>
          <w:rStyle w:val="a3"/>
          <w:rFonts w:asciiTheme="minorHAnsi" w:hAnsiTheme="minorHAnsi" w:cstheme="minorHAnsi"/>
          <w:i w:val="0"/>
          <w:iCs w:val="0"/>
          <w:color w:val="000000" w:themeColor="text1"/>
        </w:rPr>
      </w:pPr>
      <w:r w:rsidRPr="005320B9">
        <w:rPr>
          <w:rStyle w:val="a3"/>
          <w:rFonts w:asciiTheme="minorHAnsi" w:hAnsiTheme="minorHAnsi" w:cstheme="minorHAnsi"/>
          <w:i w:val="0"/>
          <w:iCs w:val="0"/>
          <w:color w:val="000000" w:themeColor="text1"/>
        </w:rPr>
        <w:t>Σταθερότητα στο γεωργικό εισόδημα μέσα από την επαρκή</w:t>
      </w:r>
      <w:r w:rsidR="00905422" w:rsidRPr="005320B9">
        <w:rPr>
          <w:rStyle w:val="a3"/>
          <w:rFonts w:asciiTheme="minorHAnsi" w:hAnsiTheme="minorHAnsi" w:cstheme="minorHAnsi"/>
          <w:i w:val="0"/>
          <w:iCs w:val="0"/>
          <w:color w:val="000000" w:themeColor="text1"/>
        </w:rPr>
        <w:t xml:space="preserve"> </w:t>
      </w:r>
      <w:r w:rsidRPr="005320B9">
        <w:rPr>
          <w:rStyle w:val="a3"/>
          <w:rFonts w:asciiTheme="minorHAnsi" w:hAnsiTheme="minorHAnsi" w:cstheme="minorHAnsi"/>
          <w:i w:val="0"/>
          <w:iCs w:val="0"/>
          <w:color w:val="000000" w:themeColor="text1"/>
        </w:rPr>
        <w:t xml:space="preserve">χρηματοδότηση των άμεσων ενισχύσεων του </w:t>
      </w:r>
      <w:r w:rsidR="00905422" w:rsidRPr="005320B9">
        <w:rPr>
          <w:rStyle w:val="a3"/>
          <w:rFonts w:asciiTheme="minorHAnsi" w:hAnsiTheme="minorHAnsi" w:cstheme="minorHAnsi"/>
          <w:i w:val="0"/>
          <w:iCs w:val="0"/>
          <w:color w:val="000000" w:themeColor="text1"/>
        </w:rPr>
        <w:t xml:space="preserve">πρώτου </w:t>
      </w:r>
      <w:r w:rsidRPr="005320B9">
        <w:rPr>
          <w:rStyle w:val="a3"/>
          <w:rFonts w:asciiTheme="minorHAnsi" w:hAnsiTheme="minorHAnsi" w:cstheme="minorHAnsi"/>
          <w:i w:val="0"/>
          <w:iCs w:val="0"/>
          <w:color w:val="000000" w:themeColor="text1"/>
        </w:rPr>
        <w:t>Πυλώνα της ΚΑΠ</w:t>
      </w:r>
      <w:r w:rsidR="00905422" w:rsidRPr="005320B9">
        <w:rPr>
          <w:rStyle w:val="a3"/>
          <w:rFonts w:asciiTheme="minorHAnsi" w:hAnsiTheme="minorHAnsi" w:cstheme="minorHAnsi"/>
          <w:i w:val="0"/>
          <w:iCs w:val="0"/>
          <w:color w:val="000000" w:themeColor="text1"/>
        </w:rPr>
        <w:t xml:space="preserve"> </w:t>
      </w:r>
      <w:r w:rsidRPr="005320B9">
        <w:rPr>
          <w:rStyle w:val="a3"/>
          <w:rFonts w:asciiTheme="minorHAnsi" w:hAnsiTheme="minorHAnsi" w:cstheme="minorHAnsi"/>
          <w:i w:val="0"/>
          <w:iCs w:val="0"/>
          <w:color w:val="000000" w:themeColor="text1"/>
        </w:rPr>
        <w:t xml:space="preserve">και όχι τη μείωση αυτού. </w:t>
      </w:r>
      <w:r w:rsidR="00905422" w:rsidRPr="005320B9">
        <w:rPr>
          <w:rStyle w:val="a3"/>
          <w:rFonts w:asciiTheme="minorHAnsi" w:hAnsiTheme="minorHAnsi" w:cstheme="minorHAnsi"/>
          <w:i w:val="0"/>
          <w:iCs w:val="0"/>
          <w:color w:val="000000" w:themeColor="text1"/>
        </w:rPr>
        <w:t xml:space="preserve">Θα πρέπει ο δεύτερος </w:t>
      </w:r>
      <w:r w:rsidRPr="005320B9">
        <w:rPr>
          <w:rStyle w:val="a3"/>
          <w:rFonts w:asciiTheme="minorHAnsi" w:hAnsiTheme="minorHAnsi" w:cstheme="minorHAnsi"/>
          <w:i w:val="0"/>
          <w:iCs w:val="0"/>
          <w:color w:val="000000" w:themeColor="text1"/>
        </w:rPr>
        <w:t>πυλώνας</w:t>
      </w:r>
      <w:r w:rsidR="00905422" w:rsidRPr="005320B9">
        <w:rPr>
          <w:rStyle w:val="a3"/>
          <w:rFonts w:asciiTheme="minorHAnsi" w:hAnsiTheme="minorHAnsi" w:cstheme="minorHAnsi"/>
          <w:i w:val="0"/>
          <w:iCs w:val="0"/>
          <w:color w:val="000000" w:themeColor="text1"/>
        </w:rPr>
        <w:t xml:space="preserve"> </w:t>
      </w:r>
      <w:r w:rsidRPr="005320B9">
        <w:rPr>
          <w:rStyle w:val="a3"/>
          <w:rFonts w:asciiTheme="minorHAnsi" w:hAnsiTheme="minorHAnsi" w:cstheme="minorHAnsi"/>
          <w:i w:val="0"/>
          <w:iCs w:val="0"/>
          <w:color w:val="000000" w:themeColor="text1"/>
        </w:rPr>
        <w:t>να</w:t>
      </w:r>
      <w:r w:rsidR="00905422" w:rsidRPr="005320B9">
        <w:rPr>
          <w:rStyle w:val="a3"/>
          <w:rFonts w:asciiTheme="minorHAnsi" w:hAnsiTheme="minorHAnsi" w:cstheme="minorHAnsi"/>
          <w:i w:val="0"/>
          <w:iCs w:val="0"/>
          <w:color w:val="000000" w:themeColor="text1"/>
        </w:rPr>
        <w:t xml:space="preserve"> </w:t>
      </w:r>
      <w:r w:rsidRPr="005320B9">
        <w:rPr>
          <w:rStyle w:val="a3"/>
          <w:rFonts w:asciiTheme="minorHAnsi" w:hAnsiTheme="minorHAnsi" w:cstheme="minorHAnsi"/>
          <w:i w:val="0"/>
          <w:iCs w:val="0"/>
          <w:color w:val="000000" w:themeColor="text1"/>
        </w:rPr>
        <w:t>ενισχύθεί με επιπλέον κονδύλια τα οποία όμως να μην</w:t>
      </w:r>
      <w:r w:rsidR="00905422" w:rsidRPr="005320B9">
        <w:rPr>
          <w:rStyle w:val="a3"/>
          <w:rFonts w:asciiTheme="minorHAnsi" w:hAnsiTheme="minorHAnsi" w:cstheme="minorHAnsi"/>
          <w:i w:val="0"/>
          <w:iCs w:val="0"/>
          <w:color w:val="000000" w:themeColor="text1"/>
        </w:rPr>
        <w:t xml:space="preserve"> </w:t>
      </w:r>
      <w:r w:rsidRPr="005320B9">
        <w:rPr>
          <w:rStyle w:val="a3"/>
          <w:rFonts w:asciiTheme="minorHAnsi" w:hAnsiTheme="minorHAnsi" w:cstheme="minorHAnsi"/>
          <w:i w:val="0"/>
          <w:iCs w:val="0"/>
          <w:color w:val="000000" w:themeColor="text1"/>
        </w:rPr>
        <w:t>προέρχον</w:t>
      </w:r>
      <w:r w:rsidR="00905422" w:rsidRPr="005320B9">
        <w:rPr>
          <w:rStyle w:val="a3"/>
          <w:rFonts w:asciiTheme="minorHAnsi" w:hAnsiTheme="minorHAnsi" w:cstheme="minorHAnsi"/>
          <w:i w:val="0"/>
          <w:iCs w:val="0"/>
          <w:color w:val="000000" w:themeColor="text1"/>
        </w:rPr>
        <w:t>ται</w:t>
      </w:r>
      <w:r w:rsidRPr="005320B9">
        <w:rPr>
          <w:rStyle w:val="a3"/>
          <w:rFonts w:asciiTheme="minorHAnsi" w:hAnsiTheme="minorHAnsi" w:cstheme="minorHAnsi"/>
          <w:i w:val="0"/>
          <w:iCs w:val="0"/>
          <w:color w:val="000000" w:themeColor="text1"/>
        </w:rPr>
        <w:t xml:space="preserve"> από μεταφορά από τον </w:t>
      </w:r>
      <w:r w:rsidR="00905422" w:rsidRPr="005320B9">
        <w:rPr>
          <w:rStyle w:val="a3"/>
          <w:rFonts w:asciiTheme="minorHAnsi" w:hAnsiTheme="minorHAnsi" w:cstheme="minorHAnsi"/>
          <w:i w:val="0"/>
          <w:iCs w:val="0"/>
          <w:color w:val="000000" w:themeColor="text1"/>
        </w:rPr>
        <w:t xml:space="preserve">πρώτο </w:t>
      </w:r>
      <w:r w:rsidRPr="005320B9">
        <w:rPr>
          <w:rStyle w:val="a3"/>
          <w:rFonts w:asciiTheme="minorHAnsi" w:hAnsiTheme="minorHAnsi" w:cstheme="minorHAnsi"/>
          <w:i w:val="0"/>
          <w:iCs w:val="0"/>
          <w:color w:val="000000" w:themeColor="text1"/>
        </w:rPr>
        <w:t>Πυλώνα.</w:t>
      </w:r>
    </w:p>
    <w:p w14:paraId="1CDFFF22" w14:textId="52AD00E9" w:rsidR="006469FF" w:rsidRPr="005320B9" w:rsidRDefault="006469FF" w:rsidP="00F0681D">
      <w:pPr>
        <w:pStyle w:val="Web"/>
        <w:numPr>
          <w:ilvl w:val="0"/>
          <w:numId w:val="8"/>
        </w:numPr>
        <w:shd w:val="clear" w:color="auto" w:fill="FFFFFF"/>
        <w:spacing w:after="270" w:line="360" w:lineRule="auto"/>
        <w:jc w:val="both"/>
        <w:rPr>
          <w:rStyle w:val="a3"/>
          <w:rFonts w:asciiTheme="minorHAnsi" w:hAnsiTheme="minorHAnsi" w:cstheme="minorHAnsi"/>
          <w:i w:val="0"/>
          <w:iCs w:val="0"/>
          <w:color w:val="000000" w:themeColor="text1"/>
        </w:rPr>
      </w:pPr>
      <w:r w:rsidRPr="005320B9">
        <w:rPr>
          <w:rStyle w:val="a3"/>
          <w:rFonts w:asciiTheme="minorHAnsi" w:hAnsiTheme="minorHAnsi" w:cstheme="minorHAnsi"/>
          <w:i w:val="0"/>
          <w:iCs w:val="0"/>
          <w:color w:val="000000" w:themeColor="text1"/>
        </w:rPr>
        <w:t>Προστασία των μικρομεσαίων γεωργοκτηνοτροφικών εκμεταλλεύσεων, οι οποίες είναι και περισσότερο ευάλωτες στις μεταβολές του εισοδήματος από την κλιματική αλλαγή. Πρέπει να π</w:t>
      </w:r>
      <w:r w:rsidR="00A9516A" w:rsidRPr="005320B9">
        <w:rPr>
          <w:rStyle w:val="a3"/>
          <w:rFonts w:asciiTheme="minorHAnsi" w:hAnsiTheme="minorHAnsi" w:cstheme="minorHAnsi"/>
          <w:i w:val="0"/>
          <w:iCs w:val="0"/>
          <w:color w:val="000000" w:themeColor="text1"/>
        </w:rPr>
        <w:t>ε</w:t>
      </w:r>
      <w:r w:rsidRPr="005320B9">
        <w:rPr>
          <w:rStyle w:val="a3"/>
          <w:rFonts w:asciiTheme="minorHAnsi" w:hAnsiTheme="minorHAnsi" w:cstheme="minorHAnsi"/>
          <w:i w:val="0"/>
          <w:iCs w:val="0"/>
          <w:color w:val="000000" w:themeColor="text1"/>
        </w:rPr>
        <w:t>ίσουμε το ΥπΑΑΤ να διεκδικήσει στα συμ</w:t>
      </w:r>
      <w:r w:rsidR="00A9516A" w:rsidRPr="005320B9">
        <w:rPr>
          <w:rStyle w:val="a3"/>
          <w:rFonts w:asciiTheme="minorHAnsi" w:hAnsiTheme="minorHAnsi" w:cstheme="minorHAnsi"/>
          <w:i w:val="0"/>
          <w:iCs w:val="0"/>
          <w:color w:val="000000" w:themeColor="text1"/>
        </w:rPr>
        <w:t>β</w:t>
      </w:r>
      <w:r w:rsidRPr="005320B9">
        <w:rPr>
          <w:rStyle w:val="a3"/>
          <w:rFonts w:asciiTheme="minorHAnsi" w:hAnsiTheme="minorHAnsi" w:cstheme="minorHAnsi"/>
          <w:i w:val="0"/>
          <w:iCs w:val="0"/>
          <w:color w:val="000000" w:themeColor="text1"/>
        </w:rPr>
        <w:t xml:space="preserve">ούλια των Βρυξελλών την επανεξέταση και αναθεώρηση των εργαλείων της Ε.Ε. για την αντιμετώπιση κρίσεων. </w:t>
      </w:r>
    </w:p>
    <w:p w14:paraId="0E9C7E2A" w14:textId="2B35D69E" w:rsidR="00A9516A" w:rsidRPr="005320B9" w:rsidRDefault="006469FF" w:rsidP="00497A53">
      <w:pPr>
        <w:pStyle w:val="Web"/>
        <w:numPr>
          <w:ilvl w:val="0"/>
          <w:numId w:val="8"/>
        </w:numPr>
        <w:shd w:val="clear" w:color="auto" w:fill="FFFFFF"/>
        <w:spacing w:before="0" w:beforeAutospacing="0" w:after="270" w:afterAutospacing="0" w:line="360" w:lineRule="auto"/>
        <w:jc w:val="both"/>
        <w:rPr>
          <w:rStyle w:val="a3"/>
          <w:rFonts w:asciiTheme="minorHAnsi" w:hAnsiTheme="minorHAnsi" w:cstheme="minorHAnsi"/>
          <w:i w:val="0"/>
          <w:iCs w:val="0"/>
          <w:color w:val="000000" w:themeColor="text1"/>
          <w:bdr w:val="none" w:sz="0" w:space="0" w:color="auto" w:frame="1"/>
          <w:shd w:val="clear" w:color="auto" w:fill="FFFFFF"/>
        </w:rPr>
      </w:pPr>
      <w:r w:rsidRPr="005320B9">
        <w:rPr>
          <w:rStyle w:val="a3"/>
          <w:rFonts w:asciiTheme="minorHAnsi" w:hAnsiTheme="minorHAnsi" w:cstheme="minorHAnsi"/>
          <w:i w:val="0"/>
          <w:iCs w:val="0"/>
          <w:color w:val="000000" w:themeColor="text1"/>
        </w:rPr>
        <w:t>Σ</w:t>
      </w:r>
      <w:r w:rsidR="007E45FC" w:rsidRPr="005320B9">
        <w:rPr>
          <w:rStyle w:val="a3"/>
          <w:rFonts w:asciiTheme="minorHAnsi" w:hAnsiTheme="minorHAnsi" w:cstheme="minorHAnsi"/>
          <w:i w:val="0"/>
          <w:iCs w:val="0"/>
          <w:color w:val="000000" w:themeColor="text1"/>
        </w:rPr>
        <w:t xml:space="preserve">υμβουλευτικές υπηρεσίες </w:t>
      </w:r>
      <w:r w:rsidRPr="005320B9">
        <w:rPr>
          <w:rStyle w:val="a3"/>
          <w:rFonts w:asciiTheme="minorHAnsi" w:hAnsiTheme="minorHAnsi" w:cstheme="minorHAnsi"/>
          <w:i w:val="0"/>
          <w:iCs w:val="0"/>
          <w:color w:val="000000" w:themeColor="text1"/>
        </w:rPr>
        <w:t>με τη συμμετοχή των γεωτεχνικών των Δήμων που θα</w:t>
      </w:r>
      <w:r w:rsidR="007E45FC" w:rsidRPr="005320B9">
        <w:rPr>
          <w:rStyle w:val="a3"/>
          <w:rFonts w:asciiTheme="minorHAnsi" w:hAnsiTheme="minorHAnsi" w:cstheme="minorHAnsi"/>
          <w:i w:val="0"/>
          <w:iCs w:val="0"/>
          <w:color w:val="000000" w:themeColor="text1"/>
        </w:rPr>
        <w:t xml:space="preserve"> καθοδηγ</w:t>
      </w:r>
      <w:r w:rsidRPr="005320B9">
        <w:rPr>
          <w:rStyle w:val="a3"/>
          <w:rFonts w:asciiTheme="minorHAnsi" w:hAnsiTheme="minorHAnsi" w:cstheme="minorHAnsi"/>
          <w:i w:val="0"/>
          <w:iCs w:val="0"/>
          <w:color w:val="000000" w:themeColor="text1"/>
        </w:rPr>
        <w:t>ούν</w:t>
      </w:r>
      <w:r w:rsidR="007E45FC" w:rsidRPr="005320B9">
        <w:rPr>
          <w:rStyle w:val="a3"/>
          <w:rFonts w:asciiTheme="minorHAnsi" w:hAnsiTheme="minorHAnsi" w:cstheme="minorHAnsi"/>
          <w:i w:val="0"/>
          <w:iCs w:val="0"/>
          <w:color w:val="000000" w:themeColor="text1"/>
        </w:rPr>
        <w:t xml:space="preserve"> τους γεωργούς</w:t>
      </w:r>
      <w:r w:rsidRPr="005320B9">
        <w:rPr>
          <w:rStyle w:val="a3"/>
          <w:rFonts w:asciiTheme="minorHAnsi" w:hAnsiTheme="minorHAnsi" w:cstheme="minorHAnsi"/>
          <w:i w:val="0"/>
          <w:iCs w:val="0"/>
          <w:color w:val="000000" w:themeColor="text1"/>
        </w:rPr>
        <w:t>, τους αλιείς</w:t>
      </w:r>
      <w:r w:rsidR="000F3FE9" w:rsidRPr="005320B9">
        <w:rPr>
          <w:rStyle w:val="a3"/>
          <w:rFonts w:asciiTheme="minorHAnsi" w:hAnsiTheme="minorHAnsi" w:cstheme="minorHAnsi"/>
          <w:i w:val="0"/>
          <w:iCs w:val="0"/>
          <w:color w:val="000000" w:themeColor="text1"/>
        </w:rPr>
        <w:t xml:space="preserve"> και </w:t>
      </w:r>
      <w:r w:rsidRPr="005320B9">
        <w:rPr>
          <w:rStyle w:val="a3"/>
          <w:rFonts w:asciiTheme="minorHAnsi" w:hAnsiTheme="minorHAnsi" w:cstheme="minorHAnsi"/>
          <w:i w:val="0"/>
          <w:iCs w:val="0"/>
          <w:color w:val="000000" w:themeColor="text1"/>
        </w:rPr>
        <w:t xml:space="preserve">τους </w:t>
      </w:r>
      <w:r w:rsidR="000F3FE9" w:rsidRPr="005320B9">
        <w:rPr>
          <w:rStyle w:val="a3"/>
          <w:rFonts w:asciiTheme="minorHAnsi" w:hAnsiTheme="minorHAnsi" w:cstheme="minorHAnsi"/>
          <w:i w:val="0"/>
          <w:iCs w:val="0"/>
          <w:color w:val="000000" w:themeColor="text1"/>
        </w:rPr>
        <w:t>κτηνοτρόφους</w:t>
      </w:r>
      <w:r w:rsidR="007E45FC" w:rsidRPr="005320B9">
        <w:rPr>
          <w:rStyle w:val="a3"/>
          <w:rFonts w:asciiTheme="minorHAnsi" w:hAnsiTheme="minorHAnsi" w:cstheme="minorHAnsi"/>
          <w:i w:val="0"/>
          <w:iCs w:val="0"/>
          <w:color w:val="000000" w:themeColor="text1"/>
        </w:rPr>
        <w:t xml:space="preserve"> </w:t>
      </w:r>
      <w:r w:rsidR="00A9516A" w:rsidRPr="005320B9">
        <w:rPr>
          <w:rStyle w:val="a3"/>
          <w:rFonts w:asciiTheme="minorHAnsi" w:hAnsiTheme="minorHAnsi" w:cstheme="minorHAnsi"/>
          <w:i w:val="0"/>
          <w:iCs w:val="0"/>
          <w:color w:val="000000" w:themeColor="text1"/>
        </w:rPr>
        <w:t xml:space="preserve">της </w:t>
      </w:r>
      <w:r w:rsidR="00A9516A" w:rsidRPr="005320B9">
        <w:rPr>
          <w:rStyle w:val="a3"/>
          <w:rFonts w:asciiTheme="minorHAnsi" w:hAnsiTheme="minorHAnsi" w:cstheme="minorHAnsi"/>
          <w:i w:val="0"/>
          <w:iCs w:val="0"/>
          <w:color w:val="000000" w:themeColor="text1"/>
        </w:rPr>
        <w:lastRenderedPageBreak/>
        <w:t xml:space="preserve">τοπικής μας κοινωνίας </w:t>
      </w:r>
      <w:r w:rsidR="007E45FC" w:rsidRPr="005320B9">
        <w:rPr>
          <w:rStyle w:val="a3"/>
          <w:rFonts w:asciiTheme="minorHAnsi" w:hAnsiTheme="minorHAnsi" w:cstheme="minorHAnsi"/>
          <w:i w:val="0"/>
          <w:iCs w:val="0"/>
          <w:color w:val="000000" w:themeColor="text1"/>
        </w:rPr>
        <w:t xml:space="preserve">ώστε να βελτιώσουν την </w:t>
      </w:r>
      <w:r w:rsidR="00E9107A" w:rsidRPr="005320B9">
        <w:rPr>
          <w:rStyle w:val="a3"/>
          <w:rFonts w:asciiTheme="minorHAnsi" w:hAnsiTheme="minorHAnsi" w:cstheme="minorHAnsi"/>
          <w:i w:val="0"/>
          <w:iCs w:val="0"/>
          <w:color w:val="000000" w:themeColor="text1"/>
        </w:rPr>
        <w:t>λειτουργικότητα</w:t>
      </w:r>
      <w:r w:rsidR="007E45FC" w:rsidRPr="005320B9">
        <w:rPr>
          <w:rStyle w:val="a3"/>
          <w:rFonts w:asciiTheme="minorHAnsi" w:hAnsiTheme="minorHAnsi" w:cstheme="minorHAnsi"/>
          <w:i w:val="0"/>
          <w:iCs w:val="0"/>
          <w:color w:val="000000" w:themeColor="text1"/>
        </w:rPr>
        <w:t xml:space="preserve"> των εκμεταλλεύσεών τους. </w:t>
      </w:r>
    </w:p>
    <w:p w14:paraId="3D7C6C94" w14:textId="77777777" w:rsidR="007B5402" w:rsidRPr="005320B9" w:rsidRDefault="007B5402" w:rsidP="007B5402">
      <w:pPr>
        <w:pStyle w:val="Web"/>
        <w:shd w:val="clear" w:color="auto" w:fill="FFFFFF"/>
        <w:spacing w:before="0" w:beforeAutospacing="0" w:after="270" w:afterAutospacing="0" w:line="360" w:lineRule="auto"/>
        <w:ind w:left="720"/>
        <w:jc w:val="both"/>
        <w:rPr>
          <w:rStyle w:val="a3"/>
          <w:rFonts w:asciiTheme="minorHAnsi" w:hAnsiTheme="minorHAnsi" w:cstheme="minorHAnsi"/>
          <w:i w:val="0"/>
          <w:iCs w:val="0"/>
          <w:color w:val="000000" w:themeColor="text1"/>
          <w:bdr w:val="none" w:sz="0" w:space="0" w:color="auto" w:frame="1"/>
          <w:shd w:val="clear" w:color="auto" w:fill="FFFFFF"/>
        </w:rPr>
      </w:pPr>
    </w:p>
    <w:p w14:paraId="3FDD044F" w14:textId="77777777" w:rsidR="00A9516A" w:rsidRPr="005320B9" w:rsidRDefault="00A9516A" w:rsidP="00AC734F">
      <w:pPr>
        <w:pStyle w:val="Web"/>
        <w:shd w:val="clear" w:color="auto" w:fill="FFFFFF"/>
        <w:spacing w:before="0" w:beforeAutospacing="0" w:after="270" w:afterAutospacing="0" w:line="360" w:lineRule="auto"/>
        <w:jc w:val="both"/>
        <w:rPr>
          <w:rStyle w:val="a5"/>
          <w:rFonts w:asciiTheme="minorHAnsi" w:hAnsiTheme="minorHAnsi" w:cstheme="minorHAnsi"/>
          <w:b w:val="0"/>
          <w:bCs w:val="0"/>
          <w:color w:val="000000" w:themeColor="text1"/>
          <w:bdr w:val="none" w:sz="0" w:space="0" w:color="auto" w:frame="1"/>
          <w:shd w:val="clear" w:color="auto" w:fill="FFFFFF"/>
        </w:rPr>
      </w:pPr>
      <w:r w:rsidRPr="005320B9">
        <w:rPr>
          <w:rStyle w:val="a5"/>
          <w:rFonts w:asciiTheme="minorHAnsi" w:hAnsiTheme="minorHAnsi" w:cstheme="minorHAnsi"/>
          <w:b w:val="0"/>
          <w:bCs w:val="0"/>
          <w:color w:val="000000" w:themeColor="text1"/>
          <w:bdr w:val="none" w:sz="0" w:space="0" w:color="auto" w:frame="1"/>
          <w:shd w:val="clear" w:color="auto" w:fill="FFFFFF"/>
        </w:rPr>
        <w:t xml:space="preserve">Κυρίες και κύριοι </w:t>
      </w:r>
    </w:p>
    <w:p w14:paraId="01A74411" w14:textId="5EC818E9" w:rsidR="00A06B6E" w:rsidRPr="005320B9" w:rsidRDefault="00A9516A" w:rsidP="00AC734F">
      <w:pPr>
        <w:pStyle w:val="Web"/>
        <w:shd w:val="clear" w:color="auto" w:fill="FFFFFF"/>
        <w:spacing w:before="0" w:beforeAutospacing="0" w:after="270" w:afterAutospacing="0" w:line="360" w:lineRule="auto"/>
        <w:jc w:val="both"/>
        <w:rPr>
          <w:rStyle w:val="a5"/>
          <w:rFonts w:asciiTheme="minorHAnsi" w:hAnsiTheme="minorHAnsi" w:cstheme="minorHAnsi"/>
          <w:b w:val="0"/>
          <w:bCs w:val="0"/>
          <w:color w:val="000000" w:themeColor="text1"/>
          <w:bdr w:val="none" w:sz="0" w:space="0" w:color="auto" w:frame="1"/>
          <w:shd w:val="clear" w:color="auto" w:fill="FFFFFF"/>
        </w:rPr>
      </w:pPr>
      <w:r w:rsidRPr="005320B9">
        <w:rPr>
          <w:rStyle w:val="a5"/>
          <w:rFonts w:asciiTheme="minorHAnsi" w:hAnsiTheme="minorHAnsi" w:cstheme="minorHAnsi"/>
          <w:b w:val="0"/>
          <w:bCs w:val="0"/>
          <w:color w:val="000000" w:themeColor="text1"/>
          <w:bdr w:val="none" w:sz="0" w:space="0" w:color="auto" w:frame="1"/>
          <w:shd w:val="clear" w:color="auto" w:fill="FFFFFF"/>
        </w:rPr>
        <w:t>Δεν πρέπει να ξεχνάμε ότι ο πρωτογενής τομέας α</w:t>
      </w:r>
      <w:r w:rsidR="00155276" w:rsidRPr="005320B9">
        <w:rPr>
          <w:rStyle w:val="a5"/>
          <w:rFonts w:asciiTheme="minorHAnsi" w:hAnsiTheme="minorHAnsi" w:cstheme="minorHAnsi"/>
          <w:b w:val="0"/>
          <w:bCs w:val="0"/>
          <w:color w:val="000000" w:themeColor="text1"/>
          <w:bdr w:val="none" w:sz="0" w:space="0" w:color="auto" w:frame="1"/>
          <w:shd w:val="clear" w:color="auto" w:fill="FFFFFF"/>
        </w:rPr>
        <w:t>ποτ</w:t>
      </w:r>
      <w:r w:rsidRPr="005320B9">
        <w:rPr>
          <w:rStyle w:val="a5"/>
          <w:rFonts w:asciiTheme="minorHAnsi" w:hAnsiTheme="minorHAnsi" w:cstheme="minorHAnsi"/>
          <w:b w:val="0"/>
          <w:bCs w:val="0"/>
          <w:color w:val="000000" w:themeColor="text1"/>
          <w:bdr w:val="none" w:sz="0" w:space="0" w:color="auto" w:frame="1"/>
          <w:shd w:val="clear" w:color="auto" w:fill="FFFFFF"/>
        </w:rPr>
        <w:t>ε</w:t>
      </w:r>
      <w:r w:rsidR="00155276" w:rsidRPr="005320B9">
        <w:rPr>
          <w:rStyle w:val="a5"/>
          <w:rFonts w:asciiTheme="minorHAnsi" w:hAnsiTheme="minorHAnsi" w:cstheme="minorHAnsi"/>
          <w:b w:val="0"/>
          <w:bCs w:val="0"/>
          <w:color w:val="000000" w:themeColor="text1"/>
          <w:bdr w:val="none" w:sz="0" w:space="0" w:color="auto" w:frame="1"/>
          <w:shd w:val="clear" w:color="auto" w:fill="FFFFFF"/>
        </w:rPr>
        <w:t>λε</w:t>
      </w:r>
      <w:r w:rsidRPr="005320B9">
        <w:rPr>
          <w:rStyle w:val="a5"/>
          <w:rFonts w:asciiTheme="minorHAnsi" w:hAnsiTheme="minorHAnsi" w:cstheme="minorHAnsi"/>
          <w:b w:val="0"/>
          <w:bCs w:val="0"/>
          <w:color w:val="000000" w:themeColor="text1"/>
          <w:bdr w:val="none" w:sz="0" w:space="0" w:color="auto" w:frame="1"/>
          <w:shd w:val="clear" w:color="auto" w:fill="FFFFFF"/>
        </w:rPr>
        <w:t>ί τη</w:t>
      </w:r>
      <w:r w:rsidR="00155276" w:rsidRPr="005320B9">
        <w:rPr>
          <w:rStyle w:val="a5"/>
          <w:rFonts w:asciiTheme="minorHAnsi" w:hAnsiTheme="minorHAnsi" w:cstheme="minorHAnsi"/>
          <w:b w:val="0"/>
          <w:bCs w:val="0"/>
          <w:color w:val="000000" w:themeColor="text1"/>
          <w:bdr w:val="none" w:sz="0" w:space="0" w:color="auto" w:frame="1"/>
          <w:shd w:val="clear" w:color="auto" w:fill="FFFFFF"/>
        </w:rPr>
        <w:t xml:space="preserve"> βάση για την ανάπτυξη του δευτερογενούς και του τριτογενούς τομέα Ελληνικά προϊόντα όπως ο καπνός, η σταφίδα, τα σιτηρά, τα όσπρια, το βαμβάκι, το αμπέλι, τα τεύτλα, τα φρούτα, τα πρώιμα κηπευτικά, στήριξαν την ελληνική βιομηχανία και είχαν θετικές συνέπειες στο εξαγωγικό συνάλλαγμα. </w:t>
      </w:r>
    </w:p>
    <w:p w14:paraId="627E5F36" w14:textId="3F05CFA4" w:rsidR="00A06B6E" w:rsidRPr="005320B9" w:rsidRDefault="007B5402" w:rsidP="00AC734F">
      <w:pPr>
        <w:pStyle w:val="Web"/>
        <w:shd w:val="clear" w:color="auto" w:fill="FFFFFF"/>
        <w:spacing w:before="0" w:beforeAutospacing="0" w:after="270" w:afterAutospacing="0" w:line="360" w:lineRule="auto"/>
        <w:jc w:val="both"/>
        <w:rPr>
          <w:rStyle w:val="a5"/>
          <w:rFonts w:asciiTheme="minorHAnsi" w:hAnsiTheme="minorHAnsi" w:cstheme="minorHAnsi"/>
          <w:b w:val="0"/>
          <w:bCs w:val="0"/>
          <w:color w:val="000000" w:themeColor="text1"/>
          <w:bdr w:val="none" w:sz="0" w:space="0" w:color="auto" w:frame="1"/>
          <w:shd w:val="clear" w:color="auto" w:fill="FFFFFF"/>
        </w:rPr>
      </w:pPr>
      <w:r w:rsidRPr="005320B9">
        <w:rPr>
          <w:rStyle w:val="a5"/>
          <w:rFonts w:asciiTheme="minorHAnsi" w:hAnsiTheme="minorHAnsi" w:cstheme="minorHAnsi"/>
          <w:b w:val="0"/>
          <w:bCs w:val="0"/>
          <w:color w:val="000000" w:themeColor="text1"/>
          <w:bdr w:val="none" w:sz="0" w:space="0" w:color="auto" w:frame="1"/>
          <w:shd w:val="clear" w:color="auto" w:fill="FFFFFF"/>
        </w:rPr>
        <w:t>Τ</w:t>
      </w:r>
      <w:r w:rsidR="00BC7D15" w:rsidRPr="005320B9">
        <w:rPr>
          <w:rStyle w:val="a5"/>
          <w:rFonts w:asciiTheme="minorHAnsi" w:hAnsiTheme="minorHAnsi" w:cstheme="minorHAnsi"/>
          <w:b w:val="0"/>
          <w:bCs w:val="0"/>
          <w:color w:val="000000" w:themeColor="text1"/>
          <w:bdr w:val="none" w:sz="0" w:space="0" w:color="auto" w:frame="1"/>
          <w:shd w:val="clear" w:color="auto" w:fill="FFFFFF"/>
        </w:rPr>
        <w:t xml:space="preserve">όσο το Προεδρείο όσο και </w:t>
      </w:r>
      <w:r w:rsidR="00A601AA" w:rsidRPr="005320B9">
        <w:rPr>
          <w:rStyle w:val="a5"/>
          <w:rFonts w:asciiTheme="minorHAnsi" w:hAnsiTheme="minorHAnsi" w:cstheme="minorHAnsi"/>
          <w:b w:val="0"/>
          <w:bCs w:val="0"/>
          <w:color w:val="000000" w:themeColor="text1"/>
          <w:bdr w:val="none" w:sz="0" w:space="0" w:color="auto" w:frame="1"/>
          <w:shd w:val="clear" w:color="auto" w:fill="FFFFFF"/>
        </w:rPr>
        <w:t xml:space="preserve">η Επιτροπή Αγροτικής Ανάπτυξης της ΚΕΔΕ επισημαίνει ότι </w:t>
      </w:r>
      <w:r w:rsidR="00155276" w:rsidRPr="005320B9">
        <w:rPr>
          <w:rStyle w:val="a5"/>
          <w:rFonts w:asciiTheme="minorHAnsi" w:hAnsiTheme="minorHAnsi" w:cstheme="minorHAnsi"/>
          <w:b w:val="0"/>
          <w:bCs w:val="0"/>
          <w:color w:val="000000" w:themeColor="text1"/>
          <w:bdr w:val="none" w:sz="0" w:space="0" w:color="auto" w:frame="1"/>
          <w:shd w:val="clear" w:color="auto" w:fill="FFFFFF"/>
        </w:rPr>
        <w:t>μέσα από αυτή την κρίση που περνάμε  δεν θα πρέπει να αφήσουμε τους γεωργούς</w:t>
      </w:r>
      <w:r w:rsidR="00A06B6E" w:rsidRPr="005320B9">
        <w:rPr>
          <w:rStyle w:val="a5"/>
          <w:rFonts w:asciiTheme="minorHAnsi" w:hAnsiTheme="minorHAnsi" w:cstheme="minorHAnsi"/>
          <w:b w:val="0"/>
          <w:bCs w:val="0"/>
          <w:color w:val="000000" w:themeColor="text1"/>
          <w:bdr w:val="none" w:sz="0" w:space="0" w:color="auto" w:frame="1"/>
          <w:shd w:val="clear" w:color="auto" w:fill="FFFFFF"/>
        </w:rPr>
        <w:t xml:space="preserve">, τους αλιείς </w:t>
      </w:r>
      <w:r w:rsidR="00155276" w:rsidRPr="005320B9">
        <w:rPr>
          <w:rStyle w:val="a5"/>
          <w:rFonts w:asciiTheme="minorHAnsi" w:hAnsiTheme="minorHAnsi" w:cstheme="minorHAnsi"/>
          <w:b w:val="0"/>
          <w:bCs w:val="0"/>
          <w:color w:val="000000" w:themeColor="text1"/>
          <w:bdr w:val="none" w:sz="0" w:space="0" w:color="auto" w:frame="1"/>
          <w:shd w:val="clear" w:color="auto" w:fill="FFFFFF"/>
        </w:rPr>
        <w:t xml:space="preserve">και τους κτηνοτρόφους μας αβοήθητους. Ως Δήμοι θα </w:t>
      </w:r>
      <w:r w:rsidR="00A06B6E" w:rsidRPr="005320B9">
        <w:rPr>
          <w:rStyle w:val="a5"/>
          <w:rFonts w:asciiTheme="minorHAnsi" w:hAnsiTheme="minorHAnsi" w:cstheme="minorHAnsi"/>
          <w:b w:val="0"/>
          <w:bCs w:val="0"/>
          <w:color w:val="000000" w:themeColor="text1"/>
          <w:bdr w:val="none" w:sz="0" w:space="0" w:color="auto" w:frame="1"/>
          <w:shd w:val="clear" w:color="auto" w:fill="FFFFFF"/>
        </w:rPr>
        <w:t>πρέπει</w:t>
      </w:r>
      <w:r w:rsidR="00155276" w:rsidRPr="005320B9">
        <w:rPr>
          <w:rStyle w:val="a5"/>
          <w:rFonts w:asciiTheme="minorHAnsi" w:hAnsiTheme="minorHAnsi" w:cstheme="minorHAnsi"/>
          <w:b w:val="0"/>
          <w:bCs w:val="0"/>
          <w:color w:val="000000" w:themeColor="text1"/>
          <w:bdr w:val="none" w:sz="0" w:space="0" w:color="auto" w:frame="1"/>
          <w:shd w:val="clear" w:color="auto" w:fill="FFFFFF"/>
        </w:rPr>
        <w:t xml:space="preserve"> να συνεχίσουμε να είμαστε πρωταγωνιστές  </w:t>
      </w:r>
      <w:r w:rsidR="00A06B6E" w:rsidRPr="005320B9">
        <w:rPr>
          <w:rStyle w:val="a5"/>
          <w:rFonts w:asciiTheme="minorHAnsi" w:hAnsiTheme="minorHAnsi" w:cstheme="minorHAnsi"/>
          <w:b w:val="0"/>
          <w:bCs w:val="0"/>
          <w:color w:val="000000" w:themeColor="text1"/>
          <w:bdr w:val="none" w:sz="0" w:space="0" w:color="auto" w:frame="1"/>
          <w:shd w:val="clear" w:color="auto" w:fill="FFFFFF"/>
        </w:rPr>
        <w:t>σε αυτή την προσπάθεια</w:t>
      </w:r>
      <w:r w:rsidR="00B8478E" w:rsidRPr="005320B9">
        <w:rPr>
          <w:rStyle w:val="a5"/>
          <w:rFonts w:asciiTheme="minorHAnsi" w:hAnsiTheme="minorHAnsi" w:cstheme="minorHAnsi"/>
          <w:b w:val="0"/>
          <w:bCs w:val="0"/>
          <w:color w:val="000000" w:themeColor="text1"/>
          <w:bdr w:val="none" w:sz="0" w:space="0" w:color="auto" w:frame="1"/>
          <w:shd w:val="clear" w:color="auto" w:fill="FFFFFF"/>
        </w:rPr>
        <w:t xml:space="preserve"> στήριξής τους </w:t>
      </w:r>
      <w:r w:rsidR="00A06B6E" w:rsidRPr="005320B9">
        <w:rPr>
          <w:rStyle w:val="a5"/>
          <w:rFonts w:asciiTheme="minorHAnsi" w:hAnsiTheme="minorHAnsi" w:cstheme="minorHAnsi"/>
          <w:b w:val="0"/>
          <w:bCs w:val="0"/>
          <w:color w:val="000000" w:themeColor="text1"/>
          <w:bdr w:val="none" w:sz="0" w:space="0" w:color="auto" w:frame="1"/>
          <w:shd w:val="clear" w:color="auto" w:fill="FFFFFF"/>
        </w:rPr>
        <w:t xml:space="preserve">. </w:t>
      </w:r>
    </w:p>
    <w:p w14:paraId="3FF568FE" w14:textId="77777777" w:rsidR="00303208" w:rsidRPr="005320B9" w:rsidRDefault="007E45FC" w:rsidP="00303208">
      <w:pPr>
        <w:jc w:val="center"/>
        <w:rPr>
          <w:rFonts w:cstheme="minorHAnsi"/>
          <w:b/>
          <w:bCs/>
          <w:sz w:val="24"/>
          <w:szCs w:val="24"/>
        </w:rPr>
      </w:pPr>
      <w:r w:rsidRPr="005320B9">
        <w:rPr>
          <w:rFonts w:cstheme="minorHAnsi"/>
          <w:color w:val="000000" w:themeColor="text1"/>
          <w:sz w:val="24"/>
          <w:szCs w:val="24"/>
        </w:rPr>
        <w:br/>
      </w:r>
      <w:r w:rsidR="00303208" w:rsidRPr="005320B9">
        <w:rPr>
          <w:rFonts w:cstheme="minorHAnsi"/>
          <w:b/>
          <w:bCs/>
          <w:sz w:val="24"/>
          <w:szCs w:val="24"/>
        </w:rPr>
        <w:t>Ο Πρόεδρος της Επιτροπής</w:t>
      </w:r>
    </w:p>
    <w:p w14:paraId="44C9C12C" w14:textId="77777777" w:rsidR="00303208" w:rsidRPr="005320B9" w:rsidRDefault="00303208" w:rsidP="00303208">
      <w:pPr>
        <w:jc w:val="center"/>
        <w:rPr>
          <w:rFonts w:cstheme="minorHAnsi"/>
          <w:b/>
          <w:bCs/>
          <w:sz w:val="24"/>
          <w:szCs w:val="24"/>
        </w:rPr>
      </w:pPr>
    </w:p>
    <w:p w14:paraId="0B049A37" w14:textId="77777777" w:rsidR="00303208" w:rsidRPr="005320B9" w:rsidRDefault="00303208" w:rsidP="00303208">
      <w:pPr>
        <w:jc w:val="center"/>
        <w:rPr>
          <w:rFonts w:cstheme="minorHAnsi"/>
          <w:b/>
          <w:bCs/>
          <w:sz w:val="24"/>
          <w:szCs w:val="24"/>
        </w:rPr>
      </w:pPr>
      <w:proofErr w:type="spellStart"/>
      <w:r w:rsidRPr="005320B9">
        <w:rPr>
          <w:rFonts w:cstheme="minorHAnsi"/>
          <w:b/>
          <w:bCs/>
          <w:sz w:val="24"/>
          <w:szCs w:val="24"/>
        </w:rPr>
        <w:t>Τζιαχρήστας</w:t>
      </w:r>
      <w:proofErr w:type="spellEnd"/>
      <w:r w:rsidRPr="005320B9">
        <w:rPr>
          <w:rFonts w:cstheme="minorHAnsi"/>
          <w:b/>
          <w:bCs/>
          <w:sz w:val="24"/>
          <w:szCs w:val="24"/>
        </w:rPr>
        <w:t xml:space="preserve"> Δημήτριος</w:t>
      </w:r>
    </w:p>
    <w:p w14:paraId="4A9CF2AB" w14:textId="77777777" w:rsidR="00303208" w:rsidRPr="005320B9" w:rsidRDefault="00303208" w:rsidP="00303208">
      <w:pPr>
        <w:jc w:val="center"/>
        <w:rPr>
          <w:rFonts w:cstheme="minorHAnsi"/>
          <w:b/>
          <w:bCs/>
          <w:sz w:val="24"/>
          <w:szCs w:val="24"/>
        </w:rPr>
      </w:pPr>
      <w:r w:rsidRPr="005320B9">
        <w:rPr>
          <w:rFonts w:cstheme="minorHAnsi"/>
          <w:b/>
          <w:bCs/>
          <w:sz w:val="24"/>
          <w:szCs w:val="24"/>
        </w:rPr>
        <w:t>Μέλος Δ.Σ ΚΕΔΕ, Δ.Σ ΔΟΜΟΚΟΥ</w:t>
      </w:r>
    </w:p>
    <w:p w14:paraId="22A4FDBB" w14:textId="021656ED" w:rsidR="007E45FC" w:rsidRPr="005320B9" w:rsidRDefault="007E45FC" w:rsidP="00AC734F">
      <w:pPr>
        <w:pStyle w:val="Web"/>
        <w:shd w:val="clear" w:color="auto" w:fill="FFFFFF"/>
        <w:spacing w:before="0" w:beforeAutospacing="0" w:after="270" w:afterAutospacing="0" w:line="360" w:lineRule="auto"/>
        <w:jc w:val="both"/>
        <w:rPr>
          <w:rFonts w:asciiTheme="minorHAnsi" w:hAnsiTheme="minorHAnsi" w:cstheme="minorHAnsi"/>
          <w:color w:val="000000" w:themeColor="text1"/>
        </w:rPr>
      </w:pPr>
    </w:p>
    <w:sectPr w:rsidR="007E45FC" w:rsidRPr="005320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1895" w14:textId="77777777" w:rsidR="0018598B" w:rsidRDefault="0018598B" w:rsidP="00DA1F55">
      <w:pPr>
        <w:spacing w:after="0" w:line="240" w:lineRule="auto"/>
      </w:pPr>
      <w:r>
        <w:separator/>
      </w:r>
    </w:p>
  </w:endnote>
  <w:endnote w:type="continuationSeparator" w:id="0">
    <w:p w14:paraId="45755127" w14:textId="77777777" w:rsidR="0018598B" w:rsidRDefault="0018598B" w:rsidP="00DA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E068" w14:textId="77777777" w:rsidR="00DA1F55" w:rsidRDefault="00DA1F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575627"/>
      <w:docPartObj>
        <w:docPartGallery w:val="Page Numbers (Bottom of Page)"/>
        <w:docPartUnique/>
      </w:docPartObj>
    </w:sdtPr>
    <w:sdtEndPr>
      <w:rPr>
        <w:noProof/>
      </w:rPr>
    </w:sdtEndPr>
    <w:sdtContent>
      <w:p w14:paraId="24DCD29A" w14:textId="7D1FE958" w:rsidR="00DA1F55" w:rsidRDefault="00DA1F55">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532BBD6B" w14:textId="77777777" w:rsidR="00DA1F55" w:rsidRDefault="00DA1F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2FF7" w14:textId="77777777" w:rsidR="00DA1F55" w:rsidRDefault="00DA1F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21FF" w14:textId="77777777" w:rsidR="0018598B" w:rsidRDefault="0018598B" w:rsidP="00DA1F55">
      <w:pPr>
        <w:spacing w:after="0" w:line="240" w:lineRule="auto"/>
      </w:pPr>
      <w:r>
        <w:separator/>
      </w:r>
    </w:p>
  </w:footnote>
  <w:footnote w:type="continuationSeparator" w:id="0">
    <w:p w14:paraId="1C3D9607" w14:textId="77777777" w:rsidR="0018598B" w:rsidRDefault="0018598B" w:rsidP="00DA1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08A9" w14:textId="77777777" w:rsidR="00DA1F55" w:rsidRDefault="00DA1F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77C8" w14:textId="77777777" w:rsidR="00DA1F55" w:rsidRDefault="00DA1F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E7B7" w14:textId="77777777" w:rsidR="00DA1F55" w:rsidRDefault="00DA1F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327"/>
    <w:multiLevelType w:val="hybridMultilevel"/>
    <w:tmpl w:val="8D20B184"/>
    <w:lvl w:ilvl="0" w:tplc="B192C18C">
      <w:start w:val="1"/>
      <w:numFmt w:val="bullet"/>
      <w:lvlText w:val=""/>
      <w:lvlJc w:val="left"/>
      <w:pPr>
        <w:ind w:left="3054"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BF58AA"/>
    <w:multiLevelType w:val="hybridMultilevel"/>
    <w:tmpl w:val="A4106C80"/>
    <w:lvl w:ilvl="0" w:tplc="F2600D6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BC0A8A"/>
    <w:multiLevelType w:val="multilevel"/>
    <w:tmpl w:val="BD88B33C"/>
    <w:lvl w:ilvl="0">
      <w:start w:val="1"/>
      <w:numFmt w:val="decimal"/>
      <w:lvlText w:val="%1."/>
      <w:lvlJc w:val="left"/>
      <w:pPr>
        <w:ind w:left="720" w:hanging="360"/>
      </w:pPr>
      <w:rPr>
        <w:b/>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8BB180B"/>
    <w:multiLevelType w:val="multilevel"/>
    <w:tmpl w:val="14685EA4"/>
    <w:lvl w:ilvl="0">
      <w:numFmt w:val="bullet"/>
      <w:lvlText w:val="●"/>
      <w:lvlJc w:val="left"/>
      <w:pPr>
        <w:ind w:left="720" w:hanging="360"/>
      </w:pPr>
      <w:rPr>
        <w:rFonts w:ascii="StarSymbol" w:hAnsi="StarSymbol"/>
        <w:sz w:val="16"/>
        <w:szCs w:val="16"/>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4" w15:restartNumberingAfterBreak="0">
    <w:nsid w:val="51C52A78"/>
    <w:multiLevelType w:val="multilevel"/>
    <w:tmpl w:val="F1F25A04"/>
    <w:lvl w:ilvl="0">
      <w:start w:val="1"/>
      <w:numFmt w:val="decimal"/>
      <w:lvlText w:val="%1."/>
      <w:lvlJc w:val="left"/>
      <w:pPr>
        <w:ind w:left="786" w:hanging="360"/>
      </w:p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5" w15:restartNumberingAfterBreak="0">
    <w:nsid w:val="57343C47"/>
    <w:multiLevelType w:val="hybridMultilevel"/>
    <w:tmpl w:val="977C1CDE"/>
    <w:lvl w:ilvl="0" w:tplc="C0504B84">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EB27BAF"/>
    <w:multiLevelType w:val="hybridMultilevel"/>
    <w:tmpl w:val="5B2E82D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5421825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146726">
    <w:abstractNumId w:val="5"/>
  </w:num>
  <w:num w:numId="3" w16cid:durableId="1619870562">
    <w:abstractNumId w:val="2"/>
  </w:num>
  <w:num w:numId="4" w16cid:durableId="1190607451">
    <w:abstractNumId w:val="6"/>
  </w:num>
  <w:num w:numId="5" w16cid:durableId="1839537635">
    <w:abstractNumId w:val="0"/>
  </w:num>
  <w:num w:numId="6" w16cid:durableId="1952203792">
    <w:abstractNumId w:val="4"/>
  </w:num>
  <w:num w:numId="7" w16cid:durableId="1629972783">
    <w:abstractNumId w:val="3"/>
  </w:num>
  <w:num w:numId="8" w16cid:durableId="92094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FC"/>
    <w:rsid w:val="0008079C"/>
    <w:rsid w:val="000960E4"/>
    <w:rsid w:val="000E6363"/>
    <w:rsid w:val="000F3FE9"/>
    <w:rsid w:val="001065A1"/>
    <w:rsid w:val="0013617D"/>
    <w:rsid w:val="00140E7B"/>
    <w:rsid w:val="0014409E"/>
    <w:rsid w:val="00155276"/>
    <w:rsid w:val="00161239"/>
    <w:rsid w:val="001742A0"/>
    <w:rsid w:val="0018598B"/>
    <w:rsid w:val="001A42B7"/>
    <w:rsid w:val="001B66F5"/>
    <w:rsid w:val="001E2753"/>
    <w:rsid w:val="00303208"/>
    <w:rsid w:val="003B0B8E"/>
    <w:rsid w:val="00481048"/>
    <w:rsid w:val="00492A43"/>
    <w:rsid w:val="004C0668"/>
    <w:rsid w:val="004C7465"/>
    <w:rsid w:val="005320B9"/>
    <w:rsid w:val="00587690"/>
    <w:rsid w:val="006469FF"/>
    <w:rsid w:val="00744CEB"/>
    <w:rsid w:val="007B0D40"/>
    <w:rsid w:val="007B5402"/>
    <w:rsid w:val="007E45FC"/>
    <w:rsid w:val="00905422"/>
    <w:rsid w:val="00914DA4"/>
    <w:rsid w:val="009905B9"/>
    <w:rsid w:val="0099585E"/>
    <w:rsid w:val="00A06B6E"/>
    <w:rsid w:val="00A601AA"/>
    <w:rsid w:val="00A657C4"/>
    <w:rsid w:val="00A72475"/>
    <w:rsid w:val="00A9516A"/>
    <w:rsid w:val="00AC734F"/>
    <w:rsid w:val="00AF4FC0"/>
    <w:rsid w:val="00B62653"/>
    <w:rsid w:val="00B8478E"/>
    <w:rsid w:val="00BC7D15"/>
    <w:rsid w:val="00C32D09"/>
    <w:rsid w:val="00D0553E"/>
    <w:rsid w:val="00D55E0D"/>
    <w:rsid w:val="00D56B0F"/>
    <w:rsid w:val="00D93C84"/>
    <w:rsid w:val="00DA1F55"/>
    <w:rsid w:val="00E048C1"/>
    <w:rsid w:val="00E9107A"/>
    <w:rsid w:val="00EB533B"/>
    <w:rsid w:val="00EE794C"/>
    <w:rsid w:val="00F233B9"/>
    <w:rsid w:val="00F25AAC"/>
    <w:rsid w:val="00F348A2"/>
    <w:rsid w:val="00F75253"/>
    <w:rsid w:val="00FA4471"/>
    <w:rsid w:val="00FA764E"/>
    <w:rsid w:val="00FF0E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FCD1"/>
  <w15:chartTrackingRefBased/>
  <w15:docId w15:val="{0599E63E-B821-48F8-A8CE-F2EB42D5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E45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E45FC"/>
    <w:rPr>
      <w:i/>
      <w:iCs/>
    </w:rPr>
  </w:style>
  <w:style w:type="paragraph" w:styleId="a4">
    <w:name w:val="List Paragraph"/>
    <w:basedOn w:val="a"/>
    <w:uiPriority w:val="99"/>
    <w:qFormat/>
    <w:rsid w:val="001A42B7"/>
    <w:pPr>
      <w:ind w:left="720"/>
      <w:contextualSpacing/>
    </w:pPr>
  </w:style>
  <w:style w:type="paragraph" w:customStyle="1" w:styleId="Standard">
    <w:name w:val="Standard"/>
    <w:rsid w:val="001A42B7"/>
    <w:pPr>
      <w:suppressAutoHyphens/>
      <w:autoSpaceDN w:val="0"/>
      <w:spacing w:after="0" w:line="240" w:lineRule="auto"/>
      <w:textAlignment w:val="baseline"/>
    </w:pPr>
    <w:rPr>
      <w:rFonts w:ascii="Liberation Serif" w:hAnsi="Liberation Serif" w:cs="Arial"/>
      <w:kern w:val="3"/>
      <w:sz w:val="24"/>
      <w:szCs w:val="24"/>
      <w:lang w:eastAsia="zh-CN" w:bidi="hi-IN"/>
    </w:rPr>
  </w:style>
  <w:style w:type="paragraph" w:customStyle="1" w:styleId="Textbody">
    <w:name w:val="Text body"/>
    <w:basedOn w:val="Standard"/>
    <w:rsid w:val="00A72475"/>
    <w:pPr>
      <w:spacing w:after="140" w:line="288" w:lineRule="auto"/>
    </w:pPr>
  </w:style>
  <w:style w:type="character" w:styleId="a5">
    <w:name w:val="Strong"/>
    <w:basedOn w:val="a0"/>
    <w:uiPriority w:val="22"/>
    <w:qFormat/>
    <w:rsid w:val="00155276"/>
    <w:rPr>
      <w:b/>
      <w:bCs/>
    </w:rPr>
  </w:style>
  <w:style w:type="paragraph" w:styleId="a6">
    <w:name w:val="header"/>
    <w:basedOn w:val="a"/>
    <w:link w:val="Char"/>
    <w:uiPriority w:val="99"/>
    <w:unhideWhenUsed/>
    <w:rsid w:val="00DA1F55"/>
    <w:pPr>
      <w:tabs>
        <w:tab w:val="center" w:pos="4320"/>
        <w:tab w:val="right" w:pos="8640"/>
      </w:tabs>
      <w:spacing w:after="0" w:line="240" w:lineRule="auto"/>
    </w:pPr>
  </w:style>
  <w:style w:type="character" w:customStyle="1" w:styleId="Char">
    <w:name w:val="Κεφαλίδα Char"/>
    <w:basedOn w:val="a0"/>
    <w:link w:val="a6"/>
    <w:uiPriority w:val="99"/>
    <w:rsid w:val="00DA1F55"/>
  </w:style>
  <w:style w:type="paragraph" w:styleId="a7">
    <w:name w:val="footer"/>
    <w:basedOn w:val="a"/>
    <w:link w:val="Char0"/>
    <w:uiPriority w:val="99"/>
    <w:unhideWhenUsed/>
    <w:rsid w:val="00DA1F55"/>
    <w:pPr>
      <w:tabs>
        <w:tab w:val="center" w:pos="4320"/>
        <w:tab w:val="right" w:pos="8640"/>
      </w:tabs>
      <w:spacing w:after="0" w:line="240" w:lineRule="auto"/>
    </w:pPr>
  </w:style>
  <w:style w:type="character" w:customStyle="1" w:styleId="Char0">
    <w:name w:val="Υποσέλιδο Char"/>
    <w:basedOn w:val="a0"/>
    <w:link w:val="a7"/>
    <w:uiPriority w:val="99"/>
    <w:rsid w:val="00DA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Αναγνώστου</dc:creator>
  <cp:keywords/>
  <dc:description/>
  <cp:lastModifiedBy>Katerina Mitsou</cp:lastModifiedBy>
  <cp:revision>2</cp:revision>
  <dcterms:created xsi:type="dcterms:W3CDTF">2024-10-08T12:36:00Z</dcterms:created>
  <dcterms:modified xsi:type="dcterms:W3CDTF">2024-10-08T12:36:00Z</dcterms:modified>
</cp:coreProperties>
</file>