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7E" w:rsidRPr="000D7C9B" w:rsidRDefault="0072677E" w:rsidP="000D7C9B">
      <w:pPr>
        <w:spacing w:line="360" w:lineRule="auto"/>
        <w:rPr>
          <w:rFonts w:ascii="Arial" w:hAnsi="Arial" w:cs="Arial"/>
          <w:color w:val="212331"/>
          <w:sz w:val="24"/>
          <w:szCs w:val="24"/>
          <w:shd w:val="clear" w:color="auto" w:fill="FFFFFF"/>
        </w:rPr>
      </w:pPr>
    </w:p>
    <w:p w:rsidR="000D7C9B" w:rsidRPr="000D7C9B" w:rsidRDefault="000D7C9B" w:rsidP="000D7C9B">
      <w:pPr>
        <w:spacing w:line="360" w:lineRule="auto"/>
        <w:jc w:val="center"/>
        <w:rPr>
          <w:rFonts w:ascii="Arial" w:hAnsi="Arial" w:cs="Arial"/>
          <w:b/>
          <w:color w:val="212331"/>
          <w:sz w:val="24"/>
          <w:szCs w:val="24"/>
          <w:shd w:val="clear" w:color="auto" w:fill="FFFFFF"/>
        </w:rPr>
      </w:pPr>
      <w:r w:rsidRPr="000D7C9B">
        <w:rPr>
          <w:rFonts w:ascii="Arial" w:hAnsi="Arial" w:cs="Arial"/>
          <w:b/>
          <w:color w:val="212331"/>
          <w:sz w:val="24"/>
          <w:szCs w:val="24"/>
          <w:shd w:val="clear" w:color="auto" w:fill="FFFFFF"/>
        </w:rPr>
        <w:t xml:space="preserve">Ομιλία του προέδρου της ΚΕΔΕ Λάζαρου </w:t>
      </w:r>
      <w:proofErr w:type="spellStart"/>
      <w:r w:rsidRPr="000D7C9B">
        <w:rPr>
          <w:rFonts w:ascii="Arial" w:hAnsi="Arial" w:cs="Arial"/>
          <w:b/>
          <w:color w:val="212331"/>
          <w:sz w:val="24"/>
          <w:szCs w:val="24"/>
          <w:shd w:val="clear" w:color="auto" w:fill="FFFFFF"/>
        </w:rPr>
        <w:t>Κυρίζογλου</w:t>
      </w:r>
      <w:proofErr w:type="spellEnd"/>
      <w:r w:rsidRPr="000D7C9B">
        <w:rPr>
          <w:rFonts w:ascii="Arial" w:hAnsi="Arial" w:cs="Arial"/>
          <w:b/>
          <w:color w:val="212331"/>
          <w:sz w:val="24"/>
          <w:szCs w:val="24"/>
          <w:shd w:val="clear" w:color="auto" w:fill="FFFFFF"/>
        </w:rPr>
        <w:t xml:space="preserve"> σε εκδήλωση της ΜΟΔ με θέμα:</w:t>
      </w:r>
    </w:p>
    <w:p w:rsidR="000D7C9B" w:rsidRPr="000D7C9B" w:rsidRDefault="000D7C9B" w:rsidP="000D7C9B">
      <w:pPr>
        <w:spacing w:line="360" w:lineRule="auto"/>
        <w:jc w:val="center"/>
        <w:rPr>
          <w:rFonts w:ascii="Arial" w:hAnsi="Arial" w:cs="Arial"/>
          <w:color w:val="212331"/>
          <w:sz w:val="24"/>
          <w:szCs w:val="24"/>
          <w:shd w:val="clear" w:color="auto" w:fill="FFFFFF"/>
        </w:rPr>
      </w:pPr>
      <w:r w:rsidRPr="000D7C9B">
        <w:rPr>
          <w:rFonts w:ascii="Arial" w:hAnsi="Arial" w:cs="Arial"/>
          <w:color w:val="212331"/>
          <w:sz w:val="24"/>
          <w:szCs w:val="24"/>
          <w:shd w:val="clear" w:color="auto" w:fill="FFFFFF"/>
        </w:rPr>
        <w:t>«</w:t>
      </w:r>
      <w:r w:rsidRPr="000D7C9B">
        <w:rPr>
          <w:rStyle w:val="a3"/>
          <w:rFonts w:ascii="Arial" w:hAnsi="Arial" w:cs="Arial"/>
          <w:color w:val="212331"/>
          <w:sz w:val="24"/>
          <w:szCs w:val="24"/>
          <w:bdr w:val="none" w:sz="0" w:space="0" w:color="auto" w:frame="1"/>
          <w:shd w:val="clear" w:color="auto" w:fill="FFFFFF"/>
        </w:rPr>
        <w:t>Η ΜΟΔ ως εργαλείο υποστήριξης δικαιούχων του ΕΣΠΑ 2021-2027</w:t>
      </w:r>
    </w:p>
    <w:p w:rsidR="000D7C9B" w:rsidRPr="000D7C9B" w:rsidRDefault="000D7C9B" w:rsidP="000D7C9B">
      <w:pPr>
        <w:spacing w:line="360" w:lineRule="auto"/>
        <w:rPr>
          <w:rFonts w:ascii="Arial" w:hAnsi="Arial" w:cs="Arial"/>
          <w:color w:val="212331"/>
          <w:sz w:val="24"/>
          <w:szCs w:val="24"/>
          <w:shd w:val="clear" w:color="auto" w:fill="FFFFFF"/>
        </w:rPr>
      </w:pPr>
    </w:p>
    <w:p w:rsidR="0072677E" w:rsidRPr="000D7C9B" w:rsidRDefault="0072677E" w:rsidP="000D7C9B">
      <w:pPr>
        <w:spacing w:line="360" w:lineRule="auto"/>
        <w:rPr>
          <w:rFonts w:ascii="Arial" w:hAnsi="Arial" w:cs="Arial"/>
          <w:color w:val="212331"/>
          <w:sz w:val="24"/>
          <w:szCs w:val="24"/>
          <w:shd w:val="clear" w:color="auto" w:fill="FFFFFF"/>
        </w:rPr>
      </w:pPr>
      <w:r w:rsidRPr="000D7C9B">
        <w:rPr>
          <w:rFonts w:ascii="Arial" w:hAnsi="Arial" w:cs="Arial"/>
          <w:color w:val="212331"/>
          <w:sz w:val="24"/>
          <w:szCs w:val="24"/>
          <w:shd w:val="clear" w:color="auto" w:fill="FFFFFF"/>
        </w:rPr>
        <w:t>Εκδήλωση με θέμα «</w:t>
      </w:r>
      <w:r w:rsidRPr="000D7C9B">
        <w:rPr>
          <w:rStyle w:val="a3"/>
          <w:rFonts w:ascii="Arial" w:hAnsi="Arial" w:cs="Arial"/>
          <w:color w:val="212331"/>
          <w:sz w:val="24"/>
          <w:szCs w:val="24"/>
          <w:bdr w:val="none" w:sz="0" w:space="0" w:color="auto" w:frame="1"/>
          <w:shd w:val="clear" w:color="auto" w:fill="FFFFFF"/>
        </w:rPr>
        <w:t>Η ΜΟΔ ως εργαλείο υποστήριξης δικαιούχων του ΕΣΠΑ 2021-2027</w:t>
      </w:r>
      <w:r w:rsidR="000D7C9B" w:rsidRPr="000D7C9B">
        <w:rPr>
          <w:rStyle w:val="a3"/>
          <w:rFonts w:ascii="Arial" w:hAnsi="Arial" w:cs="Arial"/>
          <w:color w:val="212331"/>
          <w:sz w:val="24"/>
          <w:szCs w:val="24"/>
          <w:bdr w:val="none" w:sz="0" w:space="0" w:color="auto" w:frame="1"/>
          <w:shd w:val="clear" w:color="auto" w:fill="FFFFFF"/>
        </w:rPr>
        <w:t xml:space="preserve">» </w:t>
      </w:r>
      <w:r w:rsidR="000D7C9B" w:rsidRPr="000D7C9B">
        <w:rPr>
          <w:rFonts w:ascii="Arial" w:hAnsi="Arial" w:cs="Arial"/>
          <w:color w:val="212331"/>
          <w:sz w:val="24"/>
          <w:szCs w:val="24"/>
          <w:shd w:val="clear" w:color="auto" w:fill="FFFFFF"/>
        </w:rPr>
        <w:t xml:space="preserve"> </w:t>
      </w:r>
      <w:r w:rsidRPr="000D7C9B">
        <w:rPr>
          <w:rFonts w:ascii="Arial" w:hAnsi="Arial" w:cs="Arial"/>
          <w:color w:val="212331"/>
          <w:sz w:val="24"/>
          <w:szCs w:val="24"/>
          <w:shd w:val="clear" w:color="auto" w:fill="FFFFFF"/>
        </w:rPr>
        <w:t>διοργάνωσε</w:t>
      </w:r>
      <w:r w:rsidR="000D7C9B" w:rsidRPr="000D7C9B">
        <w:rPr>
          <w:rFonts w:ascii="Arial" w:hAnsi="Arial" w:cs="Arial"/>
          <w:color w:val="212331"/>
          <w:sz w:val="24"/>
          <w:szCs w:val="24"/>
          <w:shd w:val="clear" w:color="auto" w:fill="FFFFFF"/>
        </w:rPr>
        <w:t xml:space="preserve"> την Κυριακή </w:t>
      </w:r>
      <w:r w:rsidRPr="000D7C9B">
        <w:rPr>
          <w:rFonts w:ascii="Arial" w:hAnsi="Arial" w:cs="Arial"/>
          <w:color w:val="212331"/>
          <w:sz w:val="24"/>
          <w:szCs w:val="24"/>
          <w:shd w:val="clear" w:color="auto" w:fill="FFFFFF"/>
        </w:rPr>
        <w:t>8/9</w:t>
      </w:r>
      <w:r w:rsidR="000D7C9B" w:rsidRPr="000D7C9B">
        <w:rPr>
          <w:rFonts w:ascii="Arial" w:hAnsi="Arial" w:cs="Arial"/>
          <w:color w:val="212331"/>
          <w:sz w:val="24"/>
          <w:szCs w:val="24"/>
          <w:shd w:val="clear" w:color="auto" w:fill="FFFFFF"/>
        </w:rPr>
        <w:t xml:space="preserve">, </w:t>
      </w:r>
      <w:r w:rsidRPr="000D7C9B">
        <w:rPr>
          <w:rFonts w:ascii="Arial" w:hAnsi="Arial" w:cs="Arial"/>
          <w:color w:val="212331"/>
          <w:sz w:val="24"/>
          <w:szCs w:val="24"/>
          <w:shd w:val="clear" w:color="auto" w:fill="FFFFFF"/>
        </w:rPr>
        <w:t xml:space="preserve"> η Μονάδα Οργάνωσης και Διαχείρισης Αναπτυξιακών Προγραμμάτων (ΜΟΔ Α.Ε.) στο πλαίσιο της </w:t>
      </w:r>
      <w:r w:rsidRPr="000D7C9B">
        <w:rPr>
          <w:rFonts w:ascii="Arial" w:hAnsi="Arial" w:cs="Arial"/>
          <w:b/>
          <w:color w:val="212331"/>
          <w:sz w:val="24"/>
          <w:szCs w:val="24"/>
          <w:shd w:val="clear" w:color="auto" w:fill="FFFFFF"/>
        </w:rPr>
        <w:t>88</w:t>
      </w:r>
      <w:r w:rsidRPr="000D7C9B">
        <w:rPr>
          <w:rFonts w:ascii="Arial" w:hAnsi="Arial" w:cs="Arial"/>
          <w:b/>
          <w:color w:val="212331"/>
          <w:sz w:val="24"/>
          <w:szCs w:val="24"/>
          <w:shd w:val="clear" w:color="auto" w:fill="FFFFFF"/>
          <w:vertAlign w:val="superscript"/>
        </w:rPr>
        <w:t>ης</w:t>
      </w:r>
      <w:r w:rsidRPr="000D7C9B">
        <w:rPr>
          <w:rFonts w:ascii="Arial" w:hAnsi="Arial" w:cs="Arial"/>
          <w:b/>
          <w:color w:val="212331"/>
          <w:sz w:val="24"/>
          <w:szCs w:val="24"/>
          <w:shd w:val="clear" w:color="auto" w:fill="FFFFFF"/>
        </w:rPr>
        <w:t xml:space="preserve"> Διεθνούς Έκθεσης Θεσσαλονίκης</w:t>
      </w:r>
      <w:r w:rsidRPr="000D7C9B">
        <w:rPr>
          <w:rFonts w:ascii="Arial" w:hAnsi="Arial" w:cs="Arial"/>
          <w:color w:val="212331"/>
          <w:sz w:val="24"/>
          <w:szCs w:val="24"/>
          <w:shd w:val="clear" w:color="auto" w:fill="FFFFFF"/>
        </w:rPr>
        <w:t>.</w:t>
      </w:r>
    </w:p>
    <w:p w:rsidR="0072677E" w:rsidRPr="000D7C9B" w:rsidRDefault="0072677E" w:rsidP="000D7C9B">
      <w:pPr>
        <w:spacing w:line="360" w:lineRule="auto"/>
        <w:rPr>
          <w:rFonts w:ascii="Arial" w:hAnsi="Arial" w:cs="Arial"/>
          <w:color w:val="212331"/>
          <w:sz w:val="24"/>
          <w:szCs w:val="24"/>
          <w:shd w:val="clear" w:color="auto" w:fill="FFFFFF"/>
        </w:rPr>
      </w:pPr>
      <w:r w:rsidRPr="000D7C9B">
        <w:rPr>
          <w:rFonts w:ascii="Arial" w:hAnsi="Arial" w:cs="Arial"/>
          <w:color w:val="212331"/>
          <w:sz w:val="24"/>
          <w:szCs w:val="24"/>
          <w:shd w:val="clear" w:color="auto" w:fill="FFFFFF"/>
        </w:rPr>
        <w:t>Στην εκδήλωση συμμετείχαν ο </w:t>
      </w:r>
      <w:r w:rsidRPr="000D7C9B">
        <w:rPr>
          <w:rStyle w:val="a3"/>
          <w:rFonts w:ascii="Arial" w:hAnsi="Arial" w:cs="Arial"/>
          <w:b w:val="0"/>
          <w:color w:val="212331"/>
          <w:sz w:val="24"/>
          <w:szCs w:val="24"/>
          <w:bdr w:val="none" w:sz="0" w:space="0" w:color="auto" w:frame="1"/>
          <w:shd w:val="clear" w:color="auto" w:fill="FFFFFF"/>
        </w:rPr>
        <w:t xml:space="preserve">αναπληρωτής υπουργός Εθνικής Οικονομίας &amp; Οικονομικών, </w:t>
      </w:r>
      <w:r w:rsidRPr="000D7C9B">
        <w:rPr>
          <w:rStyle w:val="a3"/>
          <w:rFonts w:ascii="Arial" w:hAnsi="Arial" w:cs="Arial"/>
          <w:color w:val="212331"/>
          <w:sz w:val="24"/>
          <w:szCs w:val="24"/>
          <w:bdr w:val="none" w:sz="0" w:space="0" w:color="auto" w:frame="1"/>
          <w:shd w:val="clear" w:color="auto" w:fill="FFFFFF"/>
        </w:rPr>
        <w:t xml:space="preserve">Νίκος </w:t>
      </w:r>
      <w:proofErr w:type="spellStart"/>
      <w:r w:rsidRPr="000D7C9B">
        <w:rPr>
          <w:rStyle w:val="a3"/>
          <w:rFonts w:ascii="Arial" w:hAnsi="Arial" w:cs="Arial"/>
          <w:color w:val="212331"/>
          <w:sz w:val="24"/>
          <w:szCs w:val="24"/>
          <w:bdr w:val="none" w:sz="0" w:space="0" w:color="auto" w:frame="1"/>
          <w:shd w:val="clear" w:color="auto" w:fill="FFFFFF"/>
        </w:rPr>
        <w:t>Παπαθανάσης</w:t>
      </w:r>
      <w:proofErr w:type="spellEnd"/>
      <w:r w:rsidRPr="000D7C9B">
        <w:rPr>
          <w:rFonts w:ascii="Arial" w:hAnsi="Arial" w:cs="Arial"/>
          <w:b/>
          <w:color w:val="212331"/>
          <w:sz w:val="24"/>
          <w:szCs w:val="24"/>
          <w:shd w:val="clear" w:color="auto" w:fill="FFFFFF"/>
        </w:rPr>
        <w:t>,</w:t>
      </w:r>
      <w:r w:rsidRPr="000D7C9B">
        <w:rPr>
          <w:rFonts w:ascii="Arial" w:hAnsi="Arial" w:cs="Arial"/>
          <w:color w:val="212331"/>
          <w:sz w:val="24"/>
          <w:szCs w:val="24"/>
          <w:shd w:val="clear" w:color="auto" w:fill="FFFFFF"/>
        </w:rPr>
        <w:t xml:space="preserve"> ο πρόεδρος της ΚΕΔΕ </w:t>
      </w:r>
      <w:r w:rsidRPr="000D7C9B">
        <w:rPr>
          <w:rFonts w:ascii="Arial" w:hAnsi="Arial" w:cs="Arial"/>
          <w:b/>
          <w:color w:val="212331"/>
          <w:sz w:val="24"/>
          <w:szCs w:val="24"/>
          <w:shd w:val="clear" w:color="auto" w:fill="FFFFFF"/>
        </w:rPr>
        <w:t xml:space="preserve">Λάζαρος </w:t>
      </w:r>
      <w:proofErr w:type="spellStart"/>
      <w:r w:rsidRPr="000D7C9B">
        <w:rPr>
          <w:rFonts w:ascii="Arial" w:hAnsi="Arial" w:cs="Arial"/>
          <w:b/>
          <w:color w:val="212331"/>
          <w:sz w:val="24"/>
          <w:szCs w:val="24"/>
          <w:shd w:val="clear" w:color="auto" w:fill="FFFFFF"/>
        </w:rPr>
        <w:t>Κυρίζογλου</w:t>
      </w:r>
      <w:proofErr w:type="spellEnd"/>
      <w:r w:rsidRPr="000D7C9B">
        <w:rPr>
          <w:rFonts w:ascii="Arial" w:hAnsi="Arial" w:cs="Arial"/>
          <w:color w:val="212331"/>
          <w:sz w:val="24"/>
          <w:szCs w:val="24"/>
          <w:shd w:val="clear" w:color="auto" w:fill="FFFFFF"/>
        </w:rPr>
        <w:t xml:space="preserve">, η γενική γραμματέας ΕΣΠΑ </w:t>
      </w:r>
      <w:r w:rsidRPr="000D7C9B">
        <w:rPr>
          <w:rFonts w:ascii="Arial" w:hAnsi="Arial" w:cs="Arial"/>
          <w:b/>
          <w:color w:val="212331"/>
          <w:sz w:val="24"/>
          <w:szCs w:val="24"/>
          <w:shd w:val="clear" w:color="auto" w:fill="FFFFFF"/>
        </w:rPr>
        <w:t xml:space="preserve">Βασιλική </w:t>
      </w:r>
      <w:proofErr w:type="spellStart"/>
      <w:r w:rsidRPr="000D7C9B">
        <w:rPr>
          <w:rFonts w:ascii="Arial" w:hAnsi="Arial" w:cs="Arial"/>
          <w:b/>
          <w:color w:val="212331"/>
          <w:sz w:val="24"/>
          <w:szCs w:val="24"/>
          <w:shd w:val="clear" w:color="auto" w:fill="FFFFFF"/>
        </w:rPr>
        <w:t>Παντελοπούλου</w:t>
      </w:r>
      <w:proofErr w:type="spellEnd"/>
      <w:r w:rsidRPr="000D7C9B">
        <w:rPr>
          <w:rFonts w:ascii="Arial" w:hAnsi="Arial" w:cs="Arial"/>
          <w:b/>
          <w:color w:val="212331"/>
          <w:sz w:val="24"/>
          <w:szCs w:val="24"/>
          <w:shd w:val="clear" w:color="auto" w:fill="FFFFFF"/>
        </w:rPr>
        <w:t>,</w:t>
      </w:r>
      <w:r w:rsidRPr="000D7C9B">
        <w:rPr>
          <w:rFonts w:ascii="Arial" w:hAnsi="Arial" w:cs="Arial"/>
          <w:color w:val="212331"/>
          <w:sz w:val="24"/>
          <w:szCs w:val="24"/>
          <w:shd w:val="clear" w:color="auto" w:fill="FFFFFF"/>
        </w:rPr>
        <w:t xml:space="preserve"> ο πρόεδρος της ΜΟΔ Α.Ε. </w:t>
      </w:r>
      <w:r w:rsidRPr="000D7C9B">
        <w:rPr>
          <w:rFonts w:ascii="Arial" w:hAnsi="Arial" w:cs="Arial"/>
          <w:b/>
          <w:color w:val="212331"/>
          <w:sz w:val="24"/>
          <w:szCs w:val="24"/>
          <w:shd w:val="clear" w:color="auto" w:fill="FFFFFF"/>
        </w:rPr>
        <w:t xml:space="preserve">Βασίλης </w:t>
      </w:r>
      <w:proofErr w:type="spellStart"/>
      <w:r w:rsidRPr="000D7C9B">
        <w:rPr>
          <w:rFonts w:ascii="Arial" w:hAnsi="Arial" w:cs="Arial"/>
          <w:b/>
          <w:color w:val="212331"/>
          <w:sz w:val="24"/>
          <w:szCs w:val="24"/>
          <w:shd w:val="clear" w:color="auto" w:fill="FFFFFF"/>
        </w:rPr>
        <w:t>Σιαδήμας</w:t>
      </w:r>
      <w:proofErr w:type="spellEnd"/>
      <w:r w:rsidRPr="000D7C9B">
        <w:rPr>
          <w:rFonts w:ascii="Arial" w:hAnsi="Arial" w:cs="Arial"/>
          <w:color w:val="212331"/>
          <w:sz w:val="24"/>
          <w:szCs w:val="24"/>
          <w:shd w:val="clear" w:color="auto" w:fill="FFFFFF"/>
        </w:rPr>
        <w:t xml:space="preserve"> καθώς και οι δήμαρχοι Αγίου Ευστρατίου</w:t>
      </w:r>
      <w:r w:rsidR="000D7C9B" w:rsidRPr="000D7C9B">
        <w:rPr>
          <w:rFonts w:ascii="Arial" w:hAnsi="Arial" w:cs="Arial"/>
          <w:color w:val="212331"/>
          <w:sz w:val="24"/>
          <w:szCs w:val="24"/>
          <w:shd w:val="clear" w:color="auto" w:fill="FFFFFF"/>
        </w:rPr>
        <w:t xml:space="preserve"> </w:t>
      </w:r>
      <w:r w:rsidR="000D7C9B" w:rsidRPr="000D7C9B">
        <w:rPr>
          <w:rFonts w:ascii="Arial" w:hAnsi="Arial" w:cs="Arial"/>
          <w:b/>
          <w:color w:val="212331"/>
          <w:sz w:val="24"/>
          <w:szCs w:val="24"/>
          <w:shd w:val="clear" w:color="auto" w:fill="FFFFFF"/>
        </w:rPr>
        <w:t xml:space="preserve">Κωνσταντίνος </w:t>
      </w:r>
      <w:proofErr w:type="spellStart"/>
      <w:r w:rsidR="000D7C9B" w:rsidRPr="000D7C9B">
        <w:rPr>
          <w:rFonts w:ascii="Arial" w:hAnsi="Arial" w:cs="Arial"/>
          <w:b/>
          <w:color w:val="212331"/>
          <w:sz w:val="24"/>
          <w:szCs w:val="24"/>
          <w:shd w:val="clear" w:color="auto" w:fill="FFFFFF"/>
        </w:rPr>
        <w:t>Σινάνης</w:t>
      </w:r>
      <w:proofErr w:type="spellEnd"/>
      <w:r w:rsidR="000D7C9B" w:rsidRPr="000D7C9B">
        <w:rPr>
          <w:rFonts w:ascii="Arial" w:hAnsi="Arial" w:cs="Arial"/>
          <w:color w:val="212331"/>
          <w:sz w:val="24"/>
          <w:szCs w:val="24"/>
          <w:shd w:val="clear" w:color="auto" w:fill="FFFFFF"/>
        </w:rPr>
        <w:t xml:space="preserve">, Παύλου Μελά </w:t>
      </w:r>
      <w:r w:rsidR="000D7C9B" w:rsidRPr="000D7C9B">
        <w:rPr>
          <w:rFonts w:ascii="Arial" w:hAnsi="Arial" w:cs="Arial"/>
          <w:b/>
          <w:color w:val="212331"/>
          <w:sz w:val="24"/>
          <w:szCs w:val="24"/>
          <w:shd w:val="clear" w:color="auto" w:fill="FFFFFF"/>
        </w:rPr>
        <w:t>Δημήτρης Ασλανίδης</w:t>
      </w:r>
      <w:r w:rsidR="000D7C9B" w:rsidRPr="000D7C9B">
        <w:rPr>
          <w:rFonts w:ascii="Arial" w:hAnsi="Arial" w:cs="Arial"/>
          <w:color w:val="212331"/>
          <w:sz w:val="24"/>
          <w:szCs w:val="24"/>
          <w:shd w:val="clear" w:color="auto" w:fill="FFFFFF"/>
        </w:rPr>
        <w:t xml:space="preserve">, ο διευθύνων σύμβουλος της ΕΥΑΘ </w:t>
      </w:r>
      <w:r w:rsidR="000D7C9B" w:rsidRPr="000D7C9B">
        <w:rPr>
          <w:rFonts w:ascii="Arial" w:hAnsi="Arial" w:cs="Arial"/>
          <w:b/>
          <w:color w:val="212331"/>
          <w:sz w:val="24"/>
          <w:szCs w:val="24"/>
          <w:shd w:val="clear" w:color="auto" w:fill="FFFFFF"/>
        </w:rPr>
        <w:t xml:space="preserve">Άνθιμος </w:t>
      </w:r>
      <w:proofErr w:type="spellStart"/>
      <w:r w:rsidR="000D7C9B" w:rsidRPr="000D7C9B">
        <w:rPr>
          <w:rFonts w:ascii="Arial" w:hAnsi="Arial" w:cs="Arial"/>
          <w:b/>
          <w:color w:val="212331"/>
          <w:sz w:val="24"/>
          <w:szCs w:val="24"/>
          <w:shd w:val="clear" w:color="auto" w:fill="FFFFFF"/>
        </w:rPr>
        <w:t>Αμανατίδης</w:t>
      </w:r>
      <w:proofErr w:type="spellEnd"/>
      <w:r w:rsidR="000D7C9B" w:rsidRPr="000D7C9B">
        <w:rPr>
          <w:rFonts w:ascii="Arial" w:hAnsi="Arial" w:cs="Arial"/>
          <w:color w:val="212331"/>
          <w:sz w:val="24"/>
          <w:szCs w:val="24"/>
          <w:shd w:val="clear" w:color="auto" w:fill="FFFFFF"/>
        </w:rPr>
        <w:t xml:space="preserve">, ο πρόεδρος του ΦΟΔΣΑ Κ. Μακεδονίας </w:t>
      </w:r>
      <w:r w:rsidR="000D7C9B" w:rsidRPr="000D7C9B">
        <w:rPr>
          <w:rFonts w:ascii="Arial" w:hAnsi="Arial" w:cs="Arial"/>
          <w:b/>
          <w:color w:val="212331"/>
          <w:sz w:val="24"/>
          <w:szCs w:val="24"/>
          <w:shd w:val="clear" w:color="auto" w:fill="FFFFFF"/>
        </w:rPr>
        <w:t xml:space="preserve">Μιχάλης </w:t>
      </w:r>
      <w:proofErr w:type="spellStart"/>
      <w:r w:rsidR="000D7C9B" w:rsidRPr="000D7C9B">
        <w:rPr>
          <w:rFonts w:ascii="Arial" w:hAnsi="Arial" w:cs="Arial"/>
          <w:b/>
          <w:color w:val="212331"/>
          <w:sz w:val="24"/>
          <w:szCs w:val="24"/>
          <w:shd w:val="clear" w:color="auto" w:fill="FFFFFF"/>
        </w:rPr>
        <w:t>Γεράνης</w:t>
      </w:r>
      <w:proofErr w:type="spellEnd"/>
      <w:r w:rsidR="000D7C9B" w:rsidRPr="000D7C9B">
        <w:rPr>
          <w:rFonts w:ascii="Arial" w:hAnsi="Arial" w:cs="Arial"/>
          <w:color w:val="212331"/>
          <w:sz w:val="24"/>
          <w:szCs w:val="24"/>
          <w:shd w:val="clear" w:color="auto" w:fill="FFFFFF"/>
        </w:rPr>
        <w:t>.</w:t>
      </w:r>
    </w:p>
    <w:p w:rsidR="000D7C9B" w:rsidRPr="000D7C9B" w:rsidRDefault="000D7C9B" w:rsidP="000D7C9B">
      <w:pPr>
        <w:spacing w:line="360" w:lineRule="auto"/>
        <w:rPr>
          <w:rFonts w:ascii="Arial" w:hAnsi="Arial" w:cs="Arial"/>
          <w:color w:val="212331"/>
          <w:sz w:val="24"/>
          <w:szCs w:val="24"/>
          <w:shd w:val="clear" w:color="auto" w:fill="FFFFFF"/>
        </w:rPr>
      </w:pPr>
      <w:r w:rsidRPr="000D7C9B">
        <w:rPr>
          <w:rFonts w:ascii="Arial" w:hAnsi="Arial" w:cs="Arial"/>
          <w:color w:val="212331"/>
          <w:sz w:val="24"/>
          <w:szCs w:val="24"/>
          <w:shd w:val="clear" w:color="auto" w:fill="FFFFFF"/>
        </w:rPr>
        <w:t>Ο πρόεδρος της ΚΕΔΕ στην ομιλία του ανέφερε τα εξής:</w:t>
      </w:r>
    </w:p>
    <w:p w:rsidR="000D7C9B" w:rsidRDefault="000D7C9B" w:rsidP="000D7C9B">
      <w:pPr>
        <w:pStyle w:val="Web"/>
        <w:spacing w:line="360" w:lineRule="auto"/>
        <w:rPr>
          <w:rFonts w:ascii="Arial" w:hAnsi="Arial" w:cs="Arial"/>
        </w:rPr>
      </w:pPr>
      <w:r>
        <w:rPr>
          <w:rFonts w:ascii="Arial" w:hAnsi="Arial" w:cs="Arial"/>
        </w:rPr>
        <w:t xml:space="preserve">Κυρίες και κύριοι, </w:t>
      </w:r>
    </w:p>
    <w:p w:rsidR="000D7C9B" w:rsidRPr="000D7C9B" w:rsidRDefault="000D7C9B" w:rsidP="000D7C9B">
      <w:pPr>
        <w:pStyle w:val="Web"/>
        <w:spacing w:line="360" w:lineRule="auto"/>
        <w:rPr>
          <w:rFonts w:ascii="Arial" w:hAnsi="Arial" w:cs="Arial"/>
        </w:rPr>
      </w:pPr>
      <w:r w:rsidRPr="000D7C9B">
        <w:rPr>
          <w:rFonts w:ascii="Arial" w:hAnsi="Arial" w:cs="Arial"/>
        </w:rPr>
        <w:t>Με μεγάλη χαρά βρίσκομαι σήμερα εδώ, στη Διεθνή Έκθεση Θεσσαλονίκης, στην εκδήλωση που διοργανώνει η Μονάδα Οργάνωσης της Διαχείρισης Αναπτυξιακών Προγραμμάτων(ΜΟΔ ΑΕ), με αντικείμενο τη σημασία της ΜΟΔ ΑΕ ως εργαλείο υποστήριξης των δικαιούχων του ΕΣΠΑ 2021-2027.</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 xml:space="preserve">Οι κατευθύνσεις των πολιτικών του νέου ΕΣΠΑ 2021-2027 ακολουθούν την γενική γραμμή πλεύσης της Ευρωπαϊκής Ένωσης, που είναι η πράσινη ανάπτυξη, η ψηφιακή μετάβαση, η κοινωνική, διασυνδεδεμένη με βιώσιμες υποδομές Ευρώπη, που βρίσκεται κοντά στις ανάγκες των πολιτών της. </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 xml:space="preserve">Η Τοπική Αυτοδιοίκηση και συγκεκριμένα οι Δήμοι, διαδραματίζουν έναν καίριο ρόλο στην απορρόφηση των ευρωπαϊκών κονδυλίων. Οι χρηματοδοτικές δυνατότητες που προκύπτουν από το νέο ΕΣΠΑ αποτελούν μια σημαντική ευκαιρία </w:t>
      </w:r>
      <w:r w:rsidRPr="000D7C9B">
        <w:rPr>
          <w:rFonts w:ascii="Arial" w:hAnsi="Arial" w:cs="Arial"/>
        </w:rPr>
        <w:lastRenderedPageBreak/>
        <w:t xml:space="preserve">για την Τοπική Αυτοδιοίκηση για να συμβάλει ουσιαστικά στην οικονομική ανάπτυξη, εφαρμόζοντας στρατηγικές για την περιφερειακή, την τοπική και την αστική ανάπτυξη, βελτιώνοντας τις τοπικές και περιφερειακές υποδομές, προωθώντας την καινοτομία. </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Μέσω της υλοποίησης προγραμμάτων του ΕΣΠΑ, οι Δήμοι έχουν την ευκαιρία να βελτιώσουν την καθημερινότητα των πολιτών τους, να αναβαθμίσουν τις υποδομές τους και να προωθήσουν την τοπική ανάπτυξη. Η απορρόφηση των πόρων αυτών δεν αποτελεί μόνο μια οικονομική πρόκληση, αλλά και μια σημαντική ευκαιρία για την ενίσχυση της κοινωνικής συνοχής και την προώθηση της βιώσιμης ανάπτυξης στις τοπικές κοινωνίες.</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 xml:space="preserve">Παράλληλα, πρέπει να επισημάνουμε την ανάγκη να επιλυθούν μια σειρά από προβλήματα που δυσκολεύουν τη διαδικασία υλοποίησης των έργων που χρηματοδοτούνται από το ΕΣΠΑ. Οι Δήμοι, και ιδιαίτερα οι μικροί, ορεινοί και νησιωτικοί, διαθέτουν τη δυναμική και την ικανότητα να διαδραματίσουν ενεργό ρόλο στην υλοποίηση αυτών των έργων, εφόσον ξεπεραστούν τα εμπόδια που αφορούν την </w:t>
      </w:r>
      <w:proofErr w:type="spellStart"/>
      <w:r w:rsidRPr="000D7C9B">
        <w:rPr>
          <w:rFonts w:ascii="Arial" w:hAnsi="Arial" w:cs="Arial"/>
        </w:rPr>
        <w:t>επιλεξιμότητα</w:t>
      </w:r>
      <w:proofErr w:type="spellEnd"/>
      <w:r w:rsidRPr="000D7C9B">
        <w:rPr>
          <w:rFonts w:ascii="Arial" w:hAnsi="Arial" w:cs="Arial"/>
        </w:rPr>
        <w:t xml:space="preserve"> των έργων τους. Είναι κρίσιμο να ληφθούν αποφάσεις που θα διευκολύνουν τη συμμετοχή τους, επιτρέποντάς τους να αξιοποιήσουν στο έπακρο τις δυνατότητες που προσφέρει το ΕΣΠΑ 2021-2027.</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Ένα από τα σημαντικότερα προβλήματα που αντιμετωπίζουν οι Δήμοι είναι ότι αδυνατούν να ανταπεξέλθουν έγκαιρα στις απαιτήσεις Προγραμμάτων που χρηματοδοτούν τα έργα τους και ιδίως στην ωρίμανση των έργων, την εκπόνηση των αναγκαίων μελετών, την προετοιμασία φακέλου υποβολής προτάσεων, την υλοποίηση και την επίβλεψη των έργων. Κατά συνέπεια, για το σύνολο των Δήμων θα υπάρξουν ανάγκες υποστήριξής τους προκειμένου να μπορέσουν να ανταποκριθούν στις νέες απαιτήσεις.</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Ιδιαίτερα οι μικροί, νησιωτικοί και ορεινοί Δήμοι, αντιμετωπίζουν σημαντικές προκλήσεις τόσο στον σχεδιασμό προτάσεων όσο και στην υλοποίηση έργων. Η έλλειψη εξειδικευμένου προσωπικού και πόρων, η γεωγραφική απομόνωση, αλλά και οι ειδικές ανάγκες που προκύπτουν από τις ιδιαιτερότητες κάθε περιοχής, καθιστούν τη στήριξη από τη ΜΟΔ ΑΕ όχι απλά σημαντική, αλλά απολύτως αναγκαία.</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lastRenderedPageBreak/>
        <w:t>Στο πλαίσιο αυτό, η ΜΟΔ ΑΕ αποτελεί έναν πολύτιμο εταίρο για τους Δήμους, προσφέροντας εξειδικευμένη τεχνογνωσία, υποστήριξη στο σχεδιασμό και την υλοποίηση έργων, καθώς και εργαλεία που διασφαλίζουν την ορθή και αποτελεσματική διαχείριση των ευρωπαϊκών πόρων. Ο ρόλος της είναι καίριος για την επιτυχία των προγραμμάτων του ΕΣΠΑ, ειδικά σε περιοχές που αντιμετωπίζουν μεγαλύτερες δυσκολίες.</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Ιδιαίτερα σημαντική είναι η ανάγκη υποστήριξης των Δήμων από τη ΜΟΔ ΑΕ, ειδικά όταν πρόκειται για σύνθετα έργα που αφορούν τη βιωσιμότητα των πόλεων, την προστασία του περιβάλλοντος και την αξιοποίηση νέων τεχνολογιών. Τα έργα αυτά απαιτούν εξειδικευμένη τεχνογνωσία και διαχείριση, καθώς ενσωματώνουν πολυδιάστατες προκλήσεις που περιλαμβάνουν τον σχεδιασμό βιώσιμων αστικών υποδομών, τη μείωση του περιβαλλοντικού αποτυπώματος και την προώθηση της ψηφιακής μετάβασης. Η ΜΟΔ ΑΕ, με την εμπειρία και την τεχνογνωσία της, μπορεί να παρέχει κρίσιμη υποστήριξη στους Δήμους για την επιτυχή υλοποίηση αυτών των έργων, διασφαλίζοντας ότι οι τοπικές κοινωνίες θα επωφεληθούν από τις σύγχρονες και βιώσιμες λύσεις που είναι απαραίτητες για το μέλλον τους.</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 xml:space="preserve">Σε αυτή την κατεύθυνση, η συνεργασία μεταξύ της Κεντρικής Διοίκησης, της ΚΕΔΕ και της ΜΟΔ ΑΕ είναι απαραίτητη και πρέπει να ενισχυθεί. Η συντονισμένη δράση θα επιτρέψει τον σχεδιασμό </w:t>
      </w:r>
      <w:proofErr w:type="spellStart"/>
      <w:r w:rsidRPr="000D7C9B">
        <w:rPr>
          <w:rFonts w:ascii="Arial" w:hAnsi="Arial" w:cs="Arial"/>
        </w:rPr>
        <w:t>στοχευμένων</w:t>
      </w:r>
      <w:proofErr w:type="spellEnd"/>
      <w:r w:rsidRPr="000D7C9B">
        <w:rPr>
          <w:rFonts w:ascii="Arial" w:hAnsi="Arial" w:cs="Arial"/>
        </w:rPr>
        <w:t xml:space="preserve"> δράσεων για τους Δήμους, εξασφαλίζοντας τη Διοικητική, Επιχειρησιακή και Οικονομική Επάρκειά τους. Ο βασικός στόχος αυτών των συνεργασιών είναι να ενδυναμώσουν τους Δήμους ώστε να αναλάβουν έναν πιο ενεργό και καθοριστικό ρόλο στην υλοποίηση του ΕΣΠΑ, διασφαλίζοντας ότι τα έργα που θα εντάξουν θα είναι βιώσιμα, αποδοτικά και θα ανταποκρίνονται στις ανάγκες των τοπικών κοινωνιών.</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t>Για όλους αυτούς τους λόγους, η συνεργασία μεταξύ της ΜΟΔ ΑΕ και των Δήμων πρέπει να ενισχυθεί ακόμη περισσότερο κατά τη νέα προγραμματική περίοδο 2021-2027. Μόνο μέσα από την αποτελεσματική συνεργασία, τον σωστό σχεδιασμό και την αξιοποίηση όλων των διαθέσιμων εργαλείων μπορούμε να πετύχουμε τους στόχους μας και να προσφέρουμε ουσιαστικά αποτελέσματα στους πολίτες.</w:t>
      </w:r>
    </w:p>
    <w:p w:rsidR="000D7C9B" w:rsidRPr="000D7C9B" w:rsidRDefault="000D7C9B" w:rsidP="000D7C9B">
      <w:pPr>
        <w:pStyle w:val="Web"/>
        <w:spacing w:line="360" w:lineRule="auto"/>
        <w:ind w:firstLine="720"/>
        <w:jc w:val="both"/>
        <w:rPr>
          <w:rFonts w:ascii="Arial" w:hAnsi="Arial" w:cs="Arial"/>
        </w:rPr>
      </w:pPr>
      <w:r w:rsidRPr="000D7C9B">
        <w:rPr>
          <w:rFonts w:ascii="Arial" w:hAnsi="Arial" w:cs="Arial"/>
        </w:rPr>
        <w:lastRenderedPageBreak/>
        <w:t>Σας ευχαριστώ θερμά για την παρουσία σας και την αφοσίωσή σας σε αυτή τη σημαντική προσπάθεια. Εύχομαι η σημερινή εκδήλωση να αποτελέσει αφετηρία για ακόμα πιο στενή και αποδοτική συνεργασία.</w:t>
      </w:r>
    </w:p>
    <w:p w:rsidR="000D7C9B" w:rsidRPr="000D7C9B" w:rsidRDefault="000D7C9B" w:rsidP="000D7C9B">
      <w:pPr>
        <w:pStyle w:val="Web"/>
        <w:spacing w:line="360" w:lineRule="auto"/>
        <w:jc w:val="both"/>
        <w:rPr>
          <w:rFonts w:ascii="Arial" w:hAnsi="Arial" w:cs="Arial"/>
        </w:rPr>
      </w:pPr>
      <w:r w:rsidRPr="000D7C9B">
        <w:rPr>
          <w:rFonts w:ascii="Arial" w:hAnsi="Arial" w:cs="Arial"/>
        </w:rPr>
        <w:t>Σας ευχαριστώ</w:t>
      </w:r>
    </w:p>
    <w:p w:rsidR="000D7C9B" w:rsidRPr="000D7C9B" w:rsidRDefault="000D7C9B" w:rsidP="000D7C9B">
      <w:pPr>
        <w:spacing w:line="360" w:lineRule="auto"/>
        <w:rPr>
          <w:rFonts w:ascii="Arial" w:hAnsi="Arial" w:cs="Arial"/>
          <w:b/>
          <w:color w:val="212331"/>
          <w:sz w:val="24"/>
          <w:szCs w:val="24"/>
          <w:shd w:val="clear" w:color="auto" w:fill="FFFFFF"/>
        </w:rPr>
      </w:pPr>
    </w:p>
    <w:p w:rsidR="0072677E" w:rsidRPr="000D7C9B" w:rsidRDefault="0072677E" w:rsidP="000D7C9B">
      <w:pPr>
        <w:spacing w:line="360" w:lineRule="auto"/>
        <w:rPr>
          <w:rFonts w:ascii="Arial" w:hAnsi="Arial" w:cs="Arial"/>
          <w:sz w:val="24"/>
          <w:szCs w:val="24"/>
        </w:rPr>
      </w:pPr>
    </w:p>
    <w:sectPr w:rsidR="0072677E" w:rsidRPr="000D7C9B" w:rsidSect="00B92B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2677E"/>
    <w:rsid w:val="000D7C9B"/>
    <w:rsid w:val="0072677E"/>
    <w:rsid w:val="00B92B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677E"/>
    <w:rPr>
      <w:b/>
      <w:bCs/>
    </w:rPr>
  </w:style>
  <w:style w:type="paragraph" w:styleId="Web">
    <w:name w:val="Normal (Web)"/>
    <w:basedOn w:val="a"/>
    <w:uiPriority w:val="99"/>
    <w:unhideWhenUsed/>
    <w:rsid w:val="000D7C9B"/>
    <w:pPr>
      <w:spacing w:before="100" w:beforeAutospacing="1" w:after="100" w:afterAutospacing="1" w:line="240" w:lineRule="auto"/>
    </w:pPr>
    <w:rPr>
      <w:rFonts w:ascii="Times New Roman" w:eastAsia="Times New Roman" w:hAnsi="Times New Roman" w:cs="Times New Roman"/>
      <w:sz w:val="24"/>
      <w:szCs w:val="24"/>
      <w:lang w:eastAsia="el-GR"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935</Words>
  <Characters>5055</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2024-09-08T13:51:00Z</dcterms:created>
  <dcterms:modified xsi:type="dcterms:W3CDTF">2024-09-08T14:11:00Z</dcterms:modified>
</cp:coreProperties>
</file>