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D6" w:rsidRDefault="00FB5D23" w:rsidP="00652DC0">
      <w:pPr>
        <w:spacing w:line="480" w:lineRule="auto"/>
        <w:jc w:val="left"/>
        <w:rPr>
          <w:b/>
          <w:bCs w:val="0"/>
          <w:sz w:val="30"/>
          <w:szCs w:val="24"/>
        </w:rPr>
      </w:pPr>
      <w:r w:rsidRPr="001F6F0C">
        <w:rPr>
          <w:noProof/>
          <w:szCs w:val="24"/>
        </w:rPr>
        <w:drawing>
          <wp:inline distT="0" distB="0" distL="0" distR="0">
            <wp:extent cx="1751229" cy="1784908"/>
            <wp:effectExtent l="19050" t="0" r="1371" b="0"/>
            <wp:docPr id="10" name="Εικόνα 10" descr="logo_KEDE_2011"/>
            <wp:cNvGraphicFramePr/>
            <a:graphic xmlns:a="http://schemas.openxmlformats.org/drawingml/2006/main">
              <a:graphicData uri="http://schemas.openxmlformats.org/drawingml/2006/picture">
                <pic:pic xmlns:pic="http://schemas.openxmlformats.org/drawingml/2006/picture">
                  <pic:nvPicPr>
                    <pic:cNvPr id="3" name="Εικόνα 3" descr="logo_KEDE_201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9066" cy="1833665"/>
                    </a:xfrm>
                    <a:prstGeom prst="rect">
                      <a:avLst/>
                    </a:prstGeom>
                    <a:noFill/>
                    <a:ln>
                      <a:noFill/>
                    </a:ln>
                  </pic:spPr>
                </pic:pic>
              </a:graphicData>
            </a:graphic>
          </wp:inline>
        </w:drawing>
      </w:r>
    </w:p>
    <w:p w:rsidR="00652DC0" w:rsidRDefault="00652DC0" w:rsidP="00652DC0">
      <w:pPr>
        <w:spacing w:line="480" w:lineRule="auto"/>
        <w:jc w:val="left"/>
        <w:rPr>
          <w:b/>
          <w:bCs w:val="0"/>
          <w:sz w:val="30"/>
          <w:szCs w:val="24"/>
        </w:rPr>
      </w:pPr>
    </w:p>
    <w:p w:rsidR="00BA2A75" w:rsidRDefault="00BA2A75" w:rsidP="00652DC0">
      <w:pPr>
        <w:spacing w:line="480" w:lineRule="auto"/>
        <w:jc w:val="left"/>
        <w:rPr>
          <w:b/>
          <w:bCs w:val="0"/>
          <w:sz w:val="30"/>
          <w:szCs w:val="24"/>
        </w:rPr>
      </w:pPr>
    </w:p>
    <w:p w:rsidR="00652DC0" w:rsidRDefault="00652DC0" w:rsidP="00652DC0">
      <w:pPr>
        <w:ind w:left="-567" w:right="-397"/>
        <w:jc w:val="center"/>
        <w:outlineLvl w:val="3"/>
        <w:rPr>
          <w:b/>
          <w:bCs w:val="0"/>
          <w:sz w:val="30"/>
          <w:szCs w:val="24"/>
        </w:rPr>
      </w:pPr>
      <w:r>
        <w:rPr>
          <w:b/>
          <w:bCs w:val="0"/>
          <w:sz w:val="30"/>
          <w:szCs w:val="24"/>
        </w:rPr>
        <w:t xml:space="preserve">«ΧΡΗΜΑΤΟΔΟΤΙΚΑ </w:t>
      </w:r>
      <w:r w:rsidR="00095ED9">
        <w:rPr>
          <w:b/>
          <w:bCs w:val="0"/>
          <w:sz w:val="30"/>
          <w:szCs w:val="24"/>
        </w:rPr>
        <w:t xml:space="preserve"> </w:t>
      </w:r>
      <w:r>
        <w:rPr>
          <w:b/>
          <w:bCs w:val="0"/>
          <w:sz w:val="30"/>
          <w:szCs w:val="24"/>
        </w:rPr>
        <w:t xml:space="preserve">ΕΡΓΑΛΕΙΑ </w:t>
      </w:r>
      <w:r w:rsidR="00095ED9">
        <w:rPr>
          <w:b/>
          <w:bCs w:val="0"/>
          <w:sz w:val="30"/>
          <w:szCs w:val="24"/>
        </w:rPr>
        <w:t xml:space="preserve"> </w:t>
      </w:r>
      <w:r w:rsidR="00771C02">
        <w:rPr>
          <w:b/>
          <w:bCs w:val="0"/>
          <w:sz w:val="30"/>
          <w:szCs w:val="24"/>
        </w:rPr>
        <w:t>ΔΗΜΩΝ</w:t>
      </w:r>
      <w:r>
        <w:rPr>
          <w:b/>
          <w:bCs w:val="0"/>
          <w:sz w:val="30"/>
          <w:szCs w:val="24"/>
        </w:rPr>
        <w:t>»</w:t>
      </w:r>
    </w:p>
    <w:p w:rsidR="00652DC0" w:rsidRDefault="00652DC0" w:rsidP="00652DC0">
      <w:pPr>
        <w:ind w:left="-567" w:right="-397"/>
        <w:jc w:val="center"/>
        <w:outlineLvl w:val="3"/>
        <w:rPr>
          <w:b/>
          <w:bCs w:val="0"/>
          <w:sz w:val="30"/>
          <w:szCs w:val="24"/>
        </w:rPr>
      </w:pPr>
    </w:p>
    <w:p w:rsidR="006D7558" w:rsidRPr="00FD5615" w:rsidRDefault="006D7558" w:rsidP="002919D6">
      <w:pPr>
        <w:spacing w:line="360" w:lineRule="auto"/>
        <w:jc w:val="center"/>
        <w:outlineLvl w:val="3"/>
        <w:rPr>
          <w:b/>
          <w:bCs w:val="0"/>
          <w:sz w:val="30"/>
          <w:szCs w:val="24"/>
        </w:rPr>
      </w:pPr>
      <w:r w:rsidRPr="00FD5615">
        <w:rPr>
          <w:b/>
          <w:bCs w:val="0"/>
          <w:sz w:val="30"/>
          <w:szCs w:val="24"/>
        </w:rPr>
        <w:t xml:space="preserve">Εισήγηση Δημήτρη Καφαντάρη </w:t>
      </w:r>
    </w:p>
    <w:p w:rsidR="00A76788" w:rsidRDefault="00A76788" w:rsidP="002919D6">
      <w:pPr>
        <w:spacing w:line="360" w:lineRule="auto"/>
        <w:jc w:val="center"/>
        <w:outlineLvl w:val="3"/>
        <w:rPr>
          <w:b/>
          <w:bCs w:val="0"/>
          <w:sz w:val="30"/>
          <w:szCs w:val="24"/>
        </w:rPr>
      </w:pPr>
      <w:r>
        <w:rPr>
          <w:b/>
          <w:bCs w:val="0"/>
          <w:sz w:val="30"/>
          <w:szCs w:val="24"/>
        </w:rPr>
        <w:t>Γενικού Γραμματέα</w:t>
      </w:r>
      <w:r w:rsidR="006D7558" w:rsidRPr="00FD5615">
        <w:rPr>
          <w:b/>
          <w:bCs w:val="0"/>
          <w:sz w:val="30"/>
          <w:szCs w:val="24"/>
        </w:rPr>
        <w:t xml:space="preserve"> της ΚΕΔΕ </w:t>
      </w:r>
    </w:p>
    <w:p w:rsidR="006D7558" w:rsidRPr="00FD5615" w:rsidRDefault="00A76788" w:rsidP="0018141B">
      <w:pPr>
        <w:spacing w:line="360" w:lineRule="auto"/>
        <w:jc w:val="center"/>
        <w:outlineLvl w:val="3"/>
        <w:rPr>
          <w:b/>
          <w:bCs w:val="0"/>
          <w:sz w:val="30"/>
          <w:szCs w:val="24"/>
        </w:rPr>
      </w:pPr>
      <w:r>
        <w:rPr>
          <w:b/>
          <w:bCs w:val="0"/>
          <w:sz w:val="30"/>
          <w:szCs w:val="24"/>
        </w:rPr>
        <w:t xml:space="preserve">πρ. </w:t>
      </w:r>
      <w:r w:rsidR="006D7558" w:rsidRPr="00FD5615">
        <w:rPr>
          <w:b/>
          <w:bCs w:val="0"/>
          <w:sz w:val="30"/>
          <w:szCs w:val="24"/>
        </w:rPr>
        <w:t>Δημάρχου Πύλου</w:t>
      </w:r>
      <w:r w:rsidR="002919D6">
        <w:rPr>
          <w:b/>
          <w:bCs w:val="0"/>
          <w:sz w:val="30"/>
          <w:szCs w:val="24"/>
        </w:rPr>
        <w:t xml:space="preserve"> – </w:t>
      </w:r>
      <w:r w:rsidR="006D7558" w:rsidRPr="00FD5615">
        <w:rPr>
          <w:b/>
          <w:bCs w:val="0"/>
          <w:sz w:val="30"/>
          <w:szCs w:val="24"/>
        </w:rPr>
        <w:t>Νέστορος</w:t>
      </w:r>
    </w:p>
    <w:p w:rsidR="006D7558" w:rsidRDefault="006D7558" w:rsidP="0018141B">
      <w:pPr>
        <w:spacing w:line="360" w:lineRule="auto"/>
        <w:jc w:val="center"/>
        <w:outlineLvl w:val="3"/>
        <w:rPr>
          <w:b/>
          <w:bCs w:val="0"/>
          <w:sz w:val="30"/>
          <w:szCs w:val="24"/>
        </w:rPr>
      </w:pPr>
    </w:p>
    <w:p w:rsidR="006D7558" w:rsidRDefault="006B469A" w:rsidP="002919D6">
      <w:pPr>
        <w:spacing w:line="360" w:lineRule="auto"/>
        <w:ind w:left="-284" w:right="-567"/>
        <w:jc w:val="center"/>
        <w:rPr>
          <w:b/>
          <w:color w:val="1F497D" w:themeColor="text2"/>
          <w:sz w:val="32"/>
          <w:szCs w:val="32"/>
        </w:rPr>
      </w:pPr>
      <w:r w:rsidRPr="002919D6">
        <w:rPr>
          <w:b/>
          <w:color w:val="1F497D" w:themeColor="text2"/>
          <w:sz w:val="32"/>
          <w:szCs w:val="32"/>
        </w:rPr>
        <w:t>στο Τακτικό Συνέδριο 202</w:t>
      </w:r>
      <w:r w:rsidR="00095ED9">
        <w:rPr>
          <w:b/>
          <w:color w:val="1F497D" w:themeColor="text2"/>
          <w:sz w:val="32"/>
          <w:szCs w:val="32"/>
        </w:rPr>
        <w:t>2</w:t>
      </w:r>
      <w:r w:rsidRPr="002919D6">
        <w:rPr>
          <w:b/>
          <w:color w:val="1F497D" w:themeColor="text2"/>
          <w:sz w:val="32"/>
          <w:szCs w:val="32"/>
        </w:rPr>
        <w:t xml:space="preserve"> της ΚΕΔΕ </w:t>
      </w:r>
    </w:p>
    <w:p w:rsidR="00095ED9" w:rsidRPr="002919D6" w:rsidRDefault="00095ED9" w:rsidP="002919D6">
      <w:pPr>
        <w:spacing w:line="360" w:lineRule="auto"/>
        <w:ind w:left="-284" w:right="-567"/>
        <w:jc w:val="center"/>
        <w:rPr>
          <w:b/>
          <w:color w:val="1F497D" w:themeColor="text2"/>
          <w:sz w:val="32"/>
          <w:szCs w:val="32"/>
        </w:rPr>
      </w:pPr>
      <w:r>
        <w:rPr>
          <w:b/>
          <w:color w:val="1F497D" w:themeColor="text2"/>
          <w:sz w:val="32"/>
          <w:szCs w:val="32"/>
        </w:rPr>
        <w:t>Βόλος,  21–23  Νοεμβρίου 2022</w:t>
      </w:r>
    </w:p>
    <w:p w:rsidR="005D01ED" w:rsidRDefault="005D01ED" w:rsidP="00FB5D23">
      <w:pPr>
        <w:spacing w:line="480" w:lineRule="auto"/>
        <w:ind w:left="-284" w:right="-567"/>
        <w:jc w:val="center"/>
        <w:rPr>
          <w:szCs w:val="24"/>
        </w:rPr>
      </w:pPr>
    </w:p>
    <w:p w:rsidR="00C97B31" w:rsidRDefault="00C97B31" w:rsidP="00FB5D23">
      <w:pPr>
        <w:spacing w:line="480" w:lineRule="auto"/>
        <w:ind w:left="-284" w:right="-567"/>
        <w:jc w:val="center"/>
        <w:rPr>
          <w:szCs w:val="24"/>
        </w:rPr>
      </w:pPr>
    </w:p>
    <w:p w:rsidR="00BA2A75" w:rsidRDefault="00BA2A75" w:rsidP="00FB5D23">
      <w:pPr>
        <w:spacing w:line="480" w:lineRule="auto"/>
        <w:ind w:left="-284" w:right="-567"/>
        <w:jc w:val="center"/>
        <w:rPr>
          <w:szCs w:val="24"/>
        </w:rPr>
      </w:pPr>
    </w:p>
    <w:p w:rsidR="00BA2A75" w:rsidRDefault="00BA2A75" w:rsidP="00FB5D23">
      <w:pPr>
        <w:spacing w:line="480" w:lineRule="auto"/>
        <w:ind w:left="-284" w:right="-567"/>
        <w:jc w:val="center"/>
        <w:rPr>
          <w:szCs w:val="24"/>
        </w:rPr>
      </w:pPr>
    </w:p>
    <w:p w:rsidR="00BA2A75" w:rsidRDefault="00BA2A75" w:rsidP="00FB5D23">
      <w:pPr>
        <w:spacing w:line="480" w:lineRule="auto"/>
        <w:ind w:left="-284" w:right="-567"/>
        <w:jc w:val="center"/>
        <w:rPr>
          <w:szCs w:val="24"/>
        </w:rPr>
      </w:pPr>
    </w:p>
    <w:p w:rsidR="00BA2A75" w:rsidRDefault="00BA2A75" w:rsidP="00FB5D23">
      <w:pPr>
        <w:spacing w:line="480" w:lineRule="auto"/>
        <w:ind w:left="-284" w:right="-567"/>
        <w:jc w:val="center"/>
        <w:rPr>
          <w:szCs w:val="24"/>
        </w:rPr>
      </w:pPr>
    </w:p>
    <w:p w:rsidR="00BA2A75" w:rsidRDefault="00BA2A75" w:rsidP="00FB5D23">
      <w:pPr>
        <w:spacing w:line="480" w:lineRule="auto"/>
        <w:ind w:left="-284" w:right="-567"/>
        <w:jc w:val="center"/>
        <w:rPr>
          <w:szCs w:val="24"/>
        </w:rPr>
      </w:pPr>
    </w:p>
    <w:p w:rsidR="00BA2A75" w:rsidRDefault="00BA2A75" w:rsidP="00FB5D23">
      <w:pPr>
        <w:spacing w:line="480" w:lineRule="auto"/>
        <w:ind w:left="-284" w:right="-567"/>
        <w:jc w:val="center"/>
        <w:rPr>
          <w:szCs w:val="24"/>
        </w:rPr>
      </w:pPr>
    </w:p>
    <w:p w:rsidR="0041153D" w:rsidRPr="00C97B31" w:rsidRDefault="00095ED9" w:rsidP="00C97B31">
      <w:pPr>
        <w:spacing w:after="200" w:line="276" w:lineRule="auto"/>
        <w:jc w:val="right"/>
        <w:rPr>
          <w:b/>
          <w:sz w:val="28"/>
        </w:rPr>
      </w:pPr>
      <w:r>
        <w:rPr>
          <w:b/>
          <w:sz w:val="28"/>
        </w:rPr>
        <w:t>Νοέμ</w:t>
      </w:r>
      <w:r w:rsidR="00C97B31" w:rsidRPr="00C97B31">
        <w:rPr>
          <w:b/>
          <w:sz w:val="28"/>
        </w:rPr>
        <w:t>βριος 202</w:t>
      </w:r>
      <w:r>
        <w:rPr>
          <w:b/>
          <w:sz w:val="28"/>
        </w:rPr>
        <w:t>2</w:t>
      </w:r>
      <w:r w:rsidR="00C97B31" w:rsidRPr="00C97B31">
        <w:rPr>
          <w:b/>
          <w:sz w:val="28"/>
        </w:rPr>
        <w:t xml:space="preserve"> </w:t>
      </w:r>
      <w:r w:rsidR="0041153D" w:rsidRPr="00C97B31">
        <w:rPr>
          <w:b/>
          <w:sz w:val="28"/>
        </w:rPr>
        <w:br w:type="page"/>
      </w:r>
    </w:p>
    <w:p w:rsidR="00EF1F14" w:rsidRDefault="00EF1F14" w:rsidP="00EF1F14">
      <w:pPr>
        <w:spacing w:after="120"/>
        <w:ind w:left="-567" w:right="-397"/>
        <w:jc w:val="center"/>
        <w:outlineLvl w:val="3"/>
        <w:rPr>
          <w:b/>
          <w:bCs w:val="0"/>
          <w:sz w:val="30"/>
          <w:szCs w:val="24"/>
        </w:rPr>
      </w:pPr>
      <w:r>
        <w:rPr>
          <w:b/>
          <w:bCs w:val="0"/>
          <w:sz w:val="30"/>
          <w:szCs w:val="24"/>
        </w:rPr>
        <w:lastRenderedPageBreak/>
        <w:t>«ΧΡΗΜΑΤΟΔΟΤΙΚΑ</w:t>
      </w:r>
      <w:r w:rsidR="00095ED9">
        <w:rPr>
          <w:b/>
          <w:bCs w:val="0"/>
          <w:sz w:val="30"/>
          <w:szCs w:val="24"/>
        </w:rPr>
        <w:t xml:space="preserve"> </w:t>
      </w:r>
      <w:r>
        <w:rPr>
          <w:b/>
          <w:bCs w:val="0"/>
          <w:sz w:val="30"/>
          <w:szCs w:val="24"/>
        </w:rPr>
        <w:t xml:space="preserve"> ΕΡΓΑΛΕΙΑ</w:t>
      </w:r>
      <w:r w:rsidR="00095ED9">
        <w:rPr>
          <w:b/>
          <w:bCs w:val="0"/>
          <w:sz w:val="30"/>
          <w:szCs w:val="24"/>
        </w:rPr>
        <w:t xml:space="preserve">  ΔΗΜΩΝ</w:t>
      </w:r>
      <w:r>
        <w:rPr>
          <w:b/>
          <w:bCs w:val="0"/>
          <w:sz w:val="30"/>
          <w:szCs w:val="24"/>
        </w:rPr>
        <w:t>»</w:t>
      </w:r>
    </w:p>
    <w:p w:rsidR="006D7558" w:rsidRDefault="00EF1F14" w:rsidP="00EF1F14">
      <w:pPr>
        <w:spacing w:after="120" w:line="276" w:lineRule="auto"/>
        <w:ind w:left="-284" w:right="168"/>
        <w:jc w:val="right"/>
        <w:rPr>
          <w:b/>
          <w:szCs w:val="24"/>
        </w:rPr>
      </w:pPr>
      <w:r w:rsidRPr="00EF1F14">
        <w:rPr>
          <w:b/>
          <w:szCs w:val="24"/>
        </w:rPr>
        <w:t xml:space="preserve">Δημήτρης Καφαντάρης </w:t>
      </w:r>
    </w:p>
    <w:p w:rsidR="00EF1F14" w:rsidRPr="00EF1F14" w:rsidRDefault="00EF1F14" w:rsidP="00EF1F14">
      <w:pPr>
        <w:spacing w:after="120" w:line="276" w:lineRule="auto"/>
        <w:ind w:left="-284" w:right="26"/>
        <w:jc w:val="right"/>
        <w:rPr>
          <w:b/>
          <w:szCs w:val="24"/>
        </w:rPr>
      </w:pPr>
      <w:r>
        <w:rPr>
          <w:b/>
          <w:szCs w:val="24"/>
        </w:rPr>
        <w:t xml:space="preserve">Γενικός Γραμματέας ΚΕΔΕ </w:t>
      </w:r>
    </w:p>
    <w:p w:rsidR="00EF1F14" w:rsidRPr="00FB5D23" w:rsidRDefault="00EF1F14" w:rsidP="001D67A6">
      <w:pPr>
        <w:spacing w:after="120" w:line="276" w:lineRule="auto"/>
        <w:ind w:left="-284" w:right="-567"/>
        <w:jc w:val="center"/>
        <w:rPr>
          <w:szCs w:val="24"/>
        </w:rPr>
      </w:pPr>
    </w:p>
    <w:p w:rsidR="004C219B" w:rsidRPr="00C56797" w:rsidRDefault="00AC60CD" w:rsidP="001D67A6">
      <w:pPr>
        <w:spacing w:after="120" w:line="276" w:lineRule="auto"/>
        <w:jc w:val="left"/>
        <w:rPr>
          <w:szCs w:val="24"/>
        </w:rPr>
      </w:pPr>
      <w:r w:rsidRPr="00C56797">
        <w:rPr>
          <w:szCs w:val="24"/>
        </w:rPr>
        <w:t>Α</w:t>
      </w:r>
      <w:r w:rsidR="004C219B" w:rsidRPr="00C56797">
        <w:rPr>
          <w:szCs w:val="24"/>
        </w:rPr>
        <w:t>γαπητοί Συνάδελφοι</w:t>
      </w:r>
      <w:r w:rsidR="002919D6" w:rsidRPr="00C56797">
        <w:rPr>
          <w:szCs w:val="24"/>
        </w:rPr>
        <w:t xml:space="preserve"> </w:t>
      </w:r>
    </w:p>
    <w:p w:rsidR="00CA01FD" w:rsidRDefault="00DF7DD2" w:rsidP="00C56797">
      <w:pPr>
        <w:spacing w:after="120" w:line="276" w:lineRule="auto"/>
        <w:ind w:firstLine="284"/>
        <w:rPr>
          <w:szCs w:val="24"/>
        </w:rPr>
      </w:pPr>
      <w:r>
        <w:rPr>
          <w:szCs w:val="24"/>
        </w:rPr>
        <w:t>Η σημερινή Συνεδρίαση με θέμα «</w:t>
      </w:r>
      <w:r w:rsidR="00C56797">
        <w:rPr>
          <w:szCs w:val="24"/>
        </w:rPr>
        <w:t xml:space="preserve">Χρηματοδοτικά </w:t>
      </w:r>
      <w:r w:rsidR="00765B5F">
        <w:rPr>
          <w:szCs w:val="24"/>
        </w:rPr>
        <w:t>Εργαλεία</w:t>
      </w:r>
      <w:r w:rsidR="00C56797">
        <w:rPr>
          <w:szCs w:val="24"/>
        </w:rPr>
        <w:t xml:space="preserve"> Δήμων</w:t>
      </w:r>
      <w:r>
        <w:rPr>
          <w:szCs w:val="24"/>
        </w:rPr>
        <w:t>» του Τακτικού Συνεδρίου της ΚΕΔΕ</w:t>
      </w:r>
      <w:r w:rsidR="00AD0884">
        <w:rPr>
          <w:szCs w:val="24"/>
        </w:rPr>
        <w:t>,</w:t>
      </w:r>
      <w:r w:rsidR="004C219B" w:rsidRPr="00FB5D23">
        <w:rPr>
          <w:szCs w:val="24"/>
        </w:rPr>
        <w:t xml:space="preserve"> έχ</w:t>
      </w:r>
      <w:r>
        <w:rPr>
          <w:szCs w:val="24"/>
        </w:rPr>
        <w:t>ει</w:t>
      </w:r>
      <w:r w:rsidR="004C219B" w:rsidRPr="00FB5D23">
        <w:rPr>
          <w:szCs w:val="24"/>
        </w:rPr>
        <w:t xml:space="preserve"> ως βασικ</w:t>
      </w:r>
      <w:r w:rsidR="00A76788">
        <w:rPr>
          <w:szCs w:val="24"/>
        </w:rPr>
        <w:t>ό</w:t>
      </w:r>
      <w:r w:rsidR="004C219B" w:rsidRPr="00FB5D23">
        <w:rPr>
          <w:szCs w:val="24"/>
        </w:rPr>
        <w:t xml:space="preserve"> στόχο να </w:t>
      </w:r>
      <w:r w:rsidR="00C56797">
        <w:rPr>
          <w:szCs w:val="24"/>
        </w:rPr>
        <w:t>συν</w:t>
      </w:r>
      <w:r w:rsidR="004C219B" w:rsidRPr="00FB5D23">
        <w:rPr>
          <w:szCs w:val="24"/>
        </w:rPr>
        <w:t>διαμορφώσ</w:t>
      </w:r>
      <w:r w:rsidR="00A76788">
        <w:rPr>
          <w:szCs w:val="24"/>
        </w:rPr>
        <w:t>ου</w:t>
      </w:r>
      <w:r>
        <w:rPr>
          <w:szCs w:val="24"/>
        </w:rPr>
        <w:t>με</w:t>
      </w:r>
      <w:r w:rsidR="004C219B" w:rsidRPr="00FB5D23">
        <w:rPr>
          <w:szCs w:val="24"/>
        </w:rPr>
        <w:t xml:space="preserve"> τις θέσεις και τις</w:t>
      </w:r>
      <w:r w:rsidR="00AC60CD" w:rsidRPr="00FB5D23">
        <w:rPr>
          <w:szCs w:val="24"/>
        </w:rPr>
        <w:t xml:space="preserve"> προτάσεις της ΚΕΔΕ για την </w:t>
      </w:r>
      <w:r w:rsidR="00C56797">
        <w:rPr>
          <w:szCs w:val="24"/>
        </w:rPr>
        <w:t xml:space="preserve">αξιοποίηση όλων των </w:t>
      </w:r>
      <w:r w:rsidR="00C56797" w:rsidRPr="00C56797">
        <w:rPr>
          <w:spacing w:val="-2"/>
          <w:szCs w:val="24"/>
        </w:rPr>
        <w:t>χρηματοδοτικών εργαλείων, προκειμένου η Πρωτοβάθμια Τοπική Αυτοδιοίκηση</w:t>
      </w:r>
      <w:r w:rsidR="00C56797">
        <w:rPr>
          <w:szCs w:val="24"/>
        </w:rPr>
        <w:t xml:space="preserve"> να συμβάλλει αποτελεσματικά στην προώθηση της Περιφερειακής και Τοπικής Ανάπτυξης κα</w:t>
      </w:r>
      <w:r w:rsidR="009E7281">
        <w:rPr>
          <w:szCs w:val="24"/>
        </w:rPr>
        <w:t>ι την αναγκαία Χωρική και Κοινωνική Σύγκλιση</w:t>
      </w:r>
      <w:r w:rsidR="00C56797">
        <w:rPr>
          <w:szCs w:val="24"/>
        </w:rPr>
        <w:t>.</w:t>
      </w:r>
      <w:r w:rsidR="00A90460" w:rsidRPr="00FB5D23">
        <w:rPr>
          <w:szCs w:val="24"/>
        </w:rPr>
        <w:t xml:space="preserve"> </w:t>
      </w:r>
    </w:p>
    <w:p w:rsidR="00C56797" w:rsidRPr="00D51D9B" w:rsidRDefault="00C56797" w:rsidP="00A6603E">
      <w:pPr>
        <w:pBdr>
          <w:top w:val="single" w:sz="4" w:space="1" w:color="auto"/>
          <w:left w:val="single" w:sz="4" w:space="4" w:color="auto"/>
          <w:bottom w:val="single" w:sz="4" w:space="1" w:color="auto"/>
          <w:right w:val="single" w:sz="4" w:space="4" w:color="auto"/>
        </w:pBdr>
        <w:spacing w:after="120" w:line="276" w:lineRule="auto"/>
        <w:ind w:firstLine="284"/>
        <w:rPr>
          <w:szCs w:val="24"/>
        </w:rPr>
      </w:pPr>
      <w:r>
        <w:rPr>
          <w:szCs w:val="24"/>
        </w:rPr>
        <w:t xml:space="preserve">Τα σημαντικότερα χρηματοδοτικά εργαλεία είναι τα εξής: </w:t>
      </w:r>
    </w:p>
    <w:p w:rsidR="00CA01FD" w:rsidRPr="00FB5D23" w:rsidRDefault="00CA01FD" w:rsidP="00A6603E">
      <w:pPr>
        <w:numPr>
          <w:ilvl w:val="0"/>
          <w:numId w:val="2"/>
        </w:numPr>
        <w:pBdr>
          <w:top w:val="single" w:sz="4" w:space="1" w:color="auto"/>
          <w:left w:val="single" w:sz="4" w:space="4" w:color="auto"/>
          <w:bottom w:val="single" w:sz="4" w:space="1" w:color="auto"/>
          <w:right w:val="single" w:sz="4" w:space="4" w:color="auto"/>
        </w:pBdr>
        <w:tabs>
          <w:tab w:val="clear" w:pos="360"/>
        </w:tabs>
        <w:spacing w:after="120" w:line="276" w:lineRule="auto"/>
        <w:ind w:left="284" w:hanging="284"/>
        <w:rPr>
          <w:szCs w:val="24"/>
        </w:rPr>
      </w:pPr>
      <w:r w:rsidRPr="00FB5D23">
        <w:rPr>
          <w:szCs w:val="24"/>
        </w:rPr>
        <w:t xml:space="preserve">το Εθνικό Πρόγραμμα Δημοσίων Επενδύσεων (Π.Δ.Ε.) που </w:t>
      </w:r>
      <w:r w:rsidR="00E70671">
        <w:rPr>
          <w:szCs w:val="24"/>
        </w:rPr>
        <w:t xml:space="preserve">έχει λάβει </w:t>
      </w:r>
      <w:r w:rsidR="00BF1645">
        <w:rPr>
          <w:szCs w:val="24"/>
        </w:rPr>
        <w:t xml:space="preserve">πλέον </w:t>
      </w:r>
      <w:r w:rsidR="00E70671">
        <w:rPr>
          <w:szCs w:val="24"/>
        </w:rPr>
        <w:t>τη μορφή του Εθνικού Προγράμματος Ανάπτυξης (Ε.Π.Α.)</w:t>
      </w:r>
      <w:r w:rsidR="003A6215">
        <w:rPr>
          <w:szCs w:val="24"/>
        </w:rPr>
        <w:t xml:space="preserve"> 2021–2025</w:t>
      </w:r>
      <w:r w:rsidR="00E70671">
        <w:rPr>
          <w:szCs w:val="24"/>
        </w:rPr>
        <w:t xml:space="preserve">, </w:t>
      </w:r>
    </w:p>
    <w:p w:rsidR="00CA01FD" w:rsidRPr="00FB5D23" w:rsidRDefault="00CA01FD" w:rsidP="00A6603E">
      <w:pPr>
        <w:numPr>
          <w:ilvl w:val="0"/>
          <w:numId w:val="2"/>
        </w:numPr>
        <w:pBdr>
          <w:top w:val="single" w:sz="4" w:space="1" w:color="auto"/>
          <w:left w:val="single" w:sz="4" w:space="4" w:color="auto"/>
          <w:bottom w:val="single" w:sz="4" w:space="1" w:color="auto"/>
          <w:right w:val="single" w:sz="4" w:space="4" w:color="auto"/>
        </w:pBdr>
        <w:tabs>
          <w:tab w:val="clear" w:pos="360"/>
        </w:tabs>
        <w:spacing w:after="120" w:line="276" w:lineRule="auto"/>
        <w:ind w:left="284" w:hanging="284"/>
        <w:rPr>
          <w:szCs w:val="24"/>
        </w:rPr>
      </w:pPr>
      <w:r w:rsidRPr="00FB5D23">
        <w:rPr>
          <w:szCs w:val="24"/>
        </w:rPr>
        <w:t xml:space="preserve">τα ειδικά προγράμματα της Τοπικής Αυτοδιοίκησης, όπως </w:t>
      </w:r>
      <w:r w:rsidR="003B721B">
        <w:rPr>
          <w:szCs w:val="24"/>
        </w:rPr>
        <w:t xml:space="preserve">είναι το Πρόγραμμα «Αντώνης Τρίτσης» και το </w:t>
      </w:r>
      <w:r w:rsidR="00C85764">
        <w:rPr>
          <w:szCs w:val="24"/>
        </w:rPr>
        <w:t xml:space="preserve">Πρόγραμμα </w:t>
      </w:r>
      <w:r w:rsidR="003B721B">
        <w:rPr>
          <w:szCs w:val="24"/>
        </w:rPr>
        <w:t>«ΦΙΛΟΔΗΜΟΣ</w:t>
      </w:r>
      <w:r w:rsidR="008B5C42">
        <w:rPr>
          <w:szCs w:val="24"/>
        </w:rPr>
        <w:t xml:space="preserve"> ΙΙ</w:t>
      </w:r>
      <w:r w:rsidR="003B721B">
        <w:rPr>
          <w:szCs w:val="24"/>
        </w:rPr>
        <w:t xml:space="preserve">», </w:t>
      </w:r>
    </w:p>
    <w:p w:rsidR="00CA01FD" w:rsidRDefault="00CA01FD" w:rsidP="00A6603E">
      <w:pPr>
        <w:numPr>
          <w:ilvl w:val="0"/>
          <w:numId w:val="2"/>
        </w:numPr>
        <w:pBdr>
          <w:top w:val="single" w:sz="4" w:space="1" w:color="auto"/>
          <w:left w:val="single" w:sz="4" w:space="4" w:color="auto"/>
          <w:bottom w:val="single" w:sz="4" w:space="1" w:color="auto"/>
          <w:right w:val="single" w:sz="4" w:space="4" w:color="auto"/>
        </w:pBdr>
        <w:tabs>
          <w:tab w:val="clear" w:pos="360"/>
        </w:tabs>
        <w:spacing w:after="120" w:line="276" w:lineRule="auto"/>
        <w:ind w:left="284" w:hanging="284"/>
        <w:rPr>
          <w:szCs w:val="24"/>
        </w:rPr>
      </w:pPr>
      <w:r w:rsidRPr="00FB5D23">
        <w:rPr>
          <w:szCs w:val="24"/>
        </w:rPr>
        <w:t xml:space="preserve">τα Προγράμματα </w:t>
      </w:r>
      <w:r w:rsidR="003B721B">
        <w:rPr>
          <w:szCs w:val="24"/>
        </w:rPr>
        <w:t>του ΕΣΠΑ 2021–2027</w:t>
      </w:r>
      <w:r w:rsidRPr="00FB5D23">
        <w:rPr>
          <w:szCs w:val="24"/>
        </w:rPr>
        <w:t xml:space="preserve"> </w:t>
      </w:r>
      <w:r w:rsidR="00BF1645">
        <w:rPr>
          <w:szCs w:val="24"/>
        </w:rPr>
        <w:t>(</w:t>
      </w:r>
      <w:r w:rsidRPr="00FB5D23">
        <w:rPr>
          <w:szCs w:val="24"/>
        </w:rPr>
        <w:t xml:space="preserve">τόσο </w:t>
      </w:r>
      <w:r w:rsidR="00BF1645">
        <w:rPr>
          <w:szCs w:val="24"/>
        </w:rPr>
        <w:t xml:space="preserve">τα </w:t>
      </w:r>
      <w:r w:rsidRPr="00FB5D23">
        <w:rPr>
          <w:szCs w:val="24"/>
        </w:rPr>
        <w:t>Τομεακά όσο και από τα Περιφερειακά Προγράμματα</w:t>
      </w:r>
      <w:r w:rsidR="00BF1645">
        <w:rPr>
          <w:szCs w:val="24"/>
        </w:rPr>
        <w:t>)</w:t>
      </w:r>
      <w:r w:rsidR="00F13B99">
        <w:rPr>
          <w:szCs w:val="24"/>
        </w:rPr>
        <w:t>,</w:t>
      </w:r>
      <w:r w:rsidRPr="00FB5D23">
        <w:rPr>
          <w:szCs w:val="24"/>
        </w:rPr>
        <w:t xml:space="preserve"> </w:t>
      </w:r>
      <w:r w:rsidR="00F13B99">
        <w:rPr>
          <w:szCs w:val="24"/>
        </w:rPr>
        <w:t>καθώς</w:t>
      </w:r>
      <w:r w:rsidR="00F13B99" w:rsidRPr="00F13B99">
        <w:rPr>
          <w:szCs w:val="24"/>
        </w:rPr>
        <w:t xml:space="preserve"> </w:t>
      </w:r>
      <w:r w:rsidR="00F13B99">
        <w:rPr>
          <w:szCs w:val="24"/>
        </w:rPr>
        <w:t>και το Πρόγραμμα Αγροτικής Ανάπτυξης 2021–2027,</w:t>
      </w:r>
      <w:r w:rsidR="00006520" w:rsidRPr="00FB5D23">
        <w:rPr>
          <w:szCs w:val="24"/>
        </w:rPr>
        <w:t xml:space="preserve"> </w:t>
      </w:r>
    </w:p>
    <w:p w:rsidR="00F13B99" w:rsidRDefault="00C56797" w:rsidP="00A6603E">
      <w:pPr>
        <w:numPr>
          <w:ilvl w:val="0"/>
          <w:numId w:val="2"/>
        </w:numPr>
        <w:pBdr>
          <w:top w:val="single" w:sz="4" w:space="1" w:color="auto"/>
          <w:left w:val="single" w:sz="4" w:space="4" w:color="auto"/>
          <w:bottom w:val="single" w:sz="4" w:space="1" w:color="auto"/>
          <w:right w:val="single" w:sz="4" w:space="4" w:color="auto"/>
        </w:pBdr>
        <w:tabs>
          <w:tab w:val="clear" w:pos="360"/>
        </w:tabs>
        <w:spacing w:after="120" w:line="276" w:lineRule="auto"/>
        <w:ind w:left="284" w:hanging="284"/>
        <w:rPr>
          <w:szCs w:val="24"/>
        </w:rPr>
      </w:pPr>
      <w:r w:rsidRPr="00C56797">
        <w:rPr>
          <w:spacing w:val="-2"/>
          <w:szCs w:val="24"/>
        </w:rPr>
        <w:t xml:space="preserve">το Πρόγραμμα «ΕΛΛΑΔΑ 2.0» </w:t>
      </w:r>
      <w:r w:rsidR="00F13B99" w:rsidRPr="00C56797">
        <w:rPr>
          <w:spacing w:val="-2"/>
          <w:szCs w:val="24"/>
        </w:rPr>
        <w:t>του «Ταμείου Ανάκαμψης</w:t>
      </w:r>
      <w:r w:rsidRPr="00C56797">
        <w:rPr>
          <w:spacing w:val="-2"/>
          <w:szCs w:val="24"/>
        </w:rPr>
        <w:t xml:space="preserve"> και Ανθεκτικότητας</w:t>
      </w:r>
      <w:r w:rsidR="00F13B99" w:rsidRPr="00C56797">
        <w:rPr>
          <w:spacing w:val="-2"/>
          <w:szCs w:val="24"/>
        </w:rPr>
        <w:t>»</w:t>
      </w:r>
      <w:r w:rsidR="00F13B99" w:rsidRPr="000B0F73">
        <w:rPr>
          <w:szCs w:val="24"/>
        </w:rPr>
        <w:t xml:space="preserve"> 2021–2024</w:t>
      </w:r>
      <w:r w:rsidR="00F13B99">
        <w:rPr>
          <w:szCs w:val="24"/>
        </w:rPr>
        <w:t xml:space="preserve">. </w:t>
      </w:r>
    </w:p>
    <w:p w:rsidR="00C56797" w:rsidRPr="00FB5D23" w:rsidRDefault="00C56797" w:rsidP="00A6603E">
      <w:pPr>
        <w:numPr>
          <w:ilvl w:val="0"/>
          <w:numId w:val="2"/>
        </w:numPr>
        <w:pBdr>
          <w:top w:val="single" w:sz="4" w:space="1" w:color="auto"/>
          <w:left w:val="single" w:sz="4" w:space="4" w:color="auto"/>
          <w:bottom w:val="single" w:sz="4" w:space="1" w:color="auto"/>
          <w:right w:val="single" w:sz="4" w:space="4" w:color="auto"/>
        </w:pBdr>
        <w:tabs>
          <w:tab w:val="clear" w:pos="360"/>
        </w:tabs>
        <w:spacing w:after="120" w:line="276" w:lineRule="auto"/>
        <w:ind w:left="284" w:hanging="284"/>
        <w:rPr>
          <w:szCs w:val="24"/>
        </w:rPr>
      </w:pPr>
      <w:r>
        <w:rPr>
          <w:szCs w:val="24"/>
        </w:rPr>
        <w:t xml:space="preserve">Το Πράσινο Ταμείο. </w:t>
      </w:r>
    </w:p>
    <w:p w:rsidR="002C492B" w:rsidRPr="009E7281" w:rsidRDefault="00F13B99" w:rsidP="00A6603E">
      <w:pPr>
        <w:pBdr>
          <w:top w:val="single" w:sz="4" w:space="1" w:color="auto"/>
          <w:left w:val="single" w:sz="4" w:space="4" w:color="auto"/>
          <w:bottom w:val="single" w:sz="4" w:space="1" w:color="auto"/>
          <w:right w:val="single" w:sz="4" w:space="4" w:color="auto"/>
        </w:pBdr>
        <w:spacing w:after="240" w:line="276" w:lineRule="auto"/>
        <w:ind w:firstLine="284"/>
        <w:rPr>
          <w:szCs w:val="24"/>
        </w:rPr>
      </w:pPr>
      <w:r w:rsidRPr="009E7281">
        <w:rPr>
          <w:szCs w:val="24"/>
        </w:rPr>
        <w:t xml:space="preserve">Σε όλα </w:t>
      </w:r>
      <w:r w:rsidR="00BF1645" w:rsidRPr="009E7281">
        <w:rPr>
          <w:szCs w:val="24"/>
        </w:rPr>
        <w:t>τ</w:t>
      </w:r>
      <w:r w:rsidRPr="009E7281">
        <w:rPr>
          <w:szCs w:val="24"/>
        </w:rPr>
        <w:t>α Προγράμματα αυτά</w:t>
      </w:r>
      <w:r w:rsidR="002C492B" w:rsidRPr="009E7281">
        <w:rPr>
          <w:szCs w:val="24"/>
        </w:rPr>
        <w:t xml:space="preserve"> α</w:t>
      </w:r>
      <w:r w:rsidR="002430AE" w:rsidRPr="009E7281">
        <w:rPr>
          <w:szCs w:val="24"/>
        </w:rPr>
        <w:t>παιτ</w:t>
      </w:r>
      <w:r w:rsidR="002C492B" w:rsidRPr="009E7281">
        <w:rPr>
          <w:szCs w:val="24"/>
        </w:rPr>
        <w:t xml:space="preserve">ούμε να </w:t>
      </w:r>
      <w:r w:rsidR="002430AE" w:rsidRPr="009E7281">
        <w:rPr>
          <w:szCs w:val="24"/>
        </w:rPr>
        <w:t>διασφ</w:t>
      </w:r>
      <w:r w:rsidR="002C492B" w:rsidRPr="009E7281">
        <w:rPr>
          <w:szCs w:val="24"/>
        </w:rPr>
        <w:t>αλιστούν</w:t>
      </w:r>
      <w:r w:rsidR="002430AE" w:rsidRPr="009E7281">
        <w:rPr>
          <w:szCs w:val="24"/>
        </w:rPr>
        <w:t xml:space="preserve"> διακριτ</w:t>
      </w:r>
      <w:r w:rsidR="002C492B" w:rsidRPr="009E7281">
        <w:rPr>
          <w:szCs w:val="24"/>
        </w:rPr>
        <w:t>ές</w:t>
      </w:r>
      <w:r w:rsidR="002430AE" w:rsidRPr="009E7281">
        <w:rPr>
          <w:szCs w:val="24"/>
        </w:rPr>
        <w:t xml:space="preserve"> κατηγορ</w:t>
      </w:r>
      <w:r w:rsidR="002C492B" w:rsidRPr="009E7281">
        <w:rPr>
          <w:szCs w:val="24"/>
        </w:rPr>
        <w:t>ίες</w:t>
      </w:r>
      <w:r w:rsidR="002430AE" w:rsidRPr="009E7281">
        <w:rPr>
          <w:szCs w:val="24"/>
        </w:rPr>
        <w:t xml:space="preserve"> δράσης με δικαιούχους τους Δήμους, ο συνολικ</w:t>
      </w:r>
      <w:r w:rsidR="00A83C05" w:rsidRPr="009E7281">
        <w:rPr>
          <w:szCs w:val="24"/>
        </w:rPr>
        <w:t>ό</w:t>
      </w:r>
      <w:r w:rsidR="002430AE" w:rsidRPr="009E7281">
        <w:rPr>
          <w:szCs w:val="24"/>
        </w:rPr>
        <w:t>ς προϋπο</w:t>
      </w:r>
      <w:r w:rsidR="008B5C42" w:rsidRPr="009E7281">
        <w:rPr>
          <w:szCs w:val="24"/>
        </w:rPr>
        <w:t>-</w:t>
      </w:r>
      <w:r w:rsidR="002430AE" w:rsidRPr="009E7281">
        <w:rPr>
          <w:szCs w:val="24"/>
        </w:rPr>
        <w:t xml:space="preserve">λογισμός των οποίων θα </w:t>
      </w:r>
      <w:r w:rsidR="00A83C05" w:rsidRPr="009E7281">
        <w:rPr>
          <w:szCs w:val="24"/>
        </w:rPr>
        <w:t xml:space="preserve">πρέπει να </w:t>
      </w:r>
      <w:r w:rsidR="002430AE" w:rsidRPr="009E7281">
        <w:rPr>
          <w:szCs w:val="24"/>
        </w:rPr>
        <w:t xml:space="preserve">υπερβαίνει τα </w:t>
      </w:r>
      <w:r w:rsidRPr="009E7281">
        <w:rPr>
          <w:szCs w:val="24"/>
        </w:rPr>
        <w:t>7</w:t>
      </w:r>
      <w:r w:rsidR="002430AE" w:rsidRPr="009E7281">
        <w:rPr>
          <w:szCs w:val="24"/>
        </w:rPr>
        <w:t xml:space="preserve"> δι</w:t>
      </w:r>
      <w:r w:rsidR="0079732D" w:rsidRPr="009E7281">
        <w:rPr>
          <w:szCs w:val="24"/>
        </w:rPr>
        <w:t>σ.</w:t>
      </w:r>
      <w:r w:rsidR="002430AE" w:rsidRPr="009E7281">
        <w:rPr>
          <w:szCs w:val="24"/>
        </w:rPr>
        <w:t xml:space="preserve"> ευρώ, ώστε να </w:t>
      </w:r>
      <w:r w:rsidR="00964547" w:rsidRPr="009E7281">
        <w:rPr>
          <w:szCs w:val="24"/>
        </w:rPr>
        <w:t>δημιουργηθεί ουσιαστικά ένα «οριζόντιο</w:t>
      </w:r>
      <w:r w:rsidR="007A42E2" w:rsidRPr="009E7281">
        <w:rPr>
          <w:szCs w:val="24"/>
        </w:rPr>
        <w:t>» Αναπτυξιακό Π</w:t>
      </w:r>
      <w:r w:rsidR="00964547" w:rsidRPr="009E7281">
        <w:rPr>
          <w:szCs w:val="24"/>
        </w:rPr>
        <w:t>ρόγραμμα</w:t>
      </w:r>
      <w:r w:rsidR="002C492B" w:rsidRPr="009E7281">
        <w:rPr>
          <w:szCs w:val="24"/>
        </w:rPr>
        <w:t xml:space="preserve"> της Τοπικής Αυτοδιοίκησης.</w:t>
      </w:r>
    </w:p>
    <w:p w:rsidR="006B469A" w:rsidRDefault="006B469A" w:rsidP="004F220D">
      <w:pPr>
        <w:spacing w:after="120" w:line="276" w:lineRule="auto"/>
        <w:ind w:firstLine="284"/>
        <w:rPr>
          <w:szCs w:val="24"/>
        </w:rPr>
      </w:pPr>
      <w:r>
        <w:rPr>
          <w:szCs w:val="24"/>
        </w:rPr>
        <w:t xml:space="preserve">Ειδικότερα, για κάθε χρηματοδοτικό εργαλείο έχουμε τις ακόλουθες </w:t>
      </w:r>
      <w:r w:rsidR="002919D6">
        <w:rPr>
          <w:szCs w:val="24"/>
        </w:rPr>
        <w:t xml:space="preserve">διαπιστώσεις και προτάσεις. </w:t>
      </w:r>
    </w:p>
    <w:p w:rsidR="00FC745E" w:rsidRDefault="00FC745E" w:rsidP="004F220D">
      <w:pPr>
        <w:spacing w:after="120" w:line="276" w:lineRule="auto"/>
        <w:ind w:firstLine="284"/>
        <w:rPr>
          <w:szCs w:val="24"/>
        </w:rPr>
      </w:pPr>
    </w:p>
    <w:p w:rsidR="006B469A" w:rsidRPr="00610809" w:rsidRDefault="002919D6" w:rsidP="00BF1645">
      <w:pPr>
        <w:spacing w:after="120" w:line="276" w:lineRule="auto"/>
        <w:rPr>
          <w:b/>
          <w:sz w:val="26"/>
          <w:szCs w:val="26"/>
        </w:rPr>
      </w:pPr>
      <w:r w:rsidRPr="00610809">
        <w:rPr>
          <w:b/>
          <w:sz w:val="26"/>
          <w:szCs w:val="26"/>
        </w:rPr>
        <w:t xml:space="preserve">ΕΣΠΑ 2021–2027 </w:t>
      </w:r>
    </w:p>
    <w:p w:rsidR="006B469A" w:rsidRDefault="002919D6" w:rsidP="004F3E8F">
      <w:pPr>
        <w:spacing w:after="120" w:line="276" w:lineRule="auto"/>
        <w:rPr>
          <w:szCs w:val="24"/>
        </w:rPr>
      </w:pPr>
      <w:r>
        <w:rPr>
          <w:szCs w:val="24"/>
        </w:rPr>
        <w:t xml:space="preserve">Τα έργα και οι δράσεις των Δήμων που εκτιμούμε ότι </w:t>
      </w:r>
      <w:r w:rsidR="00857E46">
        <w:rPr>
          <w:szCs w:val="24"/>
        </w:rPr>
        <w:t>είναι επιλέξιμα</w:t>
      </w:r>
      <w:r>
        <w:rPr>
          <w:szCs w:val="24"/>
        </w:rPr>
        <w:t xml:space="preserve"> </w:t>
      </w:r>
      <w:r w:rsidR="00857E46">
        <w:rPr>
          <w:szCs w:val="24"/>
        </w:rPr>
        <w:t>σ</w:t>
      </w:r>
      <w:r>
        <w:rPr>
          <w:szCs w:val="24"/>
        </w:rPr>
        <w:t>τα Προγράμματα του ΕΣΠΑ 2021–2027</w:t>
      </w:r>
      <w:r w:rsidR="00084E5D">
        <w:rPr>
          <w:szCs w:val="24"/>
        </w:rPr>
        <w:t xml:space="preserve">, ενδεικτικά, </w:t>
      </w:r>
      <w:r>
        <w:rPr>
          <w:szCs w:val="24"/>
        </w:rPr>
        <w:t xml:space="preserve">είναι τα εξής: </w:t>
      </w:r>
    </w:p>
    <w:p w:rsidR="002919D6" w:rsidRDefault="002919D6" w:rsidP="004F220D">
      <w:pPr>
        <w:spacing w:after="60" w:line="276" w:lineRule="auto"/>
        <w:jc w:val="left"/>
        <w:rPr>
          <w:szCs w:val="24"/>
        </w:rPr>
      </w:pPr>
      <w:r>
        <w:rPr>
          <w:szCs w:val="24"/>
        </w:rPr>
        <w:t xml:space="preserve">Με στόχο την </w:t>
      </w:r>
      <w:r w:rsidR="001613AF" w:rsidRPr="001613AF">
        <w:rPr>
          <w:szCs w:val="24"/>
        </w:rPr>
        <w:t xml:space="preserve">ΗΛΕΚΤΡΟΝΙΚΗ ΔΙΑΚΥΒΕΡΝΗΣΗ </w:t>
      </w:r>
      <w:r w:rsidR="001613AF">
        <w:rPr>
          <w:szCs w:val="24"/>
        </w:rPr>
        <w:t xml:space="preserve">ΤΩΝ </w:t>
      </w:r>
      <w:r w:rsidR="001613AF" w:rsidRPr="001613AF">
        <w:rPr>
          <w:szCs w:val="24"/>
        </w:rPr>
        <w:t>ΔΗΜΩΝ</w:t>
      </w:r>
      <w:r w:rsidR="001613AF">
        <w:rPr>
          <w:szCs w:val="24"/>
        </w:rPr>
        <w:t xml:space="preserve"> </w:t>
      </w:r>
    </w:p>
    <w:p w:rsidR="001613AF" w:rsidRPr="001613AF" w:rsidRDefault="00857E46" w:rsidP="004F220D">
      <w:pPr>
        <w:numPr>
          <w:ilvl w:val="0"/>
          <w:numId w:val="14"/>
        </w:numPr>
        <w:spacing w:after="60" w:line="276" w:lineRule="auto"/>
        <w:jc w:val="left"/>
        <w:rPr>
          <w:szCs w:val="24"/>
        </w:rPr>
      </w:pPr>
      <w:r>
        <w:rPr>
          <w:szCs w:val="24"/>
        </w:rPr>
        <w:lastRenderedPageBreak/>
        <w:t>Η α</w:t>
      </w:r>
      <w:r w:rsidR="001613AF" w:rsidRPr="001613AF">
        <w:rPr>
          <w:szCs w:val="24"/>
        </w:rPr>
        <w:t>νάπτυξη σύγχρονων δικτυακών υποδομών των πόλεων</w:t>
      </w:r>
      <w:r w:rsidR="001613AF">
        <w:rPr>
          <w:szCs w:val="24"/>
        </w:rPr>
        <w:t xml:space="preserve"> </w:t>
      </w:r>
      <w:r w:rsidR="001613AF" w:rsidRPr="001613AF">
        <w:rPr>
          <w:szCs w:val="24"/>
        </w:rPr>
        <w:t>(σταθερών, ασύρματων και δορυφορικών)</w:t>
      </w:r>
      <w:r w:rsidR="004F3E8F">
        <w:rPr>
          <w:szCs w:val="24"/>
        </w:rPr>
        <w:t>.</w:t>
      </w:r>
      <w:r w:rsidR="0020691D">
        <w:rPr>
          <w:szCs w:val="24"/>
        </w:rPr>
        <w:t xml:space="preserve"> </w:t>
      </w:r>
    </w:p>
    <w:p w:rsidR="001613AF" w:rsidRDefault="00857E46" w:rsidP="004F220D">
      <w:pPr>
        <w:numPr>
          <w:ilvl w:val="0"/>
          <w:numId w:val="14"/>
        </w:numPr>
        <w:spacing w:after="60" w:line="276" w:lineRule="auto"/>
        <w:jc w:val="left"/>
        <w:rPr>
          <w:szCs w:val="24"/>
        </w:rPr>
      </w:pPr>
      <w:r>
        <w:rPr>
          <w:szCs w:val="24"/>
        </w:rPr>
        <w:t xml:space="preserve">Τα </w:t>
      </w:r>
      <w:r w:rsidR="001613AF" w:rsidRPr="001613AF">
        <w:rPr>
          <w:szCs w:val="24"/>
        </w:rPr>
        <w:t>Δημοτικά Γραφεία Γεωχωρικών Δεδομένων</w:t>
      </w:r>
      <w:r w:rsidR="004F3E8F">
        <w:rPr>
          <w:szCs w:val="24"/>
        </w:rPr>
        <w:t>.</w:t>
      </w:r>
      <w:r w:rsidR="001613AF">
        <w:rPr>
          <w:szCs w:val="24"/>
        </w:rPr>
        <w:t xml:space="preserve"> </w:t>
      </w:r>
    </w:p>
    <w:p w:rsidR="001613AF" w:rsidRPr="001613AF" w:rsidRDefault="001613AF" w:rsidP="004F220D">
      <w:pPr>
        <w:spacing w:after="60" w:line="276" w:lineRule="auto"/>
        <w:jc w:val="left"/>
        <w:rPr>
          <w:szCs w:val="24"/>
        </w:rPr>
      </w:pPr>
      <w:r>
        <w:rPr>
          <w:szCs w:val="24"/>
        </w:rPr>
        <w:t xml:space="preserve">Με στόχο τις ΕΞΥΠΝΕΣ ΠΟΛΕΙΣ </w:t>
      </w:r>
    </w:p>
    <w:p w:rsidR="001613AF" w:rsidRPr="004F3E8F" w:rsidRDefault="001613AF" w:rsidP="004F220D">
      <w:pPr>
        <w:numPr>
          <w:ilvl w:val="0"/>
          <w:numId w:val="14"/>
        </w:numPr>
        <w:spacing w:after="60" w:line="276" w:lineRule="auto"/>
        <w:jc w:val="left"/>
        <w:rPr>
          <w:spacing w:val="-2"/>
          <w:szCs w:val="24"/>
        </w:rPr>
      </w:pPr>
      <w:r w:rsidRPr="004F3E8F">
        <w:rPr>
          <w:spacing w:val="-2"/>
          <w:szCs w:val="24"/>
        </w:rPr>
        <w:t xml:space="preserve">Οι δράσεις </w:t>
      </w:r>
      <w:r w:rsidR="009E7281">
        <w:rPr>
          <w:spacing w:val="-2"/>
          <w:szCs w:val="24"/>
          <w:lang w:val="en-US"/>
        </w:rPr>
        <w:t>SMART</w:t>
      </w:r>
      <w:r w:rsidR="009E7281" w:rsidRPr="009E7281">
        <w:rPr>
          <w:spacing w:val="-2"/>
          <w:szCs w:val="24"/>
        </w:rPr>
        <w:t xml:space="preserve"> </w:t>
      </w:r>
      <w:r w:rsidR="009E7281">
        <w:rPr>
          <w:spacing w:val="-2"/>
          <w:szCs w:val="24"/>
          <w:lang w:val="en-US"/>
        </w:rPr>
        <w:t>CITIES</w:t>
      </w:r>
      <w:r w:rsidR="009E7281" w:rsidRPr="009E7281">
        <w:rPr>
          <w:spacing w:val="-2"/>
          <w:szCs w:val="24"/>
        </w:rPr>
        <w:t xml:space="preserve"> </w:t>
      </w:r>
      <w:r w:rsidR="009E7281">
        <w:rPr>
          <w:spacing w:val="-2"/>
          <w:szCs w:val="24"/>
        </w:rPr>
        <w:t>του Προγράμματος</w:t>
      </w:r>
      <w:r w:rsidRPr="004F3E8F">
        <w:rPr>
          <w:spacing w:val="-2"/>
          <w:szCs w:val="24"/>
        </w:rPr>
        <w:t xml:space="preserve"> Ψηφιακού Μετασχηματισμού </w:t>
      </w:r>
    </w:p>
    <w:p w:rsidR="001613AF" w:rsidRPr="001613AF" w:rsidRDefault="001613AF" w:rsidP="004F220D">
      <w:pPr>
        <w:spacing w:after="60" w:line="276" w:lineRule="auto"/>
        <w:jc w:val="left"/>
        <w:rPr>
          <w:szCs w:val="24"/>
        </w:rPr>
      </w:pPr>
      <w:r>
        <w:rPr>
          <w:szCs w:val="24"/>
        </w:rPr>
        <w:t xml:space="preserve">Με στόχο την </w:t>
      </w:r>
      <w:r w:rsidRPr="001613AF">
        <w:rPr>
          <w:szCs w:val="24"/>
        </w:rPr>
        <w:t>ΕΞΟΙΚΟΝΟΜΗΣΗ</w:t>
      </w:r>
      <w:r>
        <w:rPr>
          <w:szCs w:val="24"/>
        </w:rPr>
        <w:t xml:space="preserve"> </w:t>
      </w:r>
      <w:r w:rsidRPr="001613AF">
        <w:rPr>
          <w:szCs w:val="24"/>
        </w:rPr>
        <w:t>ΕΝΕΡΓΕΙΑΣ</w:t>
      </w:r>
      <w:r w:rsidR="00084E5D">
        <w:rPr>
          <w:szCs w:val="24"/>
        </w:rPr>
        <w:t xml:space="preserve"> </w:t>
      </w:r>
    </w:p>
    <w:p w:rsidR="001613AF" w:rsidRPr="00084E5D" w:rsidRDefault="00857E46" w:rsidP="004F220D">
      <w:pPr>
        <w:numPr>
          <w:ilvl w:val="0"/>
          <w:numId w:val="14"/>
        </w:numPr>
        <w:spacing w:after="60" w:line="276" w:lineRule="auto"/>
        <w:jc w:val="left"/>
        <w:rPr>
          <w:szCs w:val="24"/>
        </w:rPr>
      </w:pPr>
      <w:r>
        <w:rPr>
          <w:szCs w:val="24"/>
        </w:rPr>
        <w:t>Τα έ</w:t>
      </w:r>
      <w:r w:rsidR="00084E5D" w:rsidRPr="00084E5D">
        <w:rPr>
          <w:szCs w:val="24"/>
        </w:rPr>
        <w:t xml:space="preserve">ργα βελτίωσης της ενεργειακής απόδοσης δημοτικών κτιρίων, </w:t>
      </w:r>
      <w:r w:rsidR="0020691D">
        <w:rPr>
          <w:szCs w:val="24"/>
        </w:rPr>
        <w:t xml:space="preserve">οι </w:t>
      </w:r>
      <w:r w:rsidR="00084E5D" w:rsidRPr="00084E5D">
        <w:rPr>
          <w:szCs w:val="24"/>
        </w:rPr>
        <w:t>εγκαταστάσε</w:t>
      </w:r>
      <w:r>
        <w:rPr>
          <w:szCs w:val="24"/>
        </w:rPr>
        <w:t>ις</w:t>
      </w:r>
      <w:r w:rsidR="00084E5D" w:rsidRPr="00084E5D">
        <w:rPr>
          <w:szCs w:val="24"/>
        </w:rPr>
        <w:t xml:space="preserve"> επεξεργασίας λυμάτων, αντλιοστασίων, κολυμβητηρίων, μονάδων αφαλάτωσης</w:t>
      </w:r>
      <w:r>
        <w:rPr>
          <w:szCs w:val="24"/>
        </w:rPr>
        <w:t xml:space="preserve"> και</w:t>
      </w:r>
      <w:r w:rsidR="00084E5D" w:rsidRPr="00084E5D">
        <w:rPr>
          <w:szCs w:val="24"/>
        </w:rPr>
        <w:t xml:space="preserve"> </w:t>
      </w:r>
      <w:r w:rsidR="0020691D">
        <w:rPr>
          <w:szCs w:val="24"/>
        </w:rPr>
        <w:t xml:space="preserve">τα </w:t>
      </w:r>
      <w:r w:rsidR="00084E5D">
        <w:rPr>
          <w:szCs w:val="24"/>
        </w:rPr>
        <w:t>έ</w:t>
      </w:r>
      <w:r w:rsidR="00084E5D" w:rsidRPr="00084E5D">
        <w:rPr>
          <w:szCs w:val="24"/>
        </w:rPr>
        <w:t>ξυπν</w:t>
      </w:r>
      <w:r>
        <w:rPr>
          <w:szCs w:val="24"/>
        </w:rPr>
        <w:t>α</w:t>
      </w:r>
      <w:r w:rsidR="00084E5D" w:rsidRPr="00084E5D">
        <w:rPr>
          <w:szCs w:val="24"/>
        </w:rPr>
        <w:t xml:space="preserve"> συστ</w:t>
      </w:r>
      <w:r>
        <w:rPr>
          <w:szCs w:val="24"/>
        </w:rPr>
        <w:t>ήματα</w:t>
      </w:r>
      <w:r w:rsidR="00084E5D" w:rsidRPr="00084E5D">
        <w:rPr>
          <w:szCs w:val="24"/>
        </w:rPr>
        <w:t xml:space="preserve"> φωτισμού των δημοσίων χώρων</w:t>
      </w:r>
      <w:r w:rsidR="004F3E8F">
        <w:rPr>
          <w:szCs w:val="24"/>
        </w:rPr>
        <w:t>.</w:t>
      </w:r>
      <w:r w:rsidR="00084E5D">
        <w:rPr>
          <w:szCs w:val="24"/>
        </w:rPr>
        <w:t xml:space="preserve"> </w:t>
      </w:r>
    </w:p>
    <w:p w:rsidR="001613AF" w:rsidRDefault="00084E5D" w:rsidP="004F220D">
      <w:pPr>
        <w:numPr>
          <w:ilvl w:val="0"/>
          <w:numId w:val="14"/>
        </w:numPr>
        <w:spacing w:after="60" w:line="276" w:lineRule="auto"/>
        <w:jc w:val="left"/>
        <w:rPr>
          <w:szCs w:val="24"/>
        </w:rPr>
      </w:pPr>
      <w:r w:rsidRPr="00084E5D">
        <w:rPr>
          <w:szCs w:val="24"/>
        </w:rPr>
        <w:t xml:space="preserve">Προγράμματα ενημέρωσης και ευαισθητοποίησης για το </w:t>
      </w:r>
      <w:r w:rsidR="00857E46">
        <w:rPr>
          <w:szCs w:val="24"/>
        </w:rPr>
        <w:t>π</w:t>
      </w:r>
      <w:r w:rsidRPr="00084E5D">
        <w:rPr>
          <w:szCs w:val="24"/>
        </w:rPr>
        <w:t xml:space="preserve">εριβάλλον και την </w:t>
      </w:r>
      <w:r w:rsidR="00857E46">
        <w:rPr>
          <w:szCs w:val="24"/>
        </w:rPr>
        <w:t>π</w:t>
      </w:r>
      <w:r w:rsidRPr="00084E5D">
        <w:rPr>
          <w:szCs w:val="24"/>
        </w:rPr>
        <w:t xml:space="preserve">ράσινη </w:t>
      </w:r>
      <w:r w:rsidR="00857E46">
        <w:rPr>
          <w:szCs w:val="24"/>
        </w:rPr>
        <w:t>ε</w:t>
      </w:r>
      <w:r w:rsidRPr="00084E5D">
        <w:rPr>
          <w:szCs w:val="24"/>
        </w:rPr>
        <w:t>νέργεια</w:t>
      </w:r>
      <w:r w:rsidR="004F220D">
        <w:rPr>
          <w:szCs w:val="24"/>
        </w:rPr>
        <w:t>.</w:t>
      </w:r>
      <w:r>
        <w:rPr>
          <w:szCs w:val="24"/>
        </w:rPr>
        <w:t xml:space="preserve"> </w:t>
      </w:r>
    </w:p>
    <w:p w:rsidR="00084E5D" w:rsidRDefault="00084E5D" w:rsidP="004F220D">
      <w:pPr>
        <w:spacing w:after="60" w:line="276" w:lineRule="auto"/>
        <w:jc w:val="left"/>
        <w:rPr>
          <w:szCs w:val="24"/>
        </w:rPr>
      </w:pPr>
      <w:r>
        <w:rPr>
          <w:szCs w:val="24"/>
        </w:rPr>
        <w:t xml:space="preserve">Με στόχο την </w:t>
      </w:r>
      <w:r w:rsidRPr="00084E5D">
        <w:rPr>
          <w:szCs w:val="24"/>
        </w:rPr>
        <w:t>ΑΞΙΟΠΟΙΗΣΗ</w:t>
      </w:r>
      <w:r>
        <w:rPr>
          <w:szCs w:val="24"/>
        </w:rPr>
        <w:t xml:space="preserve"> ΤΩΝ ΑΝΑΝΕΩΣΙΜΩΝ ΠΗΓΩΝ ΕΝΕΡΓΕΙΑΣ </w:t>
      </w:r>
    </w:p>
    <w:p w:rsidR="00084E5D" w:rsidRDefault="00857E46" w:rsidP="004F220D">
      <w:pPr>
        <w:numPr>
          <w:ilvl w:val="0"/>
          <w:numId w:val="14"/>
        </w:numPr>
        <w:spacing w:after="60" w:line="276" w:lineRule="auto"/>
        <w:jc w:val="left"/>
        <w:rPr>
          <w:szCs w:val="24"/>
        </w:rPr>
      </w:pPr>
      <w:r>
        <w:rPr>
          <w:szCs w:val="24"/>
        </w:rPr>
        <w:t>Η α</w:t>
      </w:r>
      <w:r w:rsidR="00084E5D" w:rsidRPr="00084E5D">
        <w:rPr>
          <w:szCs w:val="24"/>
        </w:rPr>
        <w:t xml:space="preserve">ξιοποίηση </w:t>
      </w:r>
      <w:r>
        <w:rPr>
          <w:szCs w:val="24"/>
        </w:rPr>
        <w:t xml:space="preserve">των </w:t>
      </w:r>
      <w:r w:rsidR="00084E5D" w:rsidRPr="00084E5D">
        <w:rPr>
          <w:szCs w:val="24"/>
        </w:rPr>
        <w:t>Α</w:t>
      </w:r>
      <w:r>
        <w:rPr>
          <w:szCs w:val="24"/>
        </w:rPr>
        <w:t>.</w:t>
      </w:r>
      <w:r w:rsidR="00084E5D" w:rsidRPr="00084E5D">
        <w:rPr>
          <w:szCs w:val="24"/>
        </w:rPr>
        <w:t>Π</w:t>
      </w:r>
      <w:r>
        <w:rPr>
          <w:szCs w:val="24"/>
        </w:rPr>
        <w:t>.</w:t>
      </w:r>
      <w:r w:rsidR="00084E5D" w:rsidRPr="00084E5D">
        <w:rPr>
          <w:szCs w:val="24"/>
        </w:rPr>
        <w:t>Ε</w:t>
      </w:r>
      <w:r>
        <w:rPr>
          <w:szCs w:val="24"/>
        </w:rPr>
        <w:t>.</w:t>
      </w:r>
      <w:r w:rsidR="00084E5D" w:rsidRPr="00084E5D">
        <w:rPr>
          <w:szCs w:val="24"/>
        </w:rPr>
        <w:t xml:space="preserve"> από τους Δήμους (φωτοβολταϊκά, αιολικά, παραγωγή ενέργειας από βιοαέριο ή καύση του υπολείμματος, μικρά Υ/Η έργα) για την κάλυψη των ενεργειακών αναγκών κτιρίων, εγκαταστάσεων και δικτύων</w:t>
      </w:r>
      <w:r w:rsidR="004F3E8F">
        <w:rPr>
          <w:szCs w:val="24"/>
        </w:rPr>
        <w:t>.</w:t>
      </w:r>
      <w:r w:rsidR="0020691D">
        <w:rPr>
          <w:szCs w:val="24"/>
        </w:rPr>
        <w:t xml:space="preserve"> </w:t>
      </w:r>
    </w:p>
    <w:p w:rsidR="0020691D" w:rsidRDefault="0020691D" w:rsidP="004F220D">
      <w:pPr>
        <w:spacing w:after="60" w:line="276" w:lineRule="auto"/>
        <w:jc w:val="left"/>
        <w:rPr>
          <w:szCs w:val="24"/>
        </w:rPr>
      </w:pPr>
      <w:r>
        <w:rPr>
          <w:szCs w:val="24"/>
        </w:rPr>
        <w:t xml:space="preserve">Με στόχο την </w:t>
      </w:r>
      <w:r w:rsidRPr="0020691D">
        <w:rPr>
          <w:szCs w:val="24"/>
        </w:rPr>
        <w:t xml:space="preserve">ΠΡΟΣΤΑΣΙΑ </w:t>
      </w:r>
      <w:r>
        <w:rPr>
          <w:szCs w:val="24"/>
        </w:rPr>
        <w:t xml:space="preserve">ΤΟΥ </w:t>
      </w:r>
      <w:r w:rsidRPr="0020691D">
        <w:rPr>
          <w:szCs w:val="24"/>
        </w:rPr>
        <w:t xml:space="preserve">ΠΕΡΙΒΑΛΛΟΝΤΟΣ </w:t>
      </w:r>
      <w:r>
        <w:rPr>
          <w:szCs w:val="24"/>
        </w:rPr>
        <w:t xml:space="preserve">ΚΑΙ ΤΗΝ </w:t>
      </w:r>
      <w:r w:rsidRPr="0020691D">
        <w:rPr>
          <w:szCs w:val="24"/>
        </w:rPr>
        <w:t>ΚΥΚΛΙΚΗ ΟΙΚΟΝΟΜΙΑ</w:t>
      </w:r>
      <w:r>
        <w:rPr>
          <w:szCs w:val="24"/>
        </w:rPr>
        <w:t xml:space="preserve"> </w:t>
      </w:r>
    </w:p>
    <w:p w:rsidR="00084E5D" w:rsidRDefault="0020691D" w:rsidP="004F220D">
      <w:pPr>
        <w:numPr>
          <w:ilvl w:val="0"/>
          <w:numId w:val="14"/>
        </w:numPr>
        <w:spacing w:after="60" w:line="276" w:lineRule="auto"/>
        <w:jc w:val="left"/>
        <w:rPr>
          <w:szCs w:val="24"/>
        </w:rPr>
      </w:pPr>
      <w:r>
        <w:rPr>
          <w:szCs w:val="24"/>
        </w:rPr>
        <w:t>Τα σ</w:t>
      </w:r>
      <w:r w:rsidRPr="0020691D">
        <w:rPr>
          <w:szCs w:val="24"/>
        </w:rPr>
        <w:t xml:space="preserve">υστήματα ψηφιακών μετρητών και </w:t>
      </w:r>
      <w:r>
        <w:rPr>
          <w:szCs w:val="24"/>
        </w:rPr>
        <w:t xml:space="preserve">τα </w:t>
      </w:r>
      <w:r w:rsidRPr="0020691D">
        <w:rPr>
          <w:szCs w:val="24"/>
        </w:rPr>
        <w:t>συστήματα τηλεδιάγνωσης βλαβών και τηλεδιαχείρισης δικτύων ύδρευσης</w:t>
      </w:r>
      <w:r w:rsidR="00B34051">
        <w:rPr>
          <w:szCs w:val="24"/>
        </w:rPr>
        <w:t>.</w:t>
      </w:r>
      <w:r>
        <w:rPr>
          <w:szCs w:val="24"/>
        </w:rPr>
        <w:t xml:space="preserve"> </w:t>
      </w:r>
    </w:p>
    <w:p w:rsidR="00084E5D" w:rsidRPr="0020691D" w:rsidRDefault="0020691D" w:rsidP="004F220D">
      <w:pPr>
        <w:numPr>
          <w:ilvl w:val="0"/>
          <w:numId w:val="14"/>
        </w:numPr>
        <w:spacing w:after="60" w:line="276" w:lineRule="auto"/>
        <w:jc w:val="left"/>
        <w:rPr>
          <w:szCs w:val="24"/>
        </w:rPr>
      </w:pPr>
      <w:r w:rsidRPr="0020691D">
        <w:rPr>
          <w:szCs w:val="24"/>
        </w:rPr>
        <w:t xml:space="preserve">Η αντικατάσταση δικτύων ύδρευσης με σημαντικό βαθμό απώλειας και η </w:t>
      </w:r>
      <w:r w:rsidR="009E7281">
        <w:rPr>
          <w:szCs w:val="24"/>
        </w:rPr>
        <w:t>χρηματοδότηση</w:t>
      </w:r>
      <w:r w:rsidRPr="0020691D">
        <w:rPr>
          <w:szCs w:val="24"/>
        </w:rPr>
        <w:t xml:space="preserve"> των υποδομών αποχέτευσης</w:t>
      </w:r>
      <w:r>
        <w:rPr>
          <w:szCs w:val="24"/>
        </w:rPr>
        <w:t xml:space="preserve"> </w:t>
      </w:r>
      <w:r w:rsidRPr="0020691D">
        <w:rPr>
          <w:szCs w:val="24"/>
        </w:rPr>
        <w:t xml:space="preserve">σε οικισμούς </w:t>
      </w:r>
      <w:r w:rsidR="009E7281">
        <w:rPr>
          <w:szCs w:val="24"/>
        </w:rPr>
        <w:t>δ</w:t>
      </w:r>
      <w:r w:rsidR="00C85764">
        <w:rPr>
          <w:szCs w:val="24"/>
        </w:rPr>
        <w:t>΄</w:t>
      </w:r>
      <w:r w:rsidRPr="0020691D">
        <w:rPr>
          <w:szCs w:val="24"/>
        </w:rPr>
        <w:t xml:space="preserve"> κατηγορίας</w:t>
      </w:r>
      <w:r w:rsidR="00B34051">
        <w:rPr>
          <w:szCs w:val="24"/>
        </w:rPr>
        <w:t>.</w:t>
      </w:r>
      <w:r>
        <w:rPr>
          <w:szCs w:val="24"/>
        </w:rPr>
        <w:t xml:space="preserve"> </w:t>
      </w:r>
    </w:p>
    <w:p w:rsidR="00084E5D" w:rsidRDefault="0020691D" w:rsidP="004F220D">
      <w:pPr>
        <w:numPr>
          <w:ilvl w:val="0"/>
          <w:numId w:val="14"/>
        </w:numPr>
        <w:spacing w:after="60" w:line="276" w:lineRule="auto"/>
        <w:jc w:val="left"/>
        <w:rPr>
          <w:szCs w:val="24"/>
        </w:rPr>
      </w:pPr>
      <w:r w:rsidRPr="004F220D">
        <w:rPr>
          <w:spacing w:val="-2"/>
          <w:szCs w:val="24"/>
        </w:rPr>
        <w:t>Η ολοκλήρωση των υποδομών συλλογής, μεταφοράς και διάθεσης στερεών</w:t>
      </w:r>
      <w:r w:rsidRPr="0020691D">
        <w:rPr>
          <w:szCs w:val="24"/>
        </w:rPr>
        <w:t xml:space="preserve"> αποβλήτων</w:t>
      </w:r>
      <w:r w:rsidR="00B34051">
        <w:rPr>
          <w:szCs w:val="24"/>
        </w:rPr>
        <w:t>.</w:t>
      </w:r>
      <w:r w:rsidR="00084E5D" w:rsidRPr="0020691D">
        <w:rPr>
          <w:szCs w:val="24"/>
        </w:rPr>
        <w:t xml:space="preserve"> </w:t>
      </w:r>
    </w:p>
    <w:p w:rsidR="0020691D" w:rsidRPr="0020691D" w:rsidRDefault="0020691D" w:rsidP="004F220D">
      <w:pPr>
        <w:spacing w:after="60" w:line="276" w:lineRule="auto"/>
        <w:jc w:val="left"/>
        <w:rPr>
          <w:szCs w:val="24"/>
        </w:rPr>
      </w:pPr>
      <w:r>
        <w:rPr>
          <w:szCs w:val="24"/>
        </w:rPr>
        <w:t xml:space="preserve">Με στόχο την </w:t>
      </w:r>
      <w:r w:rsidRPr="0020691D">
        <w:rPr>
          <w:szCs w:val="24"/>
        </w:rPr>
        <w:t>ΠΟΛΙΤΙΚΗ</w:t>
      </w:r>
      <w:r>
        <w:rPr>
          <w:szCs w:val="24"/>
        </w:rPr>
        <w:t xml:space="preserve"> </w:t>
      </w:r>
      <w:r w:rsidRPr="0020691D">
        <w:rPr>
          <w:szCs w:val="24"/>
        </w:rPr>
        <w:t>ΠΡΟΣΤΑΣΙΑ</w:t>
      </w:r>
      <w:r>
        <w:rPr>
          <w:szCs w:val="24"/>
        </w:rPr>
        <w:t xml:space="preserve"> </w:t>
      </w:r>
    </w:p>
    <w:p w:rsidR="00084E5D" w:rsidRPr="009A7864" w:rsidRDefault="009A7864" w:rsidP="004F220D">
      <w:pPr>
        <w:numPr>
          <w:ilvl w:val="0"/>
          <w:numId w:val="14"/>
        </w:numPr>
        <w:spacing w:after="60" w:line="276" w:lineRule="auto"/>
        <w:jc w:val="left"/>
        <w:rPr>
          <w:szCs w:val="24"/>
        </w:rPr>
      </w:pPr>
      <w:r w:rsidRPr="009A7864">
        <w:rPr>
          <w:szCs w:val="24"/>
        </w:rPr>
        <w:t>Χωροταξικά και πολεοδομικά σχέδια. Τοπικά Σχέδια Πολιτικής Προστασίας. Ενημέρωση, εκπαίδευση, κινητοποίηση των πολιτών</w:t>
      </w:r>
      <w:r w:rsidR="00B34051">
        <w:rPr>
          <w:szCs w:val="24"/>
        </w:rPr>
        <w:t>.</w:t>
      </w:r>
      <w:r w:rsidR="00084E5D" w:rsidRPr="009A7864">
        <w:rPr>
          <w:szCs w:val="24"/>
        </w:rPr>
        <w:t xml:space="preserve"> </w:t>
      </w:r>
    </w:p>
    <w:p w:rsidR="009A7864" w:rsidRDefault="009A7864" w:rsidP="004F220D">
      <w:pPr>
        <w:spacing w:after="60" w:line="276" w:lineRule="auto"/>
        <w:jc w:val="left"/>
        <w:rPr>
          <w:szCs w:val="24"/>
        </w:rPr>
      </w:pPr>
      <w:r>
        <w:rPr>
          <w:szCs w:val="24"/>
        </w:rPr>
        <w:t xml:space="preserve">Με στόχο την </w:t>
      </w:r>
      <w:r w:rsidRPr="009A7864">
        <w:rPr>
          <w:szCs w:val="24"/>
        </w:rPr>
        <w:t>ΥΠΟΣΤΗΡΙΞΗ</w:t>
      </w:r>
      <w:r>
        <w:rPr>
          <w:szCs w:val="24"/>
        </w:rPr>
        <w:t xml:space="preserve"> </w:t>
      </w:r>
      <w:r w:rsidRPr="009A7864">
        <w:rPr>
          <w:szCs w:val="24"/>
        </w:rPr>
        <w:t>ΤΩΝ ΕΠΙΧΕΙΡΗΣΕΩΝ</w:t>
      </w:r>
      <w:r>
        <w:rPr>
          <w:szCs w:val="24"/>
        </w:rPr>
        <w:t xml:space="preserve"> </w:t>
      </w:r>
    </w:p>
    <w:p w:rsidR="009A7864" w:rsidRDefault="009A7864" w:rsidP="004F220D">
      <w:pPr>
        <w:numPr>
          <w:ilvl w:val="0"/>
          <w:numId w:val="14"/>
        </w:numPr>
        <w:spacing w:after="60" w:line="276" w:lineRule="auto"/>
        <w:jc w:val="left"/>
        <w:rPr>
          <w:szCs w:val="24"/>
        </w:rPr>
      </w:pPr>
      <w:r w:rsidRPr="009A7864">
        <w:rPr>
          <w:szCs w:val="24"/>
        </w:rPr>
        <w:t xml:space="preserve">Υποστήριξη των κοινωνικών επιχειρήσεων για τη δραστηριοποίησή τους </w:t>
      </w:r>
      <w:r w:rsidRPr="004F220D">
        <w:rPr>
          <w:spacing w:val="-2"/>
          <w:szCs w:val="24"/>
        </w:rPr>
        <w:t>στην κυκλική οικονομία, την πράσινη ανάπτυξη και τις κοινωνικές υπηρεσίες</w:t>
      </w:r>
      <w:r w:rsidR="00B34051" w:rsidRPr="004F220D">
        <w:rPr>
          <w:spacing w:val="-2"/>
          <w:szCs w:val="24"/>
        </w:rPr>
        <w:t>.</w:t>
      </w:r>
      <w:r>
        <w:rPr>
          <w:szCs w:val="24"/>
        </w:rPr>
        <w:t xml:space="preserve"> </w:t>
      </w:r>
    </w:p>
    <w:p w:rsidR="009A7864" w:rsidRDefault="009A7864" w:rsidP="004F220D">
      <w:pPr>
        <w:spacing w:after="60" w:line="276" w:lineRule="auto"/>
        <w:jc w:val="left"/>
        <w:rPr>
          <w:szCs w:val="24"/>
        </w:rPr>
      </w:pPr>
      <w:r>
        <w:rPr>
          <w:szCs w:val="24"/>
        </w:rPr>
        <w:t xml:space="preserve">Με στόχο την </w:t>
      </w:r>
      <w:r w:rsidRPr="009A7864">
        <w:rPr>
          <w:szCs w:val="24"/>
        </w:rPr>
        <w:t>ΠΡΟΩΘΗΣΗ ΤΗΣ ΑΠΑΣΧΟΛΗΣΗΣ</w:t>
      </w:r>
      <w:r>
        <w:rPr>
          <w:szCs w:val="24"/>
        </w:rPr>
        <w:t xml:space="preserve"> ΚΑΙ ΤΗΝ </w:t>
      </w:r>
      <w:r w:rsidRPr="009A7864">
        <w:rPr>
          <w:szCs w:val="24"/>
        </w:rPr>
        <w:t>ΔΙΑΣΦΑΛΙΣΗ ΤΗΣ ΚΟΙΝΩΝΙΚΗΣ ΣΥΝΟΧΗΣ</w:t>
      </w:r>
      <w:r>
        <w:rPr>
          <w:szCs w:val="24"/>
        </w:rPr>
        <w:t xml:space="preserve">  </w:t>
      </w:r>
    </w:p>
    <w:p w:rsidR="009A7864" w:rsidRPr="009A7864" w:rsidRDefault="009A7864" w:rsidP="004F220D">
      <w:pPr>
        <w:numPr>
          <w:ilvl w:val="0"/>
          <w:numId w:val="14"/>
        </w:numPr>
        <w:spacing w:after="60" w:line="276" w:lineRule="auto"/>
        <w:jc w:val="left"/>
        <w:rPr>
          <w:szCs w:val="24"/>
        </w:rPr>
      </w:pPr>
      <w:r>
        <w:rPr>
          <w:szCs w:val="24"/>
        </w:rPr>
        <w:t xml:space="preserve"> </w:t>
      </w:r>
      <w:r w:rsidRPr="004F220D">
        <w:rPr>
          <w:spacing w:val="-2"/>
          <w:szCs w:val="24"/>
        </w:rPr>
        <w:t>Προγράμματα βελτίωσης της ισορροπίας επαγγελματικής και οικογενειακής</w:t>
      </w:r>
      <w:r w:rsidRPr="009A7864">
        <w:rPr>
          <w:szCs w:val="24"/>
        </w:rPr>
        <w:t xml:space="preserve"> ζωής</w:t>
      </w:r>
      <w:r>
        <w:rPr>
          <w:szCs w:val="24"/>
        </w:rPr>
        <w:t xml:space="preserve"> (Παιδικοί και Βρεφονηπιακοί σταθμοί)</w:t>
      </w:r>
      <w:r w:rsidR="00B34051">
        <w:rPr>
          <w:szCs w:val="24"/>
        </w:rPr>
        <w:t>.</w:t>
      </w:r>
      <w:r>
        <w:rPr>
          <w:szCs w:val="24"/>
        </w:rPr>
        <w:t xml:space="preserve"> </w:t>
      </w:r>
    </w:p>
    <w:p w:rsidR="009A7864" w:rsidRDefault="009A7864" w:rsidP="004F220D">
      <w:pPr>
        <w:numPr>
          <w:ilvl w:val="0"/>
          <w:numId w:val="14"/>
        </w:numPr>
        <w:spacing w:after="60" w:line="276" w:lineRule="auto"/>
        <w:jc w:val="left"/>
        <w:rPr>
          <w:szCs w:val="24"/>
        </w:rPr>
      </w:pPr>
      <w:r w:rsidRPr="009A7864">
        <w:rPr>
          <w:szCs w:val="24"/>
        </w:rPr>
        <w:t>Προγράμματα εθελοντισμού για άτομα στο μεταίχμιο ολοκλήρωσης του επαγγελματικού βίου</w:t>
      </w:r>
      <w:r w:rsidR="00B34051">
        <w:rPr>
          <w:szCs w:val="24"/>
        </w:rPr>
        <w:t>.</w:t>
      </w:r>
    </w:p>
    <w:p w:rsidR="009A7864" w:rsidRDefault="009A7864" w:rsidP="004F220D">
      <w:pPr>
        <w:numPr>
          <w:ilvl w:val="0"/>
          <w:numId w:val="14"/>
        </w:numPr>
        <w:spacing w:after="60" w:line="276" w:lineRule="auto"/>
        <w:jc w:val="left"/>
        <w:rPr>
          <w:szCs w:val="24"/>
        </w:rPr>
      </w:pPr>
      <w:r w:rsidRPr="009A7864">
        <w:rPr>
          <w:szCs w:val="24"/>
        </w:rPr>
        <w:t>Προγράμματα δια βίου μάθησης</w:t>
      </w:r>
      <w:r w:rsidR="00B34051">
        <w:rPr>
          <w:szCs w:val="24"/>
        </w:rPr>
        <w:t>.</w:t>
      </w:r>
      <w:r>
        <w:rPr>
          <w:szCs w:val="24"/>
        </w:rPr>
        <w:t xml:space="preserve"> </w:t>
      </w:r>
    </w:p>
    <w:p w:rsidR="009A7864" w:rsidRDefault="009A7864" w:rsidP="004F220D">
      <w:pPr>
        <w:numPr>
          <w:ilvl w:val="0"/>
          <w:numId w:val="14"/>
        </w:numPr>
        <w:spacing w:after="60" w:line="276" w:lineRule="auto"/>
        <w:jc w:val="left"/>
        <w:rPr>
          <w:szCs w:val="24"/>
        </w:rPr>
      </w:pPr>
      <w:r w:rsidRPr="009A7864">
        <w:rPr>
          <w:szCs w:val="24"/>
        </w:rPr>
        <w:t>Προγράμματα κοινωνικής ένταξης των ατόμων που αντιμετωπίζουν κίνδυνο φτώχειας ή αποκλεισμού</w:t>
      </w:r>
      <w:r w:rsidR="00B34051">
        <w:rPr>
          <w:szCs w:val="24"/>
        </w:rPr>
        <w:t>.</w:t>
      </w:r>
      <w:r>
        <w:rPr>
          <w:szCs w:val="24"/>
        </w:rPr>
        <w:t xml:space="preserve"> </w:t>
      </w:r>
    </w:p>
    <w:p w:rsidR="009A7864" w:rsidRDefault="005D7664" w:rsidP="004F220D">
      <w:pPr>
        <w:numPr>
          <w:ilvl w:val="0"/>
          <w:numId w:val="14"/>
        </w:numPr>
        <w:spacing w:after="60" w:line="276" w:lineRule="auto"/>
        <w:jc w:val="left"/>
        <w:rPr>
          <w:szCs w:val="24"/>
        </w:rPr>
      </w:pPr>
      <w:r w:rsidRPr="005D7664">
        <w:rPr>
          <w:szCs w:val="24"/>
        </w:rPr>
        <w:lastRenderedPageBreak/>
        <w:t>Ενίσχυση της λειτουργίας κοινωνικών δομών παροχής τροφίμων, ειδών ένδυσης κλπ</w:t>
      </w:r>
      <w:r w:rsidR="00B34051">
        <w:rPr>
          <w:szCs w:val="24"/>
        </w:rPr>
        <w:t>.</w:t>
      </w:r>
      <w:r w:rsidR="009A7864">
        <w:rPr>
          <w:szCs w:val="24"/>
        </w:rPr>
        <w:t xml:space="preserve"> </w:t>
      </w:r>
    </w:p>
    <w:p w:rsidR="005D7664" w:rsidRPr="005D7664" w:rsidRDefault="005D7664" w:rsidP="004F220D">
      <w:pPr>
        <w:spacing w:after="60" w:line="276" w:lineRule="auto"/>
        <w:jc w:val="left"/>
        <w:rPr>
          <w:spacing w:val="-2"/>
          <w:szCs w:val="24"/>
        </w:rPr>
      </w:pPr>
      <w:r w:rsidRPr="005D7664">
        <w:rPr>
          <w:spacing w:val="-2"/>
          <w:szCs w:val="24"/>
        </w:rPr>
        <w:t xml:space="preserve">Με στόχο ΤΗΝ ΠΡΟΩΘΗΣΗ ΤΗΣ ΟΛΟΚΛΗΡΩΜΕΝΗΣ ΤΟΠΙΚΗΣ ΑΝΑΠΤΥΞΗΣ </w:t>
      </w:r>
    </w:p>
    <w:p w:rsidR="009A7864" w:rsidRDefault="005D7664" w:rsidP="004E3564">
      <w:pPr>
        <w:numPr>
          <w:ilvl w:val="0"/>
          <w:numId w:val="14"/>
        </w:numPr>
        <w:spacing w:after="60" w:line="276" w:lineRule="auto"/>
        <w:ind w:left="357" w:hanging="357"/>
        <w:jc w:val="left"/>
        <w:rPr>
          <w:szCs w:val="24"/>
        </w:rPr>
      </w:pPr>
      <w:r w:rsidRPr="005D7664">
        <w:rPr>
          <w:szCs w:val="24"/>
        </w:rPr>
        <w:t>Σχεδιασμός και υλοποίηση ολοκληρωμένων αστικών παρεμβάσεων σε μικροπεριοχές πόλεων που εμφανίζουν στοιχεία πολεοδομικής και κοινωνικής υποβάθμισης</w:t>
      </w:r>
      <w:r w:rsidR="009A7864">
        <w:rPr>
          <w:szCs w:val="24"/>
        </w:rPr>
        <w:t xml:space="preserve"> </w:t>
      </w:r>
      <w:r>
        <w:rPr>
          <w:szCs w:val="24"/>
        </w:rPr>
        <w:t>(Προγράμματα Βιώσιμης Αστικής Ανάπτυξης</w:t>
      </w:r>
      <w:r w:rsidR="004F220D">
        <w:rPr>
          <w:szCs w:val="24"/>
        </w:rPr>
        <w:t xml:space="preserve"> – ΒΑΑ</w:t>
      </w:r>
      <w:r>
        <w:rPr>
          <w:szCs w:val="24"/>
        </w:rPr>
        <w:t xml:space="preserve">) </w:t>
      </w:r>
    </w:p>
    <w:p w:rsidR="009A7864" w:rsidRPr="001613AF" w:rsidRDefault="005D7664" w:rsidP="004E3564">
      <w:pPr>
        <w:numPr>
          <w:ilvl w:val="0"/>
          <w:numId w:val="14"/>
        </w:numPr>
        <w:spacing w:after="60" w:line="276" w:lineRule="auto"/>
        <w:ind w:left="357" w:hanging="357"/>
        <w:jc w:val="left"/>
        <w:rPr>
          <w:szCs w:val="24"/>
        </w:rPr>
      </w:pPr>
      <w:r w:rsidRPr="005D7664">
        <w:rPr>
          <w:szCs w:val="24"/>
        </w:rPr>
        <w:t>Σχεδιασμός και υλοποίηση ολοκληρωμένων παρεμβάσεων σε περιοχές με αναπτυξιακή υστέρηση, αλλά με εν δυνάμει παραγωγικό δυναμικό και βιώσιμο πληθυσμιακό μέγεθος</w:t>
      </w:r>
      <w:r w:rsidR="009A7864">
        <w:rPr>
          <w:szCs w:val="24"/>
        </w:rPr>
        <w:t xml:space="preserve"> </w:t>
      </w:r>
      <w:r>
        <w:rPr>
          <w:szCs w:val="24"/>
        </w:rPr>
        <w:t>(</w:t>
      </w:r>
      <w:r w:rsidRPr="005D7664">
        <w:rPr>
          <w:szCs w:val="24"/>
        </w:rPr>
        <w:t>“</w:t>
      </w:r>
      <w:r>
        <w:rPr>
          <w:szCs w:val="24"/>
        </w:rPr>
        <w:t>Ολοκληρωμένες Χωρικές Επενδ</w:t>
      </w:r>
      <w:r w:rsidR="004F220D">
        <w:rPr>
          <w:szCs w:val="24"/>
        </w:rPr>
        <w:t>ύ</w:t>
      </w:r>
      <w:r>
        <w:rPr>
          <w:szCs w:val="24"/>
        </w:rPr>
        <w:t>σεις</w:t>
      </w:r>
      <w:r w:rsidRPr="005D7664">
        <w:rPr>
          <w:szCs w:val="24"/>
        </w:rPr>
        <w:t>”</w:t>
      </w:r>
      <w:r>
        <w:rPr>
          <w:szCs w:val="24"/>
        </w:rPr>
        <w:t xml:space="preserve"> – ΟΧΕ και </w:t>
      </w:r>
      <w:r w:rsidRPr="005D7664">
        <w:rPr>
          <w:szCs w:val="24"/>
        </w:rPr>
        <w:t>“</w:t>
      </w:r>
      <w:r>
        <w:rPr>
          <w:szCs w:val="24"/>
        </w:rPr>
        <w:t>Τοπικά Αναπτυξιακά Προγράμματα με Πρωτοβουλία Κοινοτήτων</w:t>
      </w:r>
      <w:r w:rsidRPr="005D7664">
        <w:rPr>
          <w:szCs w:val="24"/>
        </w:rPr>
        <w:t>”</w:t>
      </w:r>
      <w:r>
        <w:rPr>
          <w:szCs w:val="24"/>
        </w:rPr>
        <w:t xml:space="preserve"> – ΤΑΠΤοΚ)</w:t>
      </w:r>
      <w:r w:rsidR="004F220D">
        <w:rPr>
          <w:szCs w:val="24"/>
        </w:rPr>
        <w:t>.</w:t>
      </w:r>
      <w:r>
        <w:rPr>
          <w:szCs w:val="24"/>
        </w:rPr>
        <w:t xml:space="preserve"> </w:t>
      </w:r>
    </w:p>
    <w:p w:rsidR="00F65F98" w:rsidRDefault="00F65F98" w:rsidP="00F568C3">
      <w:pPr>
        <w:pStyle w:val="Default"/>
        <w:pBdr>
          <w:top w:val="single" w:sz="4" w:space="1" w:color="auto"/>
          <w:left w:val="single" w:sz="4" w:space="4" w:color="auto"/>
          <w:bottom w:val="single" w:sz="4" w:space="1" w:color="auto"/>
          <w:right w:val="single" w:sz="4" w:space="4" w:color="auto"/>
        </w:pBdr>
        <w:spacing w:after="120" w:line="276" w:lineRule="auto"/>
        <w:jc w:val="both"/>
        <w:rPr>
          <w:rFonts w:ascii="Arial" w:hAnsi="Arial" w:cs="Arial"/>
        </w:rPr>
      </w:pPr>
      <w:r w:rsidRPr="00F568C3">
        <w:rPr>
          <w:rFonts w:ascii="Arial" w:hAnsi="Arial" w:cs="Arial"/>
          <w:spacing w:val="-4"/>
        </w:rPr>
        <w:t>Θεωρούμε σημαντικό το γεγονός ότι υιοθετήθηκαν από το Υπουργείο Ανάπτυξης</w:t>
      </w:r>
      <w:r>
        <w:rPr>
          <w:rFonts w:ascii="Arial" w:hAnsi="Arial" w:cs="Arial"/>
        </w:rPr>
        <w:t xml:space="preserve"> και Επενδύσεων ορισμένες από τις βασικές προτάσεις της ΚΕΔΕ και περιλαμβάνονται στο Ν.4914/2022. Ενδεικτικά, περιλαμβάνονται οι ακόλουθες διατάξεις: </w:t>
      </w:r>
    </w:p>
    <w:p w:rsidR="00F65F98" w:rsidRPr="003475C8" w:rsidRDefault="00F65F98" w:rsidP="00F568C3">
      <w:pPr>
        <w:numPr>
          <w:ilvl w:val="0"/>
          <w:numId w:val="14"/>
        </w:numPr>
        <w:pBdr>
          <w:top w:val="single" w:sz="4" w:space="1" w:color="auto"/>
          <w:left w:val="single" w:sz="4" w:space="4" w:color="auto"/>
          <w:bottom w:val="single" w:sz="4" w:space="1" w:color="auto"/>
          <w:right w:val="single" w:sz="4" w:space="4" w:color="auto"/>
        </w:pBdr>
        <w:spacing w:after="60" w:line="276" w:lineRule="auto"/>
        <w:rPr>
          <w:szCs w:val="24"/>
        </w:rPr>
      </w:pPr>
      <w:r w:rsidRPr="005420B0">
        <w:rPr>
          <w:spacing w:val="-4"/>
          <w:szCs w:val="24"/>
        </w:rPr>
        <w:t>Η επιτελική δομή κάθε Υπουργείου συνεργάζεται</w:t>
      </w:r>
      <w:r>
        <w:rPr>
          <w:spacing w:val="-4"/>
          <w:szCs w:val="24"/>
        </w:rPr>
        <w:t xml:space="preserve"> με τα Υπουργεία, τις Περιφέρειες και την ΚΕΔΕ </w:t>
      </w:r>
      <w:r w:rsidRPr="00930E50">
        <w:rPr>
          <w:szCs w:val="24"/>
        </w:rPr>
        <w:t>για την αποτύπωση, ιεράρχηση και εξειδίκευση των αναγκών τους σε σχέση με τους τομείς πολιτικής του οικείου Υπουργείου</w:t>
      </w:r>
      <w:r>
        <w:rPr>
          <w:szCs w:val="24"/>
        </w:rPr>
        <w:t xml:space="preserve">. </w:t>
      </w:r>
    </w:p>
    <w:p w:rsidR="00F65F98" w:rsidRPr="00822944" w:rsidRDefault="00F65F98" w:rsidP="00F568C3">
      <w:pPr>
        <w:numPr>
          <w:ilvl w:val="0"/>
          <w:numId w:val="14"/>
        </w:numPr>
        <w:pBdr>
          <w:top w:val="single" w:sz="4" w:space="1" w:color="auto"/>
          <w:left w:val="single" w:sz="4" w:space="4" w:color="auto"/>
          <w:bottom w:val="single" w:sz="4" w:space="1" w:color="auto"/>
          <w:right w:val="single" w:sz="4" w:space="4" w:color="auto"/>
        </w:pBdr>
        <w:spacing w:after="60" w:line="276" w:lineRule="auto"/>
        <w:rPr>
          <w:szCs w:val="24"/>
        </w:rPr>
      </w:pPr>
      <w:r w:rsidRPr="008A11AF">
        <w:rPr>
          <w:szCs w:val="24"/>
        </w:rPr>
        <w:t xml:space="preserve">Κατά τη διαδικασία εξειδίκευσης των Προγραμμάτων, </w:t>
      </w:r>
      <w:r>
        <w:rPr>
          <w:szCs w:val="24"/>
        </w:rPr>
        <w:t>ό</w:t>
      </w:r>
      <w:r w:rsidRPr="00822944">
        <w:rPr>
          <w:szCs w:val="24"/>
        </w:rPr>
        <w:t>ταν απαιτείται από τη φύση του έργου ή των δικαιούχων, η Διαχειριστική Αρχή συνεργάζεται με την Κ</w:t>
      </w:r>
      <w:r>
        <w:rPr>
          <w:szCs w:val="24"/>
        </w:rPr>
        <w:t>ΕΔΕ</w:t>
      </w:r>
      <w:r w:rsidRPr="00822944">
        <w:rPr>
          <w:szCs w:val="24"/>
        </w:rPr>
        <w:t xml:space="preserve"> για τα Τομεακά Προγράμματα και με τις Π</w:t>
      </w:r>
      <w:r>
        <w:rPr>
          <w:szCs w:val="24"/>
        </w:rPr>
        <w:t>ΕΔ</w:t>
      </w:r>
      <w:r w:rsidRPr="00822944">
        <w:rPr>
          <w:szCs w:val="24"/>
        </w:rPr>
        <w:t xml:space="preserve"> για τα Περιφερειακά Προγράμματα</w:t>
      </w:r>
      <w:r>
        <w:rPr>
          <w:szCs w:val="24"/>
        </w:rPr>
        <w:t xml:space="preserve">. </w:t>
      </w:r>
    </w:p>
    <w:p w:rsidR="00F65F98" w:rsidRPr="00795DF7" w:rsidRDefault="00F65F98" w:rsidP="00F568C3">
      <w:pPr>
        <w:numPr>
          <w:ilvl w:val="0"/>
          <w:numId w:val="14"/>
        </w:numPr>
        <w:pBdr>
          <w:top w:val="single" w:sz="4" w:space="1" w:color="auto"/>
          <w:left w:val="single" w:sz="4" w:space="4" w:color="auto"/>
          <w:bottom w:val="single" w:sz="4" w:space="1" w:color="auto"/>
          <w:right w:val="single" w:sz="4" w:space="4" w:color="auto"/>
        </w:pBdr>
        <w:spacing w:after="60" w:line="276" w:lineRule="auto"/>
        <w:rPr>
          <w:szCs w:val="24"/>
        </w:rPr>
      </w:pPr>
      <w:r w:rsidRPr="00795DF7">
        <w:rPr>
          <w:szCs w:val="24"/>
        </w:rPr>
        <w:t>Σε κάθε Περιφέρεια συγκροτείται Περιφερειακή Επιτροπή Αναπτυξιακού Σχεδιασμού (ΠΕΑΣ)</w:t>
      </w:r>
      <w:r>
        <w:rPr>
          <w:szCs w:val="24"/>
        </w:rPr>
        <w:t>, η οποία</w:t>
      </w:r>
      <w:r w:rsidRPr="00795DF7">
        <w:rPr>
          <w:szCs w:val="24"/>
        </w:rPr>
        <w:t xml:space="preserve"> λειτουργεί ως υποεπιτροπή της Επιτροπής Παρακολούθησης του Περιφερειακού Προγράμματος</w:t>
      </w:r>
      <w:r>
        <w:rPr>
          <w:szCs w:val="24"/>
        </w:rPr>
        <w:t xml:space="preserve">. </w:t>
      </w:r>
    </w:p>
    <w:p w:rsidR="00F65F98" w:rsidRPr="00B5244D" w:rsidRDefault="00F65F98" w:rsidP="00F568C3">
      <w:pPr>
        <w:numPr>
          <w:ilvl w:val="0"/>
          <w:numId w:val="14"/>
        </w:numPr>
        <w:pBdr>
          <w:top w:val="single" w:sz="4" w:space="1" w:color="auto"/>
          <w:left w:val="single" w:sz="4" w:space="4" w:color="auto"/>
          <w:bottom w:val="single" w:sz="4" w:space="1" w:color="auto"/>
          <w:right w:val="single" w:sz="4" w:space="4" w:color="auto"/>
        </w:pBdr>
        <w:spacing w:after="60" w:line="276" w:lineRule="auto"/>
        <w:rPr>
          <w:spacing w:val="-2"/>
          <w:szCs w:val="24"/>
        </w:rPr>
      </w:pPr>
      <w:r>
        <w:rPr>
          <w:szCs w:val="24"/>
        </w:rPr>
        <w:t xml:space="preserve">Η ΕΕΤΑΑ </w:t>
      </w:r>
      <w:r w:rsidRPr="000D0496">
        <w:rPr>
          <w:szCs w:val="24"/>
        </w:rPr>
        <w:t>ασκ</w:t>
      </w:r>
      <w:r>
        <w:rPr>
          <w:szCs w:val="24"/>
        </w:rPr>
        <w:t>εί</w:t>
      </w:r>
      <w:r w:rsidRPr="000D0496">
        <w:rPr>
          <w:szCs w:val="24"/>
        </w:rPr>
        <w:t xml:space="preserve"> καθήκοντα δικαιούχου ενεργειών τεχνικής βοήθειας στο </w:t>
      </w:r>
      <w:r w:rsidRPr="00B5244D">
        <w:rPr>
          <w:spacing w:val="-2"/>
          <w:szCs w:val="24"/>
        </w:rPr>
        <w:t xml:space="preserve">πλαίσιο του Προγράμματος «Τεχνική Βοήθεια και Υποστήριξη Δικαιούχων». </w:t>
      </w:r>
    </w:p>
    <w:p w:rsidR="00F65F98" w:rsidRPr="0021526E" w:rsidRDefault="00F65F98" w:rsidP="00F568C3">
      <w:pPr>
        <w:numPr>
          <w:ilvl w:val="0"/>
          <w:numId w:val="14"/>
        </w:numPr>
        <w:pBdr>
          <w:top w:val="single" w:sz="4" w:space="1" w:color="auto"/>
          <w:left w:val="single" w:sz="4" w:space="4" w:color="auto"/>
          <w:bottom w:val="single" w:sz="4" w:space="1" w:color="auto"/>
          <w:right w:val="single" w:sz="4" w:space="4" w:color="auto"/>
        </w:pBdr>
        <w:spacing w:after="120" w:line="276" w:lineRule="auto"/>
        <w:ind w:left="357" w:hanging="357"/>
        <w:rPr>
          <w:szCs w:val="24"/>
        </w:rPr>
      </w:pPr>
      <w:r w:rsidRPr="0021526E">
        <w:rPr>
          <w:szCs w:val="24"/>
        </w:rPr>
        <w:t>Η Κ</w:t>
      </w:r>
      <w:r>
        <w:rPr>
          <w:szCs w:val="24"/>
        </w:rPr>
        <w:t>ΕΔΕ</w:t>
      </w:r>
      <w:r w:rsidRPr="0021526E">
        <w:rPr>
          <w:szCs w:val="24"/>
        </w:rPr>
        <w:t>, με την επιστημονική και τεχνική υποστήριξη της Ε</w:t>
      </w:r>
      <w:r>
        <w:rPr>
          <w:szCs w:val="24"/>
        </w:rPr>
        <w:t>ΕΤΑΑ</w:t>
      </w:r>
      <w:r w:rsidRPr="0021526E">
        <w:rPr>
          <w:szCs w:val="24"/>
        </w:rPr>
        <w:t xml:space="preserve"> και πόρους από την τεχνική βοήθεια, </w:t>
      </w:r>
      <w:r w:rsidR="00F568C3">
        <w:rPr>
          <w:szCs w:val="24"/>
        </w:rPr>
        <w:t>μπορεί</w:t>
      </w:r>
      <w:r w:rsidRPr="0021526E">
        <w:rPr>
          <w:szCs w:val="24"/>
        </w:rPr>
        <w:t xml:space="preserve"> να παρέχει συστηματική και οριζόντια υποστήριξη στους Δήμους και τους Ενδιάμεσους Φορείς που έχουν την ευθύνη υλοποίησης των ΟΧΕ</w:t>
      </w:r>
      <w:r>
        <w:rPr>
          <w:szCs w:val="24"/>
        </w:rPr>
        <w:t xml:space="preserve"> – </w:t>
      </w:r>
      <w:r w:rsidRPr="0021526E">
        <w:rPr>
          <w:szCs w:val="24"/>
        </w:rPr>
        <w:t>ΒΑΑ</w:t>
      </w:r>
      <w:r>
        <w:rPr>
          <w:szCs w:val="24"/>
        </w:rPr>
        <w:t xml:space="preserve"> </w:t>
      </w:r>
      <w:r w:rsidRPr="0021526E">
        <w:rPr>
          <w:szCs w:val="24"/>
        </w:rPr>
        <w:t>.</w:t>
      </w:r>
    </w:p>
    <w:p w:rsidR="00F65F98" w:rsidRPr="00116423" w:rsidRDefault="00F65F98" w:rsidP="00BF1645">
      <w:pPr>
        <w:spacing w:after="120" w:line="276" w:lineRule="auto"/>
        <w:rPr>
          <w:sz w:val="26"/>
          <w:szCs w:val="26"/>
        </w:rPr>
      </w:pPr>
    </w:p>
    <w:p w:rsidR="002919D6" w:rsidRPr="00610809" w:rsidRDefault="00D21046" w:rsidP="00BF1645">
      <w:pPr>
        <w:spacing w:after="120" w:line="276" w:lineRule="auto"/>
        <w:rPr>
          <w:b/>
          <w:sz w:val="26"/>
          <w:szCs w:val="26"/>
        </w:rPr>
      </w:pPr>
      <w:r>
        <w:rPr>
          <w:b/>
          <w:sz w:val="26"/>
          <w:szCs w:val="26"/>
        </w:rPr>
        <w:t xml:space="preserve">ΠΡΟΓΡΑΜΜΑ «ΕΛΛΑΔΑ 2.0» ΤΟΥ </w:t>
      </w:r>
      <w:r w:rsidR="00610809" w:rsidRPr="00610809">
        <w:rPr>
          <w:b/>
          <w:sz w:val="26"/>
          <w:szCs w:val="26"/>
        </w:rPr>
        <w:t>ΤΑΜΕΙΟ</w:t>
      </w:r>
      <w:r>
        <w:rPr>
          <w:b/>
          <w:sz w:val="26"/>
          <w:szCs w:val="26"/>
        </w:rPr>
        <w:t>Υ</w:t>
      </w:r>
      <w:r w:rsidR="00610809" w:rsidRPr="00610809">
        <w:rPr>
          <w:b/>
          <w:sz w:val="26"/>
          <w:szCs w:val="26"/>
        </w:rPr>
        <w:t xml:space="preserve"> ΑΝΑΚΑΜΨΗΣ ΚΑΙ ΑΝΘΕΚΤΙΚΟΤΗΤΑΣ</w:t>
      </w:r>
      <w:r w:rsidR="00610809">
        <w:rPr>
          <w:b/>
          <w:sz w:val="26"/>
          <w:szCs w:val="26"/>
        </w:rPr>
        <w:t xml:space="preserve"> </w:t>
      </w:r>
      <w:r w:rsidR="0018141B">
        <w:rPr>
          <w:b/>
          <w:sz w:val="26"/>
          <w:szCs w:val="26"/>
        </w:rPr>
        <w:t xml:space="preserve">2021–2025 </w:t>
      </w:r>
    </w:p>
    <w:p w:rsidR="000D2C0B" w:rsidRDefault="000D2C0B" w:rsidP="000D2C0B">
      <w:pPr>
        <w:spacing w:after="120" w:line="276" w:lineRule="auto"/>
        <w:rPr>
          <w:szCs w:val="24"/>
        </w:rPr>
      </w:pPr>
      <w:r>
        <w:rPr>
          <w:szCs w:val="24"/>
        </w:rPr>
        <w:t>Τα έργα των Δήμων που είναι επιλέξιμα στα Προγράμματα του Ταμείου Ανάκαμψης και Ανθεκτικότητας</w:t>
      </w:r>
      <w:r w:rsidR="00F23726">
        <w:rPr>
          <w:szCs w:val="24"/>
        </w:rPr>
        <w:t xml:space="preserve"> εντάσσονται στις ακόλουθες κατηγορίες</w:t>
      </w:r>
      <w:r>
        <w:rPr>
          <w:szCs w:val="24"/>
        </w:rPr>
        <w:t xml:space="preserve">: </w:t>
      </w:r>
    </w:p>
    <w:p w:rsidR="002919D6" w:rsidRPr="00286726" w:rsidRDefault="00286726" w:rsidP="00927289">
      <w:pPr>
        <w:spacing w:after="60" w:line="276" w:lineRule="auto"/>
        <w:jc w:val="left"/>
        <w:rPr>
          <w:szCs w:val="24"/>
        </w:rPr>
      </w:pPr>
      <w:r w:rsidRPr="00286726">
        <w:rPr>
          <w:szCs w:val="24"/>
        </w:rPr>
        <w:t>ΣΤΡΑΤΗΓΙΚΕΣ ΑΣΤΙΚΕΣ ΑΝΑΠΛΑΣΕΙΣ</w:t>
      </w:r>
      <w:r>
        <w:rPr>
          <w:szCs w:val="24"/>
        </w:rPr>
        <w:t xml:space="preserve"> </w:t>
      </w:r>
    </w:p>
    <w:p w:rsidR="006B469A" w:rsidRPr="00273285" w:rsidRDefault="00273285" w:rsidP="00927289">
      <w:pPr>
        <w:pStyle w:val="ListParagraph"/>
        <w:numPr>
          <w:ilvl w:val="0"/>
          <w:numId w:val="15"/>
        </w:numPr>
        <w:spacing w:after="120" w:line="276" w:lineRule="auto"/>
        <w:jc w:val="left"/>
        <w:rPr>
          <w:spacing w:val="-2"/>
          <w:szCs w:val="24"/>
        </w:rPr>
      </w:pPr>
      <w:r>
        <w:rPr>
          <w:szCs w:val="24"/>
        </w:rPr>
        <w:lastRenderedPageBreak/>
        <w:t>Οι σ</w:t>
      </w:r>
      <w:r w:rsidR="00286726" w:rsidRPr="00286726">
        <w:rPr>
          <w:szCs w:val="24"/>
        </w:rPr>
        <w:t>τρατηγικές αστικές αναπλάσεις που πυροδοτούν την αστική ανάπτυξη και βελτιώνουν σημαντικά την ποιότητα ζωής και το αστικό περιβάλλον</w:t>
      </w:r>
      <w:r w:rsidRPr="00273285">
        <w:rPr>
          <w:spacing w:val="-2"/>
          <w:szCs w:val="24"/>
        </w:rPr>
        <w:t>.</w:t>
      </w:r>
    </w:p>
    <w:p w:rsidR="00286726" w:rsidRPr="00286726" w:rsidRDefault="00286726" w:rsidP="00927289">
      <w:pPr>
        <w:spacing w:after="60" w:line="276" w:lineRule="auto"/>
        <w:jc w:val="left"/>
        <w:rPr>
          <w:szCs w:val="24"/>
        </w:rPr>
      </w:pPr>
      <w:r w:rsidRPr="00286726">
        <w:rPr>
          <w:szCs w:val="24"/>
        </w:rPr>
        <w:t>ΠΟΛΕΟΔΟΜΙΚΑ ΣΧΕΔΙΑ ΣΕ ΟΛΟΚΛΗΡΗ ΤΗΝ ΕΛΛΑΔΑ</w:t>
      </w:r>
      <w:r w:rsidR="00927289">
        <w:rPr>
          <w:szCs w:val="24"/>
        </w:rPr>
        <w:t xml:space="preserve"> </w:t>
      </w:r>
    </w:p>
    <w:p w:rsidR="00286726" w:rsidRPr="00273285" w:rsidRDefault="00273285" w:rsidP="00927289">
      <w:pPr>
        <w:pStyle w:val="ListParagraph"/>
        <w:numPr>
          <w:ilvl w:val="0"/>
          <w:numId w:val="15"/>
        </w:numPr>
        <w:spacing w:after="120" w:line="276" w:lineRule="auto"/>
        <w:jc w:val="left"/>
        <w:rPr>
          <w:szCs w:val="24"/>
        </w:rPr>
      </w:pPr>
      <w:r w:rsidRPr="00273285">
        <w:rPr>
          <w:szCs w:val="24"/>
        </w:rPr>
        <w:t xml:space="preserve">Η κατάρτιση πολεοδομικών σχεδίων, τοπικών και ειδικών καθώς και η </w:t>
      </w:r>
      <w:r w:rsidRPr="00F23726">
        <w:rPr>
          <w:spacing w:val="-4"/>
          <w:szCs w:val="24"/>
        </w:rPr>
        <w:t>οριοθέτηση περιοχών και ζωνών υποδοχής μεταφοράς συντελεστή δόμησης</w:t>
      </w:r>
      <w:r w:rsidRPr="00273285">
        <w:rPr>
          <w:szCs w:val="24"/>
        </w:rPr>
        <w:t>, η οριοθέτηση οικισμών και τα σχέδια χαρακτηρισμών κοινόχρηστων οδών</w:t>
      </w:r>
      <w:r>
        <w:rPr>
          <w:szCs w:val="24"/>
        </w:rPr>
        <w:t xml:space="preserve">. </w:t>
      </w:r>
    </w:p>
    <w:p w:rsidR="00286726" w:rsidRPr="00273285" w:rsidRDefault="00273285" w:rsidP="00927289">
      <w:pPr>
        <w:spacing w:after="60" w:line="276" w:lineRule="auto"/>
        <w:jc w:val="left"/>
        <w:rPr>
          <w:szCs w:val="24"/>
        </w:rPr>
      </w:pPr>
      <w:r w:rsidRPr="00273285">
        <w:rPr>
          <w:szCs w:val="24"/>
        </w:rPr>
        <w:t>ΑΝΑΒΑΘΜΙΣΗ ΥΔΡΕΥΣΗΣ ΑΝΑΠΤΥΣΣΟΜΕΝΩΝ ΠΕΡΙΟΧΩΝ</w:t>
      </w:r>
    </w:p>
    <w:p w:rsidR="00286726" w:rsidRPr="00273285" w:rsidRDefault="00273285" w:rsidP="00927289">
      <w:pPr>
        <w:pStyle w:val="ListParagraph"/>
        <w:numPr>
          <w:ilvl w:val="0"/>
          <w:numId w:val="15"/>
        </w:numPr>
        <w:spacing w:after="120" w:line="276" w:lineRule="auto"/>
        <w:ind w:left="357" w:hanging="357"/>
        <w:jc w:val="left"/>
        <w:rPr>
          <w:szCs w:val="24"/>
        </w:rPr>
      </w:pPr>
      <w:r w:rsidRPr="00273285">
        <w:rPr>
          <w:szCs w:val="24"/>
        </w:rPr>
        <w:t>Ενίσχυση των δικτύων ύδρευσης περιοχών της Δυτικής Ελλάδας (Πρέβεζα, Άρτα) και νησιών (Λέσβος, Λευκάδα, Κέρκυρα).</w:t>
      </w:r>
    </w:p>
    <w:p w:rsidR="00286726" w:rsidRPr="00273285" w:rsidRDefault="00273285" w:rsidP="00927289">
      <w:pPr>
        <w:spacing w:after="60" w:line="276" w:lineRule="auto"/>
        <w:jc w:val="left"/>
        <w:rPr>
          <w:szCs w:val="24"/>
        </w:rPr>
      </w:pPr>
      <w:r w:rsidRPr="00F23726">
        <w:rPr>
          <w:spacing w:val="-4"/>
          <w:szCs w:val="24"/>
        </w:rPr>
        <w:t>ΥΠΟΔΟΜΕΣ ΠΡΟΣΤΑΣΙΑΣ ΠΕΡΙΒΑΛΛΟΝΤΟΣ ΣΕ ΟΙΚΟΛΟΓΙΚΑ ΕΥΑΙΣΘΗΤΕΣ</w:t>
      </w:r>
      <w:r w:rsidRPr="00273285">
        <w:rPr>
          <w:szCs w:val="24"/>
        </w:rPr>
        <w:t xml:space="preserve"> ΠΕΡΙΟΧΕΣ</w:t>
      </w:r>
    </w:p>
    <w:p w:rsidR="00286726" w:rsidRPr="00273285" w:rsidRDefault="00273285" w:rsidP="00927289">
      <w:pPr>
        <w:pStyle w:val="ListParagraph"/>
        <w:numPr>
          <w:ilvl w:val="0"/>
          <w:numId w:val="15"/>
        </w:numPr>
        <w:spacing w:after="60" w:line="276" w:lineRule="auto"/>
        <w:jc w:val="left"/>
        <w:rPr>
          <w:szCs w:val="24"/>
        </w:rPr>
      </w:pPr>
      <w:r w:rsidRPr="00273285">
        <w:rPr>
          <w:szCs w:val="24"/>
        </w:rPr>
        <w:t>Δημιουργία υποδομών επεξεργασίας αστικών λυμάτων σε οικισμούς κάτω των 2000 κατοίκων σε τουριστικά και περιβαλλοντικά ευαίσθητες περιοχές</w:t>
      </w:r>
      <w:r w:rsidR="004E3564">
        <w:rPr>
          <w:szCs w:val="24"/>
        </w:rPr>
        <w:t>.</w:t>
      </w:r>
      <w:r w:rsidRPr="00273285">
        <w:rPr>
          <w:szCs w:val="24"/>
        </w:rPr>
        <w:t xml:space="preserve"> </w:t>
      </w:r>
    </w:p>
    <w:p w:rsidR="00273285" w:rsidRPr="00273285" w:rsidRDefault="00273285" w:rsidP="00927289">
      <w:pPr>
        <w:pStyle w:val="ListParagraph"/>
        <w:numPr>
          <w:ilvl w:val="0"/>
          <w:numId w:val="15"/>
        </w:numPr>
        <w:spacing w:after="120" w:line="276" w:lineRule="auto"/>
        <w:jc w:val="left"/>
        <w:rPr>
          <w:szCs w:val="24"/>
        </w:rPr>
      </w:pPr>
      <w:r w:rsidRPr="00273285">
        <w:rPr>
          <w:szCs w:val="24"/>
        </w:rPr>
        <w:t>Εκσυγχρονισμός εγκαταστάσεων επεξεργασίας αστικών λυμάτων και επανάχρηση του επεξεργασμένου ύδατος, σε σημαντικές πόλεις της χώρας. Υποδομές διαχείρισης ιλύος σε μεγάλες πόλεις</w:t>
      </w:r>
      <w:r>
        <w:rPr>
          <w:szCs w:val="24"/>
        </w:rPr>
        <w:t>.</w:t>
      </w:r>
    </w:p>
    <w:p w:rsidR="00286726" w:rsidRPr="0053201D" w:rsidRDefault="0053201D" w:rsidP="00927289">
      <w:pPr>
        <w:spacing w:after="60" w:line="276" w:lineRule="auto"/>
        <w:jc w:val="left"/>
        <w:rPr>
          <w:szCs w:val="24"/>
        </w:rPr>
      </w:pPr>
      <w:r w:rsidRPr="0053201D">
        <w:rPr>
          <w:szCs w:val="24"/>
        </w:rPr>
        <w:t>ΕΡΓΑ ΠΑΡΟΧΗΣ ΚΑΙ ΕΞΟΙΚΟΝΟΜΗΣΗΣ ΠΟΣΙΜΟΥ ΝΕΡΟΥ</w:t>
      </w:r>
    </w:p>
    <w:p w:rsidR="00273285" w:rsidRPr="0053201D" w:rsidRDefault="0053201D" w:rsidP="00927289">
      <w:pPr>
        <w:pStyle w:val="ListParagraph"/>
        <w:numPr>
          <w:ilvl w:val="0"/>
          <w:numId w:val="16"/>
        </w:numPr>
        <w:spacing w:after="60" w:line="276" w:lineRule="auto"/>
        <w:jc w:val="left"/>
        <w:rPr>
          <w:szCs w:val="24"/>
        </w:rPr>
      </w:pPr>
      <w:r w:rsidRPr="0053201D">
        <w:rPr>
          <w:spacing w:val="-2"/>
          <w:szCs w:val="24"/>
        </w:rPr>
        <w:t>Κατασκευή και εκσυγχρονισμός των υποδομών υδροδότησης και διαχείρισης</w:t>
      </w:r>
      <w:r w:rsidRPr="0053201D">
        <w:rPr>
          <w:szCs w:val="24"/>
        </w:rPr>
        <w:t xml:space="preserve"> πόσιμου νερού ώστε να βελτιωθεί η ποιότητά του και να γίνει η καλύτερη εξοικονόμηση των διαθέσιμων αποθεμάτων. Εγκατάσταση έξυπνων συστημάτων </w:t>
      </w:r>
      <w:r w:rsidR="00927289">
        <w:rPr>
          <w:szCs w:val="24"/>
        </w:rPr>
        <w:t>τ</w:t>
      </w:r>
      <w:r w:rsidRPr="0053201D">
        <w:rPr>
          <w:szCs w:val="24"/>
        </w:rPr>
        <w:t xml:space="preserve">ηλεμετρίας – </w:t>
      </w:r>
      <w:r w:rsidR="00927289">
        <w:rPr>
          <w:szCs w:val="24"/>
        </w:rPr>
        <w:t>τ</w:t>
      </w:r>
      <w:r w:rsidRPr="0053201D">
        <w:rPr>
          <w:szCs w:val="24"/>
        </w:rPr>
        <w:t xml:space="preserve">ηλεχειρισμού και τοποθέτηση έξυπνων υδρο-μέτρων. </w:t>
      </w:r>
    </w:p>
    <w:p w:rsidR="0053201D" w:rsidRPr="0053201D" w:rsidRDefault="00927289" w:rsidP="00927289">
      <w:pPr>
        <w:pStyle w:val="ListParagraph"/>
        <w:numPr>
          <w:ilvl w:val="0"/>
          <w:numId w:val="16"/>
        </w:numPr>
        <w:spacing w:after="120" w:line="276" w:lineRule="auto"/>
        <w:jc w:val="left"/>
        <w:rPr>
          <w:szCs w:val="24"/>
        </w:rPr>
      </w:pPr>
      <w:r>
        <w:rPr>
          <w:szCs w:val="24"/>
        </w:rPr>
        <w:t>Ε</w:t>
      </w:r>
      <w:r w:rsidR="0053201D" w:rsidRPr="0053201D">
        <w:rPr>
          <w:szCs w:val="24"/>
        </w:rPr>
        <w:t>γκαταστάσεις αφαλάτωσης με συνεργασία δημόσιου</w:t>
      </w:r>
      <w:r>
        <w:rPr>
          <w:szCs w:val="24"/>
        </w:rPr>
        <w:t>–</w:t>
      </w:r>
      <w:r w:rsidR="0053201D" w:rsidRPr="0053201D">
        <w:rPr>
          <w:szCs w:val="24"/>
        </w:rPr>
        <w:t>ιδιωτικού τομέα (ΣΔΙΤ).</w:t>
      </w:r>
    </w:p>
    <w:p w:rsidR="00273285" w:rsidRPr="00EC170B" w:rsidRDefault="00EC170B" w:rsidP="00927289">
      <w:pPr>
        <w:spacing w:after="60" w:line="276" w:lineRule="auto"/>
        <w:jc w:val="left"/>
        <w:rPr>
          <w:szCs w:val="24"/>
        </w:rPr>
      </w:pPr>
      <w:r w:rsidRPr="00EC170B">
        <w:rPr>
          <w:szCs w:val="24"/>
        </w:rPr>
        <w:t>ΕΞΥΠΝΕΣ ΠΟΛΕΙΣ</w:t>
      </w:r>
    </w:p>
    <w:p w:rsidR="0053201D" w:rsidRPr="00EC170B" w:rsidRDefault="00EC170B" w:rsidP="00927289">
      <w:pPr>
        <w:pStyle w:val="ListParagraph"/>
        <w:numPr>
          <w:ilvl w:val="0"/>
          <w:numId w:val="17"/>
        </w:numPr>
        <w:spacing w:after="120" w:line="276" w:lineRule="auto"/>
        <w:jc w:val="left"/>
        <w:rPr>
          <w:szCs w:val="24"/>
        </w:rPr>
      </w:pPr>
      <w:r w:rsidRPr="00EC170B">
        <w:rPr>
          <w:szCs w:val="24"/>
        </w:rPr>
        <w:t>Ολοκληρωμένος ψηφιακός μετασχηματισμός</w:t>
      </w:r>
      <w:r w:rsidR="00A60E3B">
        <w:rPr>
          <w:szCs w:val="24"/>
        </w:rPr>
        <w:t xml:space="preserve"> </w:t>
      </w:r>
      <w:r w:rsidRPr="00EC170B">
        <w:rPr>
          <w:szCs w:val="24"/>
        </w:rPr>
        <w:t>πόλ</w:t>
      </w:r>
      <w:r w:rsidR="00F23726">
        <w:rPr>
          <w:szCs w:val="24"/>
        </w:rPr>
        <w:t>εων</w:t>
      </w:r>
      <w:r w:rsidRPr="00EC170B">
        <w:rPr>
          <w:szCs w:val="24"/>
        </w:rPr>
        <w:t xml:space="preserve">, </w:t>
      </w:r>
      <w:r w:rsidRPr="00F23726">
        <w:rPr>
          <w:spacing w:val="-4"/>
          <w:szCs w:val="24"/>
        </w:rPr>
        <w:t>μέσα από την ολοκληρωμένη ανάπτυξη ψηφιακών υποδομών και υπηρεσιών</w:t>
      </w:r>
      <w:r w:rsidRPr="00EC170B">
        <w:rPr>
          <w:szCs w:val="24"/>
        </w:rPr>
        <w:t xml:space="preserve"> των Δήμων τους, που βελτιώνουν την καθημερινότητα του πολίτη. Αφορά στην ψηφιακή αναβάθμιση κρίσιμων τομέων όπως στάθμευση, διαχείριση απορριμμάτων, κυκλοφορία, υγεία, ύδρευση κλπ</w:t>
      </w:r>
      <w:r>
        <w:rPr>
          <w:szCs w:val="24"/>
        </w:rPr>
        <w:t xml:space="preserve">. </w:t>
      </w:r>
    </w:p>
    <w:p w:rsidR="0053201D" w:rsidRPr="00F23726" w:rsidRDefault="00EC170B" w:rsidP="00927289">
      <w:pPr>
        <w:spacing w:after="120" w:line="276" w:lineRule="auto"/>
        <w:jc w:val="left"/>
        <w:rPr>
          <w:szCs w:val="24"/>
        </w:rPr>
      </w:pPr>
      <w:r>
        <w:rPr>
          <w:szCs w:val="24"/>
        </w:rPr>
        <w:t xml:space="preserve">Οι παραπάνω κατηγορίες έργων αφορούν αποκλειστικά Δήμους και έχει </w:t>
      </w:r>
      <w:r w:rsidRPr="00F23726">
        <w:rPr>
          <w:szCs w:val="24"/>
        </w:rPr>
        <w:t>προγραμματιστεί η χρηματοδότησή</w:t>
      </w:r>
      <w:r w:rsidR="00F23726" w:rsidRPr="00F23726">
        <w:rPr>
          <w:szCs w:val="24"/>
        </w:rPr>
        <w:t xml:space="preserve"> τους με </w:t>
      </w:r>
      <w:r w:rsidR="00F23726" w:rsidRPr="00F23726">
        <w:rPr>
          <w:color w:val="000000"/>
          <w:szCs w:val="24"/>
        </w:rPr>
        <w:t>1.518.000.000 €</w:t>
      </w:r>
      <w:r w:rsidR="00F23726">
        <w:rPr>
          <w:color w:val="000000"/>
          <w:szCs w:val="24"/>
        </w:rPr>
        <w:t xml:space="preserve">. </w:t>
      </w:r>
    </w:p>
    <w:p w:rsidR="0053201D" w:rsidRDefault="00D54FC8" w:rsidP="00927289">
      <w:pPr>
        <w:spacing w:after="120" w:line="276" w:lineRule="auto"/>
        <w:jc w:val="left"/>
        <w:rPr>
          <w:szCs w:val="24"/>
        </w:rPr>
      </w:pPr>
      <w:r>
        <w:rPr>
          <w:szCs w:val="24"/>
        </w:rPr>
        <w:t>Οι Δήμοι μπορούν να συμμετέχουν και στις ακόλουθες κατηγορίες έργων:</w:t>
      </w:r>
      <w:r w:rsidR="004E3564">
        <w:rPr>
          <w:szCs w:val="24"/>
        </w:rPr>
        <w:t xml:space="preserve"> </w:t>
      </w:r>
    </w:p>
    <w:p w:rsidR="0053201D" w:rsidRPr="00D54FC8" w:rsidRDefault="00D54FC8" w:rsidP="00927289">
      <w:pPr>
        <w:spacing w:after="120" w:line="276" w:lineRule="auto"/>
        <w:jc w:val="left"/>
        <w:rPr>
          <w:szCs w:val="24"/>
        </w:rPr>
      </w:pPr>
      <w:r w:rsidRPr="00D54FC8">
        <w:rPr>
          <w:szCs w:val="24"/>
        </w:rPr>
        <w:t xml:space="preserve">ΠΡΟΓΡΑΜΜΑ ΕΡΓΩΝ «ΕΞΟΙΚΟΝΟΜΩ ΣΤΟ ΔΗΜΟΣΙΟ» </w:t>
      </w:r>
    </w:p>
    <w:p w:rsidR="00273285" w:rsidRPr="00B20564" w:rsidRDefault="00D54FC8" w:rsidP="00927289">
      <w:pPr>
        <w:spacing w:after="120" w:line="276" w:lineRule="auto"/>
        <w:ind w:left="567" w:hanging="567"/>
        <w:jc w:val="left"/>
        <w:rPr>
          <w:szCs w:val="24"/>
        </w:rPr>
      </w:pPr>
      <w:r w:rsidRPr="00B20564">
        <w:rPr>
          <w:spacing w:val="-2"/>
          <w:szCs w:val="24"/>
        </w:rPr>
        <w:t>ΔΡΑΣΕΙΣ ΠΡΟΣΤΑΣΙΑΣ ΤΗΣ ΒΙΟΠΟΙΚΙΛΟΤΗΤΑΣ</w:t>
      </w:r>
      <w:r w:rsidR="00B20564" w:rsidRPr="00B20564">
        <w:rPr>
          <w:spacing w:val="-2"/>
          <w:szCs w:val="24"/>
        </w:rPr>
        <w:t xml:space="preserve"> (Δημιουργία εθνικού δικτύου</w:t>
      </w:r>
      <w:r w:rsidR="00B20564" w:rsidRPr="00B20564">
        <w:rPr>
          <w:szCs w:val="24"/>
        </w:rPr>
        <w:t xml:space="preserve"> με μονοπάτια και διαδρομές πεζοπορίας σε ολόκληρη την Ελλάδα. Αποκατάσταση αναβαθμίδων. Δημιουργία και αναβάθμιση μουσειακών χώρων για τη Φυσική ιστορία της Ελλάδας κ</w:t>
      </w:r>
      <w:r w:rsidR="005D796B">
        <w:rPr>
          <w:szCs w:val="24"/>
        </w:rPr>
        <w:t>.ά.</w:t>
      </w:r>
      <w:r w:rsidR="00B20564" w:rsidRPr="00B20564">
        <w:rPr>
          <w:szCs w:val="24"/>
        </w:rPr>
        <w:t>).</w:t>
      </w:r>
    </w:p>
    <w:p w:rsidR="00273285" w:rsidRPr="00B961D2" w:rsidRDefault="00D54FC8" w:rsidP="00927289">
      <w:pPr>
        <w:spacing w:after="120" w:line="276" w:lineRule="auto"/>
        <w:ind w:left="567" w:hanging="567"/>
        <w:jc w:val="left"/>
        <w:rPr>
          <w:szCs w:val="24"/>
        </w:rPr>
      </w:pPr>
      <w:r w:rsidRPr="00B961D2">
        <w:rPr>
          <w:spacing w:val="-2"/>
          <w:szCs w:val="24"/>
        </w:rPr>
        <w:lastRenderedPageBreak/>
        <w:t>ΕΝΙΣΧΥΣΗ ΑΝΤΙΠΥΡΙΚΗΣ &amp; ΑΝΤΙΠΛΗΜΜΥΡΙΚΗΣ ΠΡΟΣΤΑΣΙΑΣ (</w:t>
      </w:r>
      <w:r w:rsidR="00B961D2" w:rsidRPr="00B961D2">
        <w:rPr>
          <w:szCs w:val="24"/>
        </w:rPr>
        <w:t>Προμήθεια πυροσβεστικών και άλλων οχημάτων και εξοπλισμού για Περιφέρειες, Δήμους και την Πολιτική Προστασία</w:t>
      </w:r>
      <w:r w:rsidRPr="00B961D2">
        <w:rPr>
          <w:szCs w:val="24"/>
        </w:rPr>
        <w:t>)</w:t>
      </w:r>
      <w:r w:rsidR="00927289">
        <w:rPr>
          <w:szCs w:val="24"/>
        </w:rPr>
        <w:t>.</w:t>
      </w:r>
    </w:p>
    <w:p w:rsidR="00273285" w:rsidRPr="001F1FAF" w:rsidRDefault="00D54FC8" w:rsidP="00927289">
      <w:pPr>
        <w:spacing w:after="120" w:line="276" w:lineRule="auto"/>
        <w:jc w:val="left"/>
        <w:rPr>
          <w:szCs w:val="24"/>
        </w:rPr>
      </w:pPr>
      <w:r w:rsidRPr="001F1FAF">
        <w:rPr>
          <w:szCs w:val="24"/>
        </w:rPr>
        <w:t xml:space="preserve">ΨΗΦΙΟΠΟΙΗΣΗ ΤΩΝ ΑΡΧΕΙΩΝ ΤΟΥ ΚΡΑΤΟΥΣ </w:t>
      </w:r>
      <w:r w:rsidR="00927289">
        <w:rPr>
          <w:szCs w:val="24"/>
        </w:rPr>
        <w:t xml:space="preserve">(π.χ. Πολεοδομιών). </w:t>
      </w:r>
    </w:p>
    <w:p w:rsidR="00273285" w:rsidRPr="001F1FAF" w:rsidRDefault="00D54FC8" w:rsidP="00927289">
      <w:pPr>
        <w:spacing w:after="120" w:line="276" w:lineRule="auto"/>
        <w:jc w:val="left"/>
        <w:rPr>
          <w:szCs w:val="24"/>
        </w:rPr>
      </w:pPr>
      <w:r w:rsidRPr="001F1FAF">
        <w:rPr>
          <w:szCs w:val="24"/>
        </w:rPr>
        <w:t>ΣΥΣΤΗΜΑ ΚΑΤ'</w:t>
      </w:r>
      <w:r w:rsidR="000D767E">
        <w:rPr>
          <w:szCs w:val="24"/>
        </w:rPr>
        <w:t xml:space="preserve"> </w:t>
      </w:r>
      <w:r w:rsidRPr="001F1FAF">
        <w:rPr>
          <w:szCs w:val="24"/>
        </w:rPr>
        <w:t xml:space="preserve">ΟΙΚΟΝ ΝΟΣΗΛΙΑΣ ΚΑΙ ΠΕΡΙΘΑΛΨΗΣ </w:t>
      </w:r>
    </w:p>
    <w:p w:rsidR="00D54FC8" w:rsidRPr="001F1FAF" w:rsidRDefault="00D54FC8" w:rsidP="00927289">
      <w:pPr>
        <w:spacing w:after="120" w:line="276" w:lineRule="auto"/>
        <w:jc w:val="left"/>
        <w:rPr>
          <w:szCs w:val="24"/>
        </w:rPr>
      </w:pPr>
      <w:r w:rsidRPr="001F1FAF">
        <w:rPr>
          <w:szCs w:val="24"/>
        </w:rPr>
        <w:t xml:space="preserve">ΕΝΙΣΧΥΣΗ ΠΑΙΔΙΚΗΣ ΠΡΟΣΤΑΣΙΑΣ </w:t>
      </w:r>
    </w:p>
    <w:p w:rsidR="00D54FC8" w:rsidRPr="001F1FAF" w:rsidRDefault="001F1FAF" w:rsidP="00927289">
      <w:pPr>
        <w:spacing w:after="120" w:line="276" w:lineRule="auto"/>
        <w:jc w:val="left"/>
        <w:rPr>
          <w:szCs w:val="24"/>
        </w:rPr>
      </w:pPr>
      <w:r w:rsidRPr="001F1FAF">
        <w:rPr>
          <w:szCs w:val="24"/>
        </w:rPr>
        <w:t xml:space="preserve">ΥΠΟΣΤΗΡΙΞΗ ΑΤΟΜΩΝ ΜΕ ΑΝΑΠΗΡΙΑ </w:t>
      </w:r>
    </w:p>
    <w:p w:rsidR="00D54FC8" w:rsidRPr="001F1FAF" w:rsidRDefault="001F1FAF" w:rsidP="00927289">
      <w:pPr>
        <w:spacing w:after="120" w:line="276" w:lineRule="auto"/>
        <w:jc w:val="left"/>
        <w:rPr>
          <w:szCs w:val="24"/>
        </w:rPr>
      </w:pPr>
      <w:r w:rsidRPr="001F1FAF">
        <w:rPr>
          <w:szCs w:val="24"/>
        </w:rPr>
        <w:t xml:space="preserve">ΚΟΙΝΩΝΙΚΗ ΕΝΣΩΜΑΤΩΣΗ ΕΥΑΛΩΤΩΝ ΟΜΑΔΩΝ </w:t>
      </w:r>
    </w:p>
    <w:p w:rsidR="00D54FC8" w:rsidRPr="00B961D2" w:rsidRDefault="001F1FAF" w:rsidP="00927289">
      <w:pPr>
        <w:spacing w:after="120" w:line="276" w:lineRule="auto"/>
        <w:ind w:left="567" w:hanging="567"/>
        <w:jc w:val="left"/>
        <w:rPr>
          <w:szCs w:val="24"/>
        </w:rPr>
      </w:pPr>
      <w:r w:rsidRPr="00B961D2">
        <w:rPr>
          <w:szCs w:val="24"/>
        </w:rPr>
        <w:t xml:space="preserve">ΠΡΟΓΡΑΜΜΑ ΒΕΛΤΙΩΣΗΣ ΟΔΙΚΗΣ ΑΣΦΑΛΕΙΑΣ </w:t>
      </w:r>
      <w:r w:rsidR="00B961D2" w:rsidRPr="00B961D2">
        <w:rPr>
          <w:szCs w:val="24"/>
        </w:rPr>
        <w:t>(Αποκατάσταση του οδικού δικτύου και επισκευή επικίνδυνων οδοστρωμάτων σε διάφορες περιοχές της χώρας προκειμένου να βελτιωθεί το επίπεδο λειτουργίας και ασφάλειας των οδικών μεταφορών)</w:t>
      </w:r>
      <w:r w:rsidR="00927289">
        <w:rPr>
          <w:szCs w:val="24"/>
        </w:rPr>
        <w:t>.</w:t>
      </w:r>
      <w:r w:rsidR="00B961D2" w:rsidRPr="00B961D2">
        <w:rPr>
          <w:szCs w:val="24"/>
        </w:rPr>
        <w:t xml:space="preserve"> </w:t>
      </w:r>
    </w:p>
    <w:p w:rsidR="00D54FC8" w:rsidRPr="005D796B" w:rsidRDefault="001F1FAF" w:rsidP="00927289">
      <w:pPr>
        <w:spacing w:after="120" w:line="276" w:lineRule="auto"/>
        <w:ind w:left="567" w:hanging="567"/>
        <w:jc w:val="left"/>
        <w:rPr>
          <w:szCs w:val="24"/>
        </w:rPr>
      </w:pPr>
      <w:r w:rsidRPr="005D796B">
        <w:rPr>
          <w:spacing w:val="-4"/>
          <w:szCs w:val="24"/>
        </w:rPr>
        <w:t xml:space="preserve">ΕΞΥΠΝΕΣ ΠΕΡΙΒΑΛΛΟΝΤΙΚΕΣ &amp; ΠΟΛΙΤΙΣΤΙΚΕΣ ΥΠΟΔΟΜΕΣ </w:t>
      </w:r>
      <w:r w:rsidR="005D796B" w:rsidRPr="005D796B">
        <w:rPr>
          <w:spacing w:val="-4"/>
          <w:szCs w:val="24"/>
        </w:rPr>
        <w:t>(Πληροφοριακό</w:t>
      </w:r>
      <w:r w:rsidR="005D796B" w:rsidRPr="005D796B">
        <w:rPr>
          <w:szCs w:val="24"/>
        </w:rPr>
        <w:t xml:space="preserve"> Σύστημα οριοθέτησης υδατορευμάτων. Ψηφιακή δράση μέτρησης και παρακολούθησης των ατμοσφαιρικών ρύπων και της θαλάσσιας ρύπανσης. Έξυπνη υποδομή για τα δημόσια κτίρια κ.ά.)</w:t>
      </w:r>
    </w:p>
    <w:p w:rsidR="001F1FAF" w:rsidRPr="00B20564" w:rsidRDefault="00B20564" w:rsidP="00927289">
      <w:pPr>
        <w:spacing w:after="120" w:line="276" w:lineRule="auto"/>
        <w:ind w:left="567" w:hanging="567"/>
        <w:jc w:val="left"/>
        <w:rPr>
          <w:szCs w:val="24"/>
        </w:rPr>
      </w:pPr>
      <w:r w:rsidRPr="00B20564">
        <w:rPr>
          <w:szCs w:val="24"/>
        </w:rPr>
        <w:t xml:space="preserve">ΤΟΥΡΙΣΤΙΚΗ ΑΝΑΠΤΥΞΗ (με παρεμβάσεις για τον Ορεινό τουρισμό, τον Τουρισμό Υγείας και Ευεξίας, τον Αγροτουρισμό και την Γαστρονομία, την αναβάθμιση των τουριστικών </w:t>
      </w:r>
      <w:r w:rsidR="00927289">
        <w:rPr>
          <w:szCs w:val="24"/>
        </w:rPr>
        <w:t>Λ</w:t>
      </w:r>
      <w:r w:rsidRPr="00B20564">
        <w:rPr>
          <w:szCs w:val="24"/>
        </w:rPr>
        <w:t>ιμανιών, τον Καταδυτικό τουρισμό, την προσβασιμότητα στις παραλίες</w:t>
      </w:r>
      <w:r w:rsidR="005D796B">
        <w:rPr>
          <w:szCs w:val="24"/>
        </w:rPr>
        <w:t xml:space="preserve">). </w:t>
      </w:r>
    </w:p>
    <w:p w:rsidR="001F1FAF" w:rsidRPr="00591687" w:rsidRDefault="005D796B" w:rsidP="00927289">
      <w:pPr>
        <w:spacing w:after="120" w:line="276" w:lineRule="auto"/>
        <w:jc w:val="left"/>
        <w:rPr>
          <w:szCs w:val="24"/>
        </w:rPr>
      </w:pPr>
      <w:r w:rsidRPr="00591687">
        <w:rPr>
          <w:szCs w:val="24"/>
        </w:rPr>
        <w:t xml:space="preserve">ΤΕΧΝΙΚΗ ΒΟΗΘΕΙΑ </w:t>
      </w:r>
    </w:p>
    <w:p w:rsidR="00591687" w:rsidRPr="00591687" w:rsidRDefault="00591687" w:rsidP="00591687">
      <w:pPr>
        <w:spacing w:after="120" w:line="276" w:lineRule="auto"/>
        <w:rPr>
          <w:szCs w:val="24"/>
        </w:rPr>
      </w:pPr>
      <w:r w:rsidRPr="00591687">
        <w:rPr>
          <w:szCs w:val="24"/>
        </w:rPr>
        <w:t xml:space="preserve">Οι παραπάνω κατηγορίες έργων αφορούν συνολικά τον Δημόσιο τομέα, έχει προγραμματιστεί η χρηματοδότησή τους με </w:t>
      </w:r>
      <w:r w:rsidRPr="00591687">
        <w:rPr>
          <w:color w:val="000000"/>
          <w:szCs w:val="24"/>
        </w:rPr>
        <w:t>2.390.000.000 €</w:t>
      </w:r>
      <w:r>
        <w:rPr>
          <w:color w:val="000000"/>
          <w:szCs w:val="24"/>
        </w:rPr>
        <w:t xml:space="preserve"> και εκτιμώ ότι στους Δήμους αντιστοιχεί ποσό που υπερβαίνει τα 500.000.000 €. </w:t>
      </w:r>
      <w:r w:rsidRPr="00591687">
        <w:rPr>
          <w:color w:val="000000"/>
          <w:szCs w:val="24"/>
        </w:rPr>
        <w:t xml:space="preserve"> </w:t>
      </w:r>
    </w:p>
    <w:p w:rsidR="00591687" w:rsidRPr="00F568C3" w:rsidRDefault="00116423" w:rsidP="00F568C3">
      <w:pPr>
        <w:pBdr>
          <w:top w:val="single" w:sz="4" w:space="1" w:color="auto"/>
          <w:left w:val="single" w:sz="4" w:space="4" w:color="auto"/>
          <w:bottom w:val="single" w:sz="4" w:space="1" w:color="auto"/>
          <w:right w:val="single" w:sz="4" w:space="4" w:color="auto"/>
        </w:pBdr>
        <w:spacing w:after="120" w:line="276" w:lineRule="auto"/>
        <w:rPr>
          <w:szCs w:val="24"/>
        </w:rPr>
      </w:pPr>
      <w:r w:rsidRPr="00F568C3">
        <w:rPr>
          <w:spacing w:val="-2"/>
          <w:szCs w:val="24"/>
        </w:rPr>
        <w:t>Ως ΚΕΔΕ</w:t>
      </w:r>
      <w:r w:rsidR="004E3564" w:rsidRPr="00F568C3">
        <w:rPr>
          <w:spacing w:val="-2"/>
          <w:szCs w:val="24"/>
        </w:rPr>
        <w:t>,</w:t>
      </w:r>
      <w:r w:rsidRPr="00F568C3">
        <w:rPr>
          <w:spacing w:val="-2"/>
          <w:szCs w:val="24"/>
        </w:rPr>
        <w:t xml:space="preserve"> τον Αύγουστο του 2020</w:t>
      </w:r>
      <w:r w:rsidR="004E3564" w:rsidRPr="00F568C3">
        <w:rPr>
          <w:spacing w:val="-2"/>
          <w:szCs w:val="24"/>
        </w:rPr>
        <w:t>,</w:t>
      </w:r>
      <w:r w:rsidRPr="00F568C3">
        <w:rPr>
          <w:spacing w:val="-2"/>
          <w:szCs w:val="24"/>
        </w:rPr>
        <w:t xml:space="preserve"> διατυπώσαμε συγκεκριμένες προτάσεις</w:t>
      </w:r>
      <w:r w:rsidRPr="00F568C3">
        <w:rPr>
          <w:szCs w:val="24"/>
        </w:rPr>
        <w:t xml:space="preserve"> με κατηγορίες έργων και δράσεων</w:t>
      </w:r>
      <w:r w:rsidR="004E3564" w:rsidRPr="00F568C3">
        <w:rPr>
          <w:szCs w:val="24"/>
        </w:rPr>
        <w:t>,</w:t>
      </w:r>
      <w:r w:rsidRPr="00F568C3">
        <w:rPr>
          <w:szCs w:val="24"/>
        </w:rPr>
        <w:t xml:space="preserve"> κατά τον σχεδιασμό της πρότασης της χώρας μας για το Ταμείο Ανάκαμψης και Ανθεκτικότητας, αρκετά από τα οποία περιλαμβάνονται στα εγκεκριμένα Προγράμματα. </w:t>
      </w:r>
    </w:p>
    <w:p w:rsidR="00591687" w:rsidRPr="00F568C3" w:rsidRDefault="00116423" w:rsidP="00F568C3">
      <w:pPr>
        <w:pBdr>
          <w:top w:val="single" w:sz="4" w:space="1" w:color="auto"/>
          <w:left w:val="single" w:sz="4" w:space="4" w:color="auto"/>
          <w:bottom w:val="single" w:sz="4" w:space="1" w:color="auto"/>
          <w:right w:val="single" w:sz="4" w:space="4" w:color="auto"/>
        </w:pBdr>
        <w:spacing w:after="120" w:line="276" w:lineRule="auto"/>
        <w:rPr>
          <w:szCs w:val="24"/>
        </w:rPr>
      </w:pPr>
      <w:r w:rsidRPr="00F568C3">
        <w:rPr>
          <w:szCs w:val="24"/>
        </w:rPr>
        <w:t xml:space="preserve">Επειδή όμως τη διαχείριση των Προγραμμάτων του Ταμείου θα την </w:t>
      </w:r>
      <w:r w:rsidRPr="00F568C3">
        <w:rPr>
          <w:spacing w:val="-2"/>
          <w:szCs w:val="24"/>
        </w:rPr>
        <w:t xml:space="preserve">αναλάβουν τα αρμόδια Υπουργεία και θα πρέπει </w:t>
      </w:r>
      <w:r w:rsidR="00927289" w:rsidRPr="00F568C3">
        <w:rPr>
          <w:spacing w:val="-2"/>
          <w:szCs w:val="24"/>
        </w:rPr>
        <w:t>κάθε</w:t>
      </w:r>
      <w:r w:rsidRPr="00F568C3">
        <w:rPr>
          <w:spacing w:val="-2"/>
          <w:szCs w:val="24"/>
        </w:rPr>
        <w:t xml:space="preserve"> Δήμαρχος να τρέχει</w:t>
      </w:r>
      <w:r w:rsidRPr="00F568C3">
        <w:rPr>
          <w:szCs w:val="24"/>
        </w:rPr>
        <w:t xml:space="preserve"> από Υπουργείο σε Υπουργείο </w:t>
      </w:r>
      <w:r w:rsidR="00C16064" w:rsidRPr="00F568C3">
        <w:rPr>
          <w:szCs w:val="24"/>
        </w:rPr>
        <w:t>προκειμένου να καταφέρει να εντάξει ένα έργο του, προτείν</w:t>
      </w:r>
      <w:r w:rsidR="00F568C3" w:rsidRPr="00F568C3">
        <w:rPr>
          <w:szCs w:val="24"/>
        </w:rPr>
        <w:t>αμε τ</w:t>
      </w:r>
      <w:r w:rsidR="00C16064" w:rsidRPr="00F568C3">
        <w:t xml:space="preserve">η δημιουργία Ειδικής Υπηρεσίας –ως Ενδιάμεσου </w:t>
      </w:r>
      <w:r w:rsidR="00C16064" w:rsidRPr="00F568C3">
        <w:rPr>
          <w:spacing w:val="-4"/>
        </w:rPr>
        <w:t>Φορέα (ΕΦ)– που θα αναλάβει τη διαχείριση των πόρων που προορίζονται</w:t>
      </w:r>
      <w:r w:rsidR="00C16064" w:rsidRPr="00F568C3">
        <w:t xml:space="preserve"> για τους Δήμους, η οποία θα λειτουργεί υπό την εποπτεία της ΚΕΔΕ, ώστε να διασφαλίσουμε ένα πλαφόν κατά Δήμο για το σύνολο των Προγραμμάτων του Ταμείου Ανάκαμψης και Ανθεκτικότητας. </w:t>
      </w:r>
    </w:p>
    <w:p w:rsidR="00FC745E" w:rsidRDefault="00FC745E" w:rsidP="00BF1645">
      <w:pPr>
        <w:spacing w:after="120" w:line="276" w:lineRule="auto"/>
        <w:rPr>
          <w:szCs w:val="24"/>
        </w:rPr>
      </w:pPr>
    </w:p>
    <w:p w:rsidR="00AF717D" w:rsidRDefault="00AF717D" w:rsidP="00BF1645">
      <w:pPr>
        <w:spacing w:after="120" w:line="276" w:lineRule="auto"/>
        <w:rPr>
          <w:szCs w:val="24"/>
        </w:rPr>
      </w:pPr>
    </w:p>
    <w:p w:rsidR="00116423" w:rsidRPr="008D3D23" w:rsidRDefault="00675E99" w:rsidP="00BF1645">
      <w:pPr>
        <w:spacing w:after="120" w:line="276" w:lineRule="auto"/>
        <w:rPr>
          <w:b/>
          <w:sz w:val="26"/>
          <w:szCs w:val="26"/>
        </w:rPr>
      </w:pPr>
      <w:r w:rsidRPr="008D3D23">
        <w:rPr>
          <w:b/>
          <w:sz w:val="26"/>
          <w:szCs w:val="26"/>
        </w:rPr>
        <w:lastRenderedPageBreak/>
        <w:t xml:space="preserve">ΠΡΟΓΡΑΜΜΑ «ΑΝΤΩΝΗΣ ΤΡΙΤΣΗΣ» </w:t>
      </w:r>
    </w:p>
    <w:p w:rsidR="00304A31" w:rsidRDefault="00304A31" w:rsidP="00BF1645">
      <w:pPr>
        <w:spacing w:after="120" w:line="276" w:lineRule="auto"/>
        <w:rPr>
          <w:szCs w:val="24"/>
        </w:rPr>
      </w:pPr>
      <w:r>
        <w:rPr>
          <w:szCs w:val="24"/>
        </w:rPr>
        <w:t xml:space="preserve">Το Πρόγραμμα «Αντώνης Τρίτσης» αποτελεί ένα σημαντικό χρηματοδοτικό εργαλείο στα χέρια των Δήμων και θεωρούμε ότι αποτελεί μια πολύ θετική επιλογή της Πολιτείας. </w:t>
      </w:r>
    </w:p>
    <w:p w:rsidR="00116423" w:rsidRDefault="00F568C3" w:rsidP="00304A31">
      <w:pPr>
        <w:spacing w:after="120" w:line="276" w:lineRule="auto"/>
        <w:jc w:val="left"/>
        <w:rPr>
          <w:szCs w:val="24"/>
        </w:rPr>
      </w:pPr>
      <w:r>
        <w:rPr>
          <w:spacing w:val="-2"/>
          <w:szCs w:val="24"/>
        </w:rPr>
        <w:t>Τ</w:t>
      </w:r>
      <w:r w:rsidR="00675E99" w:rsidRPr="00304A31">
        <w:rPr>
          <w:spacing w:val="-2"/>
          <w:szCs w:val="24"/>
        </w:rPr>
        <w:t>ο Πρόγραμμα χρηματοδοτεί έργα των Δήμων στις ακόλουθες</w:t>
      </w:r>
      <w:r w:rsidR="00675E99">
        <w:rPr>
          <w:szCs w:val="24"/>
        </w:rPr>
        <w:t xml:space="preserve"> κατηγορίες:</w:t>
      </w:r>
    </w:p>
    <w:p w:rsidR="00675E99" w:rsidRPr="00FF4292" w:rsidRDefault="00FF4292" w:rsidP="00FF4292">
      <w:pPr>
        <w:numPr>
          <w:ilvl w:val="0"/>
          <w:numId w:val="14"/>
        </w:numPr>
        <w:spacing w:after="60" w:line="276" w:lineRule="auto"/>
        <w:rPr>
          <w:szCs w:val="24"/>
          <w:lang w:val="en-US"/>
        </w:rPr>
      </w:pPr>
      <w:r w:rsidRPr="00FF4292">
        <w:rPr>
          <w:szCs w:val="24"/>
        </w:rPr>
        <w:t>Έργα ύδρευσης</w:t>
      </w:r>
      <w:r w:rsidR="00927289">
        <w:rPr>
          <w:szCs w:val="24"/>
        </w:rPr>
        <w:t>.</w:t>
      </w:r>
      <w:r>
        <w:rPr>
          <w:szCs w:val="24"/>
        </w:rPr>
        <w:t xml:space="preserve"> </w:t>
      </w:r>
    </w:p>
    <w:p w:rsidR="00675E99" w:rsidRPr="00FF4292" w:rsidRDefault="00FF4292" w:rsidP="00FF4292">
      <w:pPr>
        <w:numPr>
          <w:ilvl w:val="0"/>
          <w:numId w:val="14"/>
        </w:numPr>
        <w:spacing w:after="60" w:line="276" w:lineRule="auto"/>
        <w:rPr>
          <w:szCs w:val="24"/>
          <w:lang w:val="en-US"/>
        </w:rPr>
      </w:pPr>
      <w:r w:rsidRPr="00FF4292">
        <w:rPr>
          <w:szCs w:val="24"/>
        </w:rPr>
        <w:t>Ολοκληρωμένη διαχείριση αστικών λυμάτων</w:t>
      </w:r>
      <w:r w:rsidR="00927289">
        <w:rPr>
          <w:szCs w:val="24"/>
        </w:rPr>
        <w:t>.</w:t>
      </w:r>
      <w:r w:rsidRPr="00FF4292">
        <w:rPr>
          <w:szCs w:val="24"/>
        </w:rPr>
        <w:t xml:space="preserve"> </w:t>
      </w:r>
    </w:p>
    <w:p w:rsidR="00675E99" w:rsidRPr="00FF4292" w:rsidRDefault="00FF4292" w:rsidP="00FF4292">
      <w:pPr>
        <w:numPr>
          <w:ilvl w:val="0"/>
          <w:numId w:val="14"/>
        </w:numPr>
        <w:spacing w:after="60" w:line="276" w:lineRule="auto"/>
        <w:rPr>
          <w:szCs w:val="24"/>
        </w:rPr>
      </w:pPr>
      <w:r w:rsidRPr="00FF4292">
        <w:rPr>
          <w:szCs w:val="24"/>
        </w:rPr>
        <w:t>Αξιοποίηση ανανεώσιμων πηγών ενέργειας σε υφιστάμενες υποδομές ύδρευσης και αποχέτευσης</w:t>
      </w:r>
      <w:r w:rsidR="00927289">
        <w:rPr>
          <w:szCs w:val="24"/>
        </w:rPr>
        <w:t>.</w:t>
      </w:r>
      <w:r>
        <w:rPr>
          <w:szCs w:val="24"/>
        </w:rPr>
        <w:t xml:space="preserve"> </w:t>
      </w:r>
    </w:p>
    <w:p w:rsidR="00675E99" w:rsidRPr="00FF4292" w:rsidRDefault="00FF4292" w:rsidP="00FF4292">
      <w:pPr>
        <w:numPr>
          <w:ilvl w:val="0"/>
          <w:numId w:val="14"/>
        </w:numPr>
        <w:spacing w:after="60" w:line="276" w:lineRule="auto"/>
        <w:rPr>
          <w:szCs w:val="24"/>
        </w:rPr>
      </w:pPr>
      <w:r w:rsidRPr="00FF4292">
        <w:rPr>
          <w:szCs w:val="24"/>
        </w:rPr>
        <w:t>Ολοκληρωμένη διαχείριση στερεών αποβλήτων, γωνιές ανακύκλωσης με διαλογή στην πηγή, διαχείριση των βιοαποβλήτων</w:t>
      </w:r>
      <w:r w:rsidR="00927289">
        <w:rPr>
          <w:szCs w:val="24"/>
        </w:rPr>
        <w:t>.</w:t>
      </w:r>
      <w:r>
        <w:rPr>
          <w:szCs w:val="24"/>
        </w:rPr>
        <w:t xml:space="preserve"> </w:t>
      </w:r>
    </w:p>
    <w:p w:rsidR="00675E99" w:rsidRPr="00FF4292" w:rsidRDefault="00FF4292" w:rsidP="00FF4292">
      <w:pPr>
        <w:numPr>
          <w:ilvl w:val="0"/>
          <w:numId w:val="14"/>
        </w:numPr>
        <w:spacing w:after="60" w:line="276" w:lineRule="auto"/>
        <w:rPr>
          <w:szCs w:val="24"/>
        </w:rPr>
      </w:pPr>
      <w:r w:rsidRPr="00FF4292">
        <w:rPr>
          <w:szCs w:val="24"/>
        </w:rPr>
        <w:t>Έργα αστικής αναζωογόνησης</w:t>
      </w:r>
      <w:r w:rsidR="00927289">
        <w:rPr>
          <w:szCs w:val="24"/>
        </w:rPr>
        <w:t>.</w:t>
      </w:r>
      <w:r>
        <w:rPr>
          <w:szCs w:val="24"/>
        </w:rPr>
        <w:t xml:space="preserve"> </w:t>
      </w:r>
    </w:p>
    <w:p w:rsidR="00FF4292" w:rsidRPr="00FF4292" w:rsidRDefault="00FF4292" w:rsidP="00FF4292">
      <w:pPr>
        <w:numPr>
          <w:ilvl w:val="0"/>
          <w:numId w:val="14"/>
        </w:numPr>
        <w:spacing w:after="60" w:line="276" w:lineRule="auto"/>
        <w:rPr>
          <w:szCs w:val="24"/>
        </w:rPr>
      </w:pPr>
      <w:r w:rsidRPr="00FF4292">
        <w:rPr>
          <w:szCs w:val="24"/>
        </w:rPr>
        <w:t xml:space="preserve">Αξιοποίηση του κτιριακού αποθέματος και εμβληματικά κτήρια στους </w:t>
      </w:r>
      <w:r w:rsidR="004E3564">
        <w:rPr>
          <w:szCs w:val="24"/>
        </w:rPr>
        <w:t>Δ</w:t>
      </w:r>
      <w:r w:rsidRPr="00FF4292">
        <w:rPr>
          <w:szCs w:val="24"/>
        </w:rPr>
        <w:t>ήμους και αντιμετώπιση του προβλήματος της σχολικής στέγης</w:t>
      </w:r>
      <w:r w:rsidR="00927289">
        <w:rPr>
          <w:szCs w:val="24"/>
        </w:rPr>
        <w:t>.</w:t>
      </w:r>
      <w:r w:rsidRPr="00FF4292">
        <w:rPr>
          <w:szCs w:val="24"/>
        </w:rPr>
        <w:t xml:space="preserve"> </w:t>
      </w:r>
    </w:p>
    <w:p w:rsidR="00FF4292" w:rsidRPr="00FF4292" w:rsidRDefault="00FF4292" w:rsidP="00FF4292">
      <w:pPr>
        <w:numPr>
          <w:ilvl w:val="0"/>
          <w:numId w:val="14"/>
        </w:numPr>
        <w:spacing w:after="60" w:line="276" w:lineRule="auto"/>
        <w:rPr>
          <w:szCs w:val="24"/>
        </w:rPr>
      </w:pPr>
      <w:r w:rsidRPr="00FF4292">
        <w:rPr>
          <w:szCs w:val="24"/>
        </w:rPr>
        <w:t>Μελέτες και έργα για την αντισεισμική προστασία των σχολείων και των αυτοδιοικητικών κτιρίων</w:t>
      </w:r>
      <w:r w:rsidR="00927289">
        <w:rPr>
          <w:szCs w:val="24"/>
        </w:rPr>
        <w:t>.</w:t>
      </w:r>
      <w:r w:rsidRPr="00FF4292">
        <w:rPr>
          <w:szCs w:val="24"/>
        </w:rPr>
        <w:t xml:space="preserve"> </w:t>
      </w:r>
    </w:p>
    <w:p w:rsidR="00FF4292" w:rsidRPr="00FF4292" w:rsidRDefault="00FF4292" w:rsidP="00FF4292">
      <w:pPr>
        <w:numPr>
          <w:ilvl w:val="0"/>
          <w:numId w:val="14"/>
        </w:numPr>
        <w:spacing w:after="60" w:line="276" w:lineRule="auto"/>
        <w:rPr>
          <w:szCs w:val="24"/>
        </w:rPr>
      </w:pPr>
      <w:r w:rsidRPr="00FF4292">
        <w:rPr>
          <w:szCs w:val="24"/>
        </w:rPr>
        <w:t>Έξυπνες πόλεις</w:t>
      </w:r>
      <w:r w:rsidR="00927289">
        <w:rPr>
          <w:szCs w:val="24"/>
        </w:rPr>
        <w:t>.</w:t>
      </w:r>
      <w:r w:rsidRPr="00FF4292">
        <w:rPr>
          <w:szCs w:val="24"/>
        </w:rPr>
        <w:t xml:space="preserve"> </w:t>
      </w:r>
    </w:p>
    <w:p w:rsidR="00FF4292" w:rsidRPr="008B528D" w:rsidRDefault="00FF4292" w:rsidP="00675E99">
      <w:pPr>
        <w:numPr>
          <w:ilvl w:val="0"/>
          <w:numId w:val="14"/>
        </w:numPr>
        <w:spacing w:after="60" w:line="276" w:lineRule="auto"/>
        <w:jc w:val="left"/>
        <w:rPr>
          <w:szCs w:val="24"/>
        </w:rPr>
      </w:pPr>
      <w:r w:rsidRPr="00FF4292">
        <w:rPr>
          <w:spacing w:val="-2"/>
          <w:szCs w:val="24"/>
        </w:rPr>
        <w:t>Πρόγραμμα αναβάθμισης χωρών αθλητικών υποδομών</w:t>
      </w:r>
      <w:r w:rsidRPr="00FF4292">
        <w:rPr>
          <w:szCs w:val="24"/>
        </w:rPr>
        <w:t xml:space="preserve">, αναψυχής για τα </w:t>
      </w:r>
      <w:r w:rsidRPr="008B528D">
        <w:rPr>
          <w:szCs w:val="24"/>
        </w:rPr>
        <w:t>παιδιά</w:t>
      </w:r>
      <w:r w:rsidR="00927289" w:rsidRPr="008B528D">
        <w:rPr>
          <w:szCs w:val="24"/>
        </w:rPr>
        <w:t>.</w:t>
      </w:r>
      <w:r w:rsidRPr="008B528D">
        <w:rPr>
          <w:szCs w:val="24"/>
        </w:rPr>
        <w:t xml:space="preserve"> </w:t>
      </w:r>
    </w:p>
    <w:p w:rsidR="00FF4292" w:rsidRPr="008B528D" w:rsidRDefault="00FF4292" w:rsidP="00675E99">
      <w:pPr>
        <w:numPr>
          <w:ilvl w:val="0"/>
          <w:numId w:val="14"/>
        </w:numPr>
        <w:spacing w:after="60" w:line="276" w:lineRule="auto"/>
        <w:jc w:val="left"/>
        <w:rPr>
          <w:szCs w:val="24"/>
        </w:rPr>
      </w:pPr>
      <w:r w:rsidRPr="008B528D">
        <w:rPr>
          <w:szCs w:val="24"/>
        </w:rPr>
        <w:t>Έργα αγροτικής οδοποιίας</w:t>
      </w:r>
      <w:r w:rsidR="00927289" w:rsidRPr="008B528D">
        <w:rPr>
          <w:szCs w:val="24"/>
        </w:rPr>
        <w:t>.</w:t>
      </w:r>
      <w:r w:rsidRPr="008B528D">
        <w:rPr>
          <w:szCs w:val="24"/>
        </w:rPr>
        <w:t xml:space="preserve"> </w:t>
      </w:r>
    </w:p>
    <w:p w:rsidR="00FF4292" w:rsidRPr="008B528D" w:rsidRDefault="00FF4292" w:rsidP="00675E99">
      <w:pPr>
        <w:numPr>
          <w:ilvl w:val="0"/>
          <w:numId w:val="14"/>
        </w:numPr>
        <w:spacing w:after="60" w:line="276" w:lineRule="auto"/>
        <w:jc w:val="left"/>
        <w:rPr>
          <w:szCs w:val="24"/>
        </w:rPr>
      </w:pPr>
      <w:r w:rsidRPr="008B528D">
        <w:rPr>
          <w:szCs w:val="24"/>
        </w:rPr>
        <w:t>Μελέτες</w:t>
      </w:r>
      <w:r w:rsidR="00927289" w:rsidRPr="008B528D">
        <w:rPr>
          <w:szCs w:val="24"/>
        </w:rPr>
        <w:t>.</w:t>
      </w:r>
      <w:r w:rsidRPr="008B528D">
        <w:rPr>
          <w:szCs w:val="24"/>
        </w:rPr>
        <w:t xml:space="preserve"> </w:t>
      </w:r>
    </w:p>
    <w:p w:rsidR="008B528D" w:rsidRPr="008B528D" w:rsidRDefault="008B528D" w:rsidP="008B528D">
      <w:pPr>
        <w:autoSpaceDE w:val="0"/>
        <w:autoSpaceDN w:val="0"/>
        <w:adjustRightInd w:val="0"/>
        <w:spacing w:before="120" w:after="120"/>
        <w:rPr>
          <w:szCs w:val="24"/>
        </w:rPr>
      </w:pPr>
      <w:r w:rsidRPr="008B528D">
        <w:rPr>
          <w:szCs w:val="24"/>
        </w:rPr>
        <w:t xml:space="preserve">Μέχρι το τέλος Ιουνίου 2022 εντάχθηκαν στο Πρόγραμμα «Α. Τρίτσης» 812 έργα Δήμων και Περιφερειών συνολικού προϋπολογισμού 2.352 εκατ. €. </w:t>
      </w:r>
    </w:p>
    <w:p w:rsidR="00A60E3B" w:rsidRPr="008B528D" w:rsidRDefault="00BA2A75" w:rsidP="00A60E3B">
      <w:pPr>
        <w:spacing w:after="120" w:line="276" w:lineRule="auto"/>
        <w:jc w:val="left"/>
        <w:rPr>
          <w:szCs w:val="24"/>
        </w:rPr>
      </w:pPr>
      <w:r w:rsidRPr="008B528D">
        <w:rPr>
          <w:szCs w:val="24"/>
        </w:rPr>
        <w:t xml:space="preserve">Παράλληλα με το Πρόγραμμα «Αντώνης Τρίτσης» είναι σε εξέλιξη και το </w:t>
      </w:r>
      <w:r w:rsidRPr="008B528D">
        <w:rPr>
          <w:spacing w:val="-2"/>
          <w:szCs w:val="24"/>
        </w:rPr>
        <w:t xml:space="preserve">Πρόγραμμα «ΦΙΛΟΔΗΜΟΣ» </w:t>
      </w:r>
      <w:r w:rsidR="00A60E3B" w:rsidRPr="008B528D">
        <w:rPr>
          <w:spacing w:val="-2"/>
          <w:szCs w:val="24"/>
        </w:rPr>
        <w:t xml:space="preserve">ΙΙ. </w:t>
      </w:r>
      <w:r w:rsidR="00A60E3B" w:rsidRPr="008B528D">
        <w:rPr>
          <w:szCs w:val="24"/>
        </w:rPr>
        <w:t xml:space="preserve">Ο συνολικός προϋπολογισμός του Προγράμματος είναι 985 εκατ. € και το ποσό των ενταγμένων έργων στις 31.12.2021 είναι 861 εκατ. €. </w:t>
      </w:r>
    </w:p>
    <w:p w:rsidR="00675E99" w:rsidRPr="00F568C3" w:rsidRDefault="00E17301" w:rsidP="00F568C3">
      <w:pPr>
        <w:pBdr>
          <w:top w:val="single" w:sz="4" w:space="1" w:color="auto"/>
          <w:left w:val="single" w:sz="4" w:space="4" w:color="auto"/>
          <w:bottom w:val="single" w:sz="4" w:space="1" w:color="auto"/>
          <w:right w:val="single" w:sz="4" w:space="4" w:color="auto"/>
        </w:pBdr>
        <w:spacing w:after="120" w:line="276" w:lineRule="auto"/>
        <w:rPr>
          <w:szCs w:val="24"/>
        </w:rPr>
      </w:pPr>
      <w:r w:rsidRPr="00F568C3">
        <w:rPr>
          <w:szCs w:val="24"/>
        </w:rPr>
        <w:t xml:space="preserve">Ως Διοικητικό Συμβούλιο της ΚΕΔΕ </w:t>
      </w:r>
      <w:r w:rsidR="007543AD" w:rsidRPr="00F568C3">
        <w:rPr>
          <w:szCs w:val="24"/>
        </w:rPr>
        <w:t>ασχοληθήκαμε</w:t>
      </w:r>
      <w:r w:rsidRPr="00F568C3">
        <w:rPr>
          <w:szCs w:val="24"/>
        </w:rPr>
        <w:t xml:space="preserve"> επανειλημμένα με το Πρόγραμμα </w:t>
      </w:r>
      <w:r w:rsidR="00304A31" w:rsidRPr="00F568C3">
        <w:rPr>
          <w:szCs w:val="24"/>
        </w:rPr>
        <w:t>«</w:t>
      </w:r>
      <w:r w:rsidRPr="00F568C3">
        <w:rPr>
          <w:szCs w:val="24"/>
        </w:rPr>
        <w:t>Αντώνης Τρίτσης</w:t>
      </w:r>
      <w:r w:rsidR="00304A31" w:rsidRPr="00F568C3">
        <w:rPr>
          <w:szCs w:val="24"/>
        </w:rPr>
        <w:t xml:space="preserve">», έχοντας διαπιστώσει προβλήματα στη διαχείρισή του και παρά την καλή συνεργασία που έχουμε με την πολιτική ηγεσία τα προβλήματα σε </w:t>
      </w:r>
      <w:r w:rsidR="00927289" w:rsidRPr="00F568C3">
        <w:rPr>
          <w:szCs w:val="24"/>
        </w:rPr>
        <w:t>επιχειρησιακό</w:t>
      </w:r>
      <w:r w:rsidR="00304A31" w:rsidRPr="00F568C3">
        <w:rPr>
          <w:szCs w:val="24"/>
        </w:rPr>
        <w:t xml:space="preserve"> επίπεδο παραμένουν</w:t>
      </w:r>
      <w:r w:rsidR="00BA2A75" w:rsidRPr="00F568C3">
        <w:rPr>
          <w:szCs w:val="24"/>
        </w:rPr>
        <w:t xml:space="preserve"> και ιδίως η σημαντική καθυστέρηση στην εφαρμογή του Προγράμματος</w:t>
      </w:r>
      <w:r w:rsidR="00304A31" w:rsidRPr="00F568C3">
        <w:rPr>
          <w:szCs w:val="24"/>
        </w:rPr>
        <w:t xml:space="preserve">. </w:t>
      </w:r>
    </w:p>
    <w:p w:rsidR="00304A31" w:rsidRPr="00F568C3" w:rsidRDefault="00304A31" w:rsidP="00F568C3">
      <w:pPr>
        <w:pBdr>
          <w:top w:val="single" w:sz="4" w:space="1" w:color="auto"/>
          <w:left w:val="single" w:sz="4" w:space="4" w:color="auto"/>
          <w:bottom w:val="single" w:sz="4" w:space="1" w:color="auto"/>
          <w:right w:val="single" w:sz="4" w:space="4" w:color="auto"/>
        </w:pBdr>
        <w:spacing w:after="120" w:line="276" w:lineRule="auto"/>
        <w:rPr>
          <w:szCs w:val="24"/>
        </w:rPr>
      </w:pPr>
      <w:r w:rsidRPr="00F568C3">
        <w:rPr>
          <w:szCs w:val="24"/>
        </w:rPr>
        <w:t>Φροντίσαμε να κατοχυρωθεί ένα ελάχιστο πλαφόν για κάθε Δήμο, αλλά χρειάζεται να επιταχυνθούν οι διαδικασίες αξιολόγησης των προτάσεων των Δήμων και φυσικά να λ</w:t>
      </w:r>
      <w:r w:rsidR="002D5125" w:rsidRPr="00F568C3">
        <w:rPr>
          <w:szCs w:val="24"/>
        </w:rPr>
        <w:t>υ</w:t>
      </w:r>
      <w:r w:rsidRPr="00F568C3">
        <w:rPr>
          <w:szCs w:val="24"/>
        </w:rPr>
        <w:t xml:space="preserve">θεί το μεγάλο πρόβλημα της υποστήριξης των Δήμων για την ωρίμανση των έργων τους. </w:t>
      </w:r>
    </w:p>
    <w:p w:rsidR="008B528D" w:rsidRDefault="008B528D" w:rsidP="00BF1645">
      <w:pPr>
        <w:spacing w:after="120" w:line="276" w:lineRule="auto"/>
        <w:rPr>
          <w:b/>
          <w:caps/>
          <w:sz w:val="26"/>
          <w:szCs w:val="26"/>
        </w:rPr>
      </w:pPr>
    </w:p>
    <w:p w:rsidR="008B528D" w:rsidRDefault="008B528D" w:rsidP="00BF1645">
      <w:pPr>
        <w:spacing w:after="120" w:line="276" w:lineRule="auto"/>
        <w:rPr>
          <w:b/>
          <w:caps/>
          <w:sz w:val="26"/>
          <w:szCs w:val="26"/>
        </w:rPr>
      </w:pPr>
    </w:p>
    <w:p w:rsidR="00675E99" w:rsidRPr="008D3D23" w:rsidRDefault="002D5125" w:rsidP="00BF1645">
      <w:pPr>
        <w:spacing w:after="120" w:line="276" w:lineRule="auto"/>
        <w:rPr>
          <w:b/>
          <w:caps/>
          <w:sz w:val="26"/>
          <w:szCs w:val="26"/>
        </w:rPr>
      </w:pPr>
      <w:r w:rsidRPr="008D3D23">
        <w:rPr>
          <w:b/>
          <w:caps/>
          <w:sz w:val="26"/>
          <w:szCs w:val="26"/>
        </w:rPr>
        <w:lastRenderedPageBreak/>
        <w:t xml:space="preserve">Εθνικό Πρόγραμμα Δημοσίων Επενδύσεων (Π.Δ.Ε.) </w:t>
      </w:r>
    </w:p>
    <w:p w:rsidR="00675E99" w:rsidRDefault="002D5125" w:rsidP="00BF1645">
      <w:pPr>
        <w:spacing w:after="120" w:line="276" w:lineRule="auto"/>
        <w:rPr>
          <w:szCs w:val="24"/>
        </w:rPr>
      </w:pPr>
      <w:r>
        <w:rPr>
          <w:szCs w:val="24"/>
        </w:rPr>
        <w:t xml:space="preserve">Με την ψήφιση του νόμου 4635/2019, όλοι οι πόροι του Εθνικού Προγράμματος Δημοσίων Επενδύσεων (Π.Δ.Ε.) θα χρηματοδοτούν μόνον έργα και δράσεις των Τομεακών Προγραμμάτων Ανάπτυξης που εκπονούν τα Υπουργεία και των Περιφερειακών Προγραμμάτων Ανάπτυξης που εκπονούν οι Περιφέρειες. </w:t>
      </w:r>
    </w:p>
    <w:p w:rsidR="002D5125" w:rsidRDefault="002D5125" w:rsidP="00652DC0">
      <w:pPr>
        <w:spacing w:after="120" w:line="276" w:lineRule="auto"/>
        <w:rPr>
          <w:szCs w:val="24"/>
        </w:rPr>
      </w:pPr>
      <w:r>
        <w:rPr>
          <w:szCs w:val="24"/>
        </w:rPr>
        <w:t xml:space="preserve">Δεν θα υπάρχει ένα Εθνικό Πρόγραμμα Τοπικής Ανάπτυξης με τα έργα </w:t>
      </w:r>
      <w:r w:rsidR="001D7DA4">
        <w:rPr>
          <w:szCs w:val="24"/>
        </w:rPr>
        <w:t>που έχουν ως δικαιούχους τους</w:t>
      </w:r>
      <w:r>
        <w:rPr>
          <w:szCs w:val="24"/>
        </w:rPr>
        <w:t xml:space="preserve"> Δήμ</w:t>
      </w:r>
      <w:r w:rsidR="001D7DA4">
        <w:rPr>
          <w:szCs w:val="24"/>
        </w:rPr>
        <w:t>ους</w:t>
      </w:r>
      <w:r>
        <w:rPr>
          <w:szCs w:val="24"/>
        </w:rPr>
        <w:t xml:space="preserve"> (όπως το Πρόγραμμα «Αντώνης Τρίτσης») και τα έργα </w:t>
      </w:r>
      <w:r w:rsidR="001D7DA4">
        <w:rPr>
          <w:szCs w:val="24"/>
        </w:rPr>
        <w:t xml:space="preserve">των </w:t>
      </w:r>
      <w:r>
        <w:rPr>
          <w:szCs w:val="24"/>
        </w:rPr>
        <w:t>Δήμ</w:t>
      </w:r>
      <w:r w:rsidR="001D7DA4">
        <w:rPr>
          <w:szCs w:val="24"/>
        </w:rPr>
        <w:t xml:space="preserve">ων </w:t>
      </w:r>
      <w:r>
        <w:rPr>
          <w:szCs w:val="24"/>
        </w:rPr>
        <w:t xml:space="preserve">θα εντάσσονται στα Τομεακά και τα Περιφερειακά </w:t>
      </w:r>
      <w:r w:rsidRPr="002C0537">
        <w:rPr>
          <w:spacing w:val="-2"/>
          <w:szCs w:val="24"/>
        </w:rPr>
        <w:t>Προγράμματα Ανάπτυξης</w:t>
      </w:r>
      <w:r w:rsidR="002C0537" w:rsidRPr="002C0537">
        <w:rPr>
          <w:spacing w:val="-2"/>
          <w:szCs w:val="24"/>
        </w:rPr>
        <w:t xml:space="preserve">. Όπως </w:t>
      </w:r>
      <w:r w:rsidRPr="002C0537">
        <w:rPr>
          <w:spacing w:val="-2"/>
          <w:szCs w:val="24"/>
        </w:rPr>
        <w:t xml:space="preserve">αντιλαμβάνεστε </w:t>
      </w:r>
      <w:r w:rsidR="002C0537" w:rsidRPr="002C0537">
        <w:rPr>
          <w:spacing w:val="-2"/>
          <w:szCs w:val="24"/>
        </w:rPr>
        <w:t>αυτό</w:t>
      </w:r>
      <w:r w:rsidRPr="002C0537">
        <w:rPr>
          <w:spacing w:val="-2"/>
          <w:szCs w:val="24"/>
        </w:rPr>
        <w:t xml:space="preserve"> σημαίνει ότι οι Δήμαρχο</w:t>
      </w:r>
      <w:r w:rsidR="001D7DA4" w:rsidRPr="002C0537">
        <w:rPr>
          <w:spacing w:val="-2"/>
          <w:szCs w:val="24"/>
        </w:rPr>
        <w:t>ι</w:t>
      </w:r>
      <w:r>
        <w:rPr>
          <w:szCs w:val="24"/>
        </w:rPr>
        <w:t xml:space="preserve"> πρέπει να δημιουργούν </w:t>
      </w:r>
      <w:r w:rsidR="001D7DA4" w:rsidRPr="001D7DA4">
        <w:rPr>
          <w:szCs w:val="24"/>
        </w:rPr>
        <w:t>“</w:t>
      </w:r>
      <w:r>
        <w:rPr>
          <w:szCs w:val="24"/>
        </w:rPr>
        <w:t>ουρά αναμονής</w:t>
      </w:r>
      <w:r w:rsidR="001D7DA4" w:rsidRPr="001D7DA4">
        <w:rPr>
          <w:szCs w:val="24"/>
        </w:rPr>
        <w:t>”</w:t>
      </w:r>
      <w:r>
        <w:rPr>
          <w:szCs w:val="24"/>
        </w:rPr>
        <w:t xml:space="preserve"> στα Γραφεία των Υπουργών και των Περιφερειαρχών. </w:t>
      </w:r>
    </w:p>
    <w:p w:rsidR="002D5125" w:rsidRDefault="001D7DA4" w:rsidP="00F568C3">
      <w:pPr>
        <w:pBdr>
          <w:top w:val="single" w:sz="4" w:space="1" w:color="auto"/>
          <w:left w:val="single" w:sz="4" w:space="4" w:color="auto"/>
          <w:bottom w:val="single" w:sz="4" w:space="1" w:color="auto"/>
          <w:right w:val="single" w:sz="4" w:space="4" w:color="auto"/>
        </w:pBdr>
        <w:spacing w:after="120" w:line="276" w:lineRule="auto"/>
        <w:rPr>
          <w:szCs w:val="24"/>
        </w:rPr>
      </w:pPr>
      <w:r>
        <w:rPr>
          <w:szCs w:val="24"/>
        </w:rPr>
        <w:t xml:space="preserve">Το Διοικητικό Συμβούλιο της ΚΕΔΕ με απόφασή του πρότεινε τα έργα και οι δράσεις των Δήμων να αποτελούν αυτοτελή υποπρογράμματα των Τομεακών και των Περιφερειακών Προγραμμάτων Ανάπτυξης, με ουσιαστική συμμετοχή των συλλογικών οργάνων των Δήμων (ΚΕΔΕ και ΠΕΔ) στην εκπόνησή τους. </w:t>
      </w:r>
    </w:p>
    <w:p w:rsidR="001D7DA4" w:rsidRPr="00F568C3" w:rsidRDefault="001D7DA4" w:rsidP="00F568C3">
      <w:pPr>
        <w:pBdr>
          <w:top w:val="single" w:sz="4" w:space="1" w:color="auto"/>
          <w:left w:val="single" w:sz="4" w:space="4" w:color="auto"/>
          <w:bottom w:val="single" w:sz="4" w:space="1" w:color="auto"/>
          <w:right w:val="single" w:sz="4" w:space="4" w:color="auto"/>
        </w:pBdr>
        <w:spacing w:after="120" w:line="276" w:lineRule="auto"/>
        <w:rPr>
          <w:szCs w:val="24"/>
        </w:rPr>
      </w:pPr>
      <w:r w:rsidRPr="00F568C3">
        <w:rPr>
          <w:szCs w:val="24"/>
        </w:rPr>
        <w:t xml:space="preserve">Επειδή όμως το αρμόδιο Υπουργείο δεν έκανε δεκτή την πρότασή μας, </w:t>
      </w:r>
      <w:r w:rsidRPr="00F568C3">
        <w:rPr>
          <w:spacing w:val="-2"/>
          <w:szCs w:val="24"/>
        </w:rPr>
        <w:t>πρέπει να επανέλθουμε στο ζήτημα αυτό και να προτείνουμε το ποσοστό</w:t>
      </w:r>
      <w:r w:rsidRPr="00F568C3">
        <w:rPr>
          <w:szCs w:val="24"/>
        </w:rPr>
        <w:t xml:space="preserve"> τ</w:t>
      </w:r>
      <w:r w:rsidR="002C0537" w:rsidRPr="00F568C3">
        <w:rPr>
          <w:szCs w:val="24"/>
        </w:rPr>
        <w:t>ου</w:t>
      </w:r>
      <w:r w:rsidRPr="00F568C3">
        <w:rPr>
          <w:szCs w:val="24"/>
        </w:rPr>
        <w:t xml:space="preserve"> Π.Δ.Ε. που αφορά κάθε χρόνο έργα τοπικής ανάπτυξης να αφαιρείται από τη χρηματοδότηση των Τομεακών και των Περιφερειακών Προγραμμάτων Ανάπτυξης και να εντάσσεται στη ΣΑΤΑ</w:t>
      </w:r>
      <w:r w:rsidR="002C0537" w:rsidRPr="00F568C3">
        <w:rPr>
          <w:szCs w:val="24"/>
        </w:rPr>
        <w:t xml:space="preserve"> (που ακριβώς αφορά έργα τοπικής ανάπτυξης)</w:t>
      </w:r>
      <w:r w:rsidRPr="00F568C3">
        <w:rPr>
          <w:szCs w:val="24"/>
        </w:rPr>
        <w:t xml:space="preserve">. </w:t>
      </w:r>
    </w:p>
    <w:p w:rsidR="002C0537" w:rsidRDefault="002C0537" w:rsidP="00BF1645">
      <w:pPr>
        <w:spacing w:after="120" w:line="276" w:lineRule="auto"/>
        <w:rPr>
          <w:szCs w:val="24"/>
        </w:rPr>
      </w:pPr>
    </w:p>
    <w:p w:rsidR="00D92F41" w:rsidRPr="00D92F41" w:rsidRDefault="00D92F41" w:rsidP="00BF1645">
      <w:pPr>
        <w:spacing w:after="120" w:line="276" w:lineRule="auto"/>
        <w:rPr>
          <w:b/>
          <w:sz w:val="26"/>
          <w:szCs w:val="26"/>
        </w:rPr>
      </w:pPr>
      <w:r w:rsidRPr="00D92F41">
        <w:rPr>
          <w:b/>
          <w:sz w:val="26"/>
          <w:szCs w:val="26"/>
        </w:rPr>
        <w:t xml:space="preserve">ΥΠΟΣΤΗΡΙΞΗ ΤΩΝ ΔΗΜΩΝ ΓΙΑ ΤΗΝ ΩΡΙΜΑΝΣΗ ΤΩΝ ΕΡΓΩΝ ΤΟΥΣ </w:t>
      </w:r>
    </w:p>
    <w:p w:rsidR="00D92F41" w:rsidRDefault="00927289" w:rsidP="00BF1645">
      <w:pPr>
        <w:spacing w:after="120" w:line="276" w:lineRule="auto"/>
        <w:rPr>
          <w:szCs w:val="24"/>
        </w:rPr>
      </w:pPr>
      <w:r>
        <w:rPr>
          <w:szCs w:val="24"/>
        </w:rPr>
        <w:t xml:space="preserve">Μετά ταύτα, καταλήγουμε στο συμπέρασμα ότι «λεφτά υπάρχουν». Τι λείπει; </w:t>
      </w:r>
    </w:p>
    <w:p w:rsidR="00C72E90" w:rsidRDefault="00C72E90" w:rsidP="007543AD">
      <w:pPr>
        <w:spacing w:after="120" w:line="276" w:lineRule="auto"/>
        <w:rPr>
          <w:szCs w:val="24"/>
        </w:rPr>
      </w:pPr>
      <w:r w:rsidRPr="005D5866">
        <w:rPr>
          <w:b/>
          <w:szCs w:val="24"/>
          <w:u w:val="single"/>
        </w:rPr>
        <w:t>Πρώτον</w:t>
      </w:r>
      <w:r>
        <w:rPr>
          <w:szCs w:val="24"/>
        </w:rPr>
        <w:t>, η δέσμευση των αρμόδιων Υπουργείων, που θα έχουν τη διαχείριση των παραπάνω Προγραμμάτων, ότι θα διασφαλίσουν το μερίδιο των Προγραμ</w:t>
      </w:r>
      <w:r w:rsidR="00DB58D0">
        <w:rPr>
          <w:szCs w:val="24"/>
        </w:rPr>
        <w:t>-</w:t>
      </w:r>
      <w:r>
        <w:rPr>
          <w:szCs w:val="24"/>
        </w:rPr>
        <w:t>μάτων αυτών που αφορά έργα και δράσεις τοπικής ανάπτυξης, τα οποία θα υλοποιήσουν οι Δήμοι και η συνεργασία τ</w:t>
      </w:r>
      <w:r w:rsidR="007543AD">
        <w:rPr>
          <w:szCs w:val="24"/>
        </w:rPr>
        <w:t>ων Υπουργείων</w:t>
      </w:r>
      <w:r>
        <w:rPr>
          <w:szCs w:val="24"/>
        </w:rPr>
        <w:t xml:space="preserve"> με τα συλλογικά όργανα της </w:t>
      </w:r>
      <w:r w:rsidRPr="00DB58D0">
        <w:rPr>
          <w:spacing w:val="-4"/>
          <w:szCs w:val="24"/>
        </w:rPr>
        <w:t>Τοπικής Αυτοδιοίκησης (ΚΕΔΕ και ΠΕΔ) στο σχεδιασμό και την παρακολούθηση</w:t>
      </w:r>
      <w:r>
        <w:rPr>
          <w:szCs w:val="24"/>
        </w:rPr>
        <w:t xml:space="preserve"> της εφαρμογής των Προγραμμάτων αυτών</w:t>
      </w:r>
      <w:r w:rsidR="00DB58D0">
        <w:rPr>
          <w:szCs w:val="24"/>
        </w:rPr>
        <w:t>.</w:t>
      </w:r>
      <w:r>
        <w:rPr>
          <w:szCs w:val="24"/>
        </w:rPr>
        <w:t xml:space="preserve"> </w:t>
      </w:r>
    </w:p>
    <w:p w:rsidR="00DB58D0" w:rsidRDefault="00F568C3" w:rsidP="007543AD">
      <w:pPr>
        <w:spacing w:after="120" w:line="276" w:lineRule="auto"/>
        <w:rPr>
          <w:szCs w:val="24"/>
        </w:rPr>
      </w:pPr>
      <w:r>
        <w:rPr>
          <w:szCs w:val="24"/>
        </w:rPr>
        <w:t>Ένα πρώτο βήμα έγινε από το Υπουργείο Ανάπτυξης και Επενδ</w:t>
      </w:r>
      <w:r w:rsidR="008B528D">
        <w:rPr>
          <w:szCs w:val="24"/>
        </w:rPr>
        <w:t>ύ</w:t>
      </w:r>
      <w:r>
        <w:rPr>
          <w:szCs w:val="24"/>
        </w:rPr>
        <w:t xml:space="preserve">σεων που υιοθέτησε </w:t>
      </w:r>
      <w:r w:rsidR="008B528D">
        <w:rPr>
          <w:szCs w:val="24"/>
        </w:rPr>
        <w:t>ορισμένες</w:t>
      </w:r>
      <w:r>
        <w:rPr>
          <w:szCs w:val="24"/>
        </w:rPr>
        <w:t xml:space="preserve"> από τις προτάσεις μας που αφορούν το ΕΣΠΑ 2021</w:t>
      </w:r>
      <w:r w:rsidR="000F6479">
        <w:rPr>
          <w:szCs w:val="24"/>
        </w:rPr>
        <w:t>–</w:t>
      </w:r>
      <w:r>
        <w:rPr>
          <w:szCs w:val="24"/>
        </w:rPr>
        <w:t>2027</w:t>
      </w:r>
      <w:r w:rsidR="000F6479">
        <w:rPr>
          <w:szCs w:val="24"/>
        </w:rPr>
        <w:t xml:space="preserve"> και από το Υπουργείο Ψηφιακής Διακυβέρνησης που προωθεί </w:t>
      </w:r>
      <w:r w:rsidR="008B528D">
        <w:rPr>
          <w:szCs w:val="24"/>
        </w:rPr>
        <w:t>έ</w:t>
      </w:r>
      <w:r w:rsidR="000F6479">
        <w:rPr>
          <w:szCs w:val="24"/>
        </w:rPr>
        <w:t xml:space="preserve">να ξεχωριστό πρόγραμμα για τις </w:t>
      </w:r>
      <w:r w:rsidR="008B528D" w:rsidRPr="008B528D">
        <w:rPr>
          <w:szCs w:val="24"/>
        </w:rPr>
        <w:t>“</w:t>
      </w:r>
      <w:r w:rsidR="000F6479">
        <w:rPr>
          <w:szCs w:val="24"/>
        </w:rPr>
        <w:t>Έξυπνες Πόλεις</w:t>
      </w:r>
      <w:r w:rsidR="008B528D">
        <w:rPr>
          <w:szCs w:val="24"/>
          <w:lang w:val="en-US"/>
        </w:rPr>
        <w:t>”</w:t>
      </w:r>
      <w:r w:rsidR="000F6479">
        <w:rPr>
          <w:szCs w:val="24"/>
        </w:rPr>
        <w:t xml:space="preserve"> (</w:t>
      </w:r>
      <w:r w:rsidR="000F6479">
        <w:rPr>
          <w:szCs w:val="24"/>
          <w:lang w:val="en-US"/>
        </w:rPr>
        <w:t>SMART</w:t>
      </w:r>
      <w:r w:rsidR="000F6479" w:rsidRPr="000F6479">
        <w:rPr>
          <w:szCs w:val="24"/>
        </w:rPr>
        <w:t xml:space="preserve"> </w:t>
      </w:r>
      <w:r w:rsidR="000F6479">
        <w:rPr>
          <w:szCs w:val="24"/>
          <w:lang w:val="en-US"/>
        </w:rPr>
        <w:t>CITIES</w:t>
      </w:r>
      <w:r w:rsidR="000F6479" w:rsidRPr="000F6479">
        <w:rPr>
          <w:szCs w:val="24"/>
        </w:rPr>
        <w:t>).</w:t>
      </w:r>
      <w:r>
        <w:rPr>
          <w:szCs w:val="24"/>
        </w:rPr>
        <w:t xml:space="preserve"> </w:t>
      </w:r>
    </w:p>
    <w:p w:rsidR="00927289" w:rsidRPr="00DB58D0" w:rsidRDefault="00C72E90" w:rsidP="007543AD">
      <w:pPr>
        <w:spacing w:after="120" w:line="276" w:lineRule="auto"/>
        <w:rPr>
          <w:spacing w:val="-4"/>
          <w:szCs w:val="24"/>
        </w:rPr>
      </w:pPr>
      <w:r w:rsidRPr="005D5866">
        <w:rPr>
          <w:b/>
          <w:spacing w:val="-4"/>
          <w:szCs w:val="24"/>
          <w:u w:val="single"/>
        </w:rPr>
        <w:t>Δεύτερον</w:t>
      </w:r>
      <w:r w:rsidRPr="00DB58D0">
        <w:rPr>
          <w:spacing w:val="-4"/>
          <w:szCs w:val="24"/>
        </w:rPr>
        <w:t>, η οργάνωση και ο συντονισμός των μηχανισμών τεχνικής υποστήριξης</w:t>
      </w:r>
      <w:r>
        <w:rPr>
          <w:szCs w:val="24"/>
        </w:rPr>
        <w:t xml:space="preserve"> των Δήμων και ιδιαίτερα όσων δεν έχουν Τεχνικές Υπηρεσίες, στην ωρίμανση </w:t>
      </w:r>
      <w:r w:rsidRPr="00DB58D0">
        <w:rPr>
          <w:spacing w:val="-4"/>
          <w:szCs w:val="24"/>
        </w:rPr>
        <w:t>των επιλέξιμων έργων και δράσεών τους</w:t>
      </w:r>
      <w:r w:rsidR="00DB58D0" w:rsidRPr="00DB58D0">
        <w:rPr>
          <w:spacing w:val="-4"/>
          <w:szCs w:val="24"/>
        </w:rPr>
        <w:t xml:space="preserve"> </w:t>
      </w:r>
      <w:r w:rsidR="00DF4647">
        <w:rPr>
          <w:spacing w:val="-4"/>
          <w:szCs w:val="24"/>
        </w:rPr>
        <w:t>και</w:t>
      </w:r>
      <w:r w:rsidR="00DB58D0" w:rsidRPr="00DB58D0">
        <w:rPr>
          <w:spacing w:val="-4"/>
          <w:szCs w:val="24"/>
        </w:rPr>
        <w:t xml:space="preserve"> στη συνέχεια στην υλοποίησή τους</w:t>
      </w:r>
      <w:r w:rsidRPr="00DB58D0">
        <w:rPr>
          <w:spacing w:val="-4"/>
          <w:szCs w:val="24"/>
        </w:rPr>
        <w:t xml:space="preserve">. </w:t>
      </w:r>
    </w:p>
    <w:p w:rsidR="00D92F41" w:rsidRDefault="00C72E90" w:rsidP="000F6479">
      <w:pPr>
        <w:pBdr>
          <w:top w:val="single" w:sz="4" w:space="1" w:color="auto"/>
          <w:left w:val="single" w:sz="4" w:space="4" w:color="auto"/>
          <w:bottom w:val="single" w:sz="4" w:space="1" w:color="auto"/>
          <w:right w:val="single" w:sz="4" w:space="4" w:color="auto"/>
        </w:pBdr>
        <w:spacing w:after="120" w:line="276" w:lineRule="auto"/>
        <w:rPr>
          <w:szCs w:val="24"/>
        </w:rPr>
      </w:pPr>
      <w:r>
        <w:rPr>
          <w:szCs w:val="24"/>
        </w:rPr>
        <w:lastRenderedPageBreak/>
        <w:t xml:space="preserve">Στην κατεύθυνση αυτή θεωρούμε σημαντικό το γεγονός ότι </w:t>
      </w:r>
      <w:r w:rsidR="000F6479">
        <w:rPr>
          <w:szCs w:val="24"/>
        </w:rPr>
        <w:t>εκτός από</w:t>
      </w:r>
      <w:r>
        <w:rPr>
          <w:szCs w:val="24"/>
        </w:rPr>
        <w:t xml:space="preserve"> </w:t>
      </w:r>
      <w:r w:rsidR="000F6479">
        <w:rPr>
          <w:szCs w:val="24"/>
        </w:rPr>
        <w:t>τ</w:t>
      </w:r>
      <w:r>
        <w:rPr>
          <w:szCs w:val="24"/>
        </w:rPr>
        <w:t>η</w:t>
      </w:r>
      <w:r w:rsidR="000F6479">
        <w:rPr>
          <w:szCs w:val="24"/>
        </w:rPr>
        <w:t>ν</w:t>
      </w:r>
      <w:r>
        <w:rPr>
          <w:szCs w:val="24"/>
        </w:rPr>
        <w:t xml:space="preserve"> </w:t>
      </w:r>
      <w:r w:rsidRPr="00DB58D0">
        <w:rPr>
          <w:spacing w:val="-2"/>
          <w:szCs w:val="24"/>
        </w:rPr>
        <w:t xml:space="preserve">Τεχνική Υπηρεσία της ΜΟΔ, </w:t>
      </w:r>
      <w:r w:rsidR="000F6479">
        <w:rPr>
          <w:spacing w:val="-2"/>
          <w:szCs w:val="24"/>
        </w:rPr>
        <w:t xml:space="preserve">συγκροτήθηκε η Τεχνική Υπηρεσία της </w:t>
      </w:r>
      <w:r w:rsidRPr="00DB58D0">
        <w:rPr>
          <w:spacing w:val="-2"/>
          <w:szCs w:val="24"/>
        </w:rPr>
        <w:t xml:space="preserve">ΕΕΤΑΑ </w:t>
      </w:r>
      <w:r>
        <w:rPr>
          <w:szCs w:val="24"/>
        </w:rPr>
        <w:t xml:space="preserve">και ότι υπάρχουν </w:t>
      </w:r>
      <w:r w:rsidR="00DB58D0">
        <w:rPr>
          <w:szCs w:val="24"/>
        </w:rPr>
        <w:t xml:space="preserve">ικανές Αναπτυξιακές Εταιρείες, Αναπτυξιακοί Οργανισμοί και Δίκτυα Δήμων που μπορούν να υποστηρίξουν τους Δήμους. </w:t>
      </w:r>
    </w:p>
    <w:p w:rsidR="00D92F41" w:rsidRDefault="00DB58D0" w:rsidP="000F6479">
      <w:pPr>
        <w:pBdr>
          <w:top w:val="single" w:sz="4" w:space="1" w:color="auto"/>
          <w:left w:val="single" w:sz="4" w:space="4" w:color="auto"/>
          <w:bottom w:val="single" w:sz="4" w:space="1" w:color="auto"/>
          <w:right w:val="single" w:sz="4" w:space="4" w:color="auto"/>
        </w:pBdr>
        <w:spacing w:after="120" w:line="276" w:lineRule="auto"/>
        <w:rPr>
          <w:szCs w:val="24"/>
        </w:rPr>
      </w:pPr>
      <w:r w:rsidRPr="008D3D23">
        <w:rPr>
          <w:spacing w:val="-2"/>
          <w:szCs w:val="24"/>
        </w:rPr>
        <w:t>Αυτό που θεωρούμε ως απολύτως αναγκαίο είναι η δικτύωση και ο συντονισμός</w:t>
      </w:r>
      <w:r>
        <w:rPr>
          <w:szCs w:val="24"/>
        </w:rPr>
        <w:t xml:space="preserve"> των φορέων αυτών. Εκτιμώ ότι σχετική πρωτοβουλία μπορεί να αναλάβει η ΚΕΔΕ σε συνεργασία με το ΥΠΕΣ</w:t>
      </w:r>
      <w:r w:rsidR="00DF4647">
        <w:rPr>
          <w:szCs w:val="24"/>
        </w:rPr>
        <w:t xml:space="preserve"> και την ΕΕΤΑΑ</w:t>
      </w:r>
      <w:r>
        <w:rPr>
          <w:szCs w:val="24"/>
        </w:rPr>
        <w:t xml:space="preserve">. </w:t>
      </w:r>
    </w:p>
    <w:p w:rsidR="002961EF" w:rsidRPr="00AC4FC2" w:rsidRDefault="002961EF" w:rsidP="00BD207D">
      <w:pPr>
        <w:tabs>
          <w:tab w:val="left" w:pos="1275"/>
        </w:tabs>
        <w:spacing w:after="120" w:line="276" w:lineRule="auto"/>
        <w:rPr>
          <w:szCs w:val="24"/>
        </w:rPr>
      </w:pPr>
      <w:r w:rsidRPr="00AC4FC2">
        <w:rPr>
          <w:szCs w:val="24"/>
        </w:rPr>
        <w:t>Αγαπητοί Συνάδελφοι</w:t>
      </w:r>
      <w:r w:rsidR="00AE6740" w:rsidRPr="00AC4FC2">
        <w:rPr>
          <w:szCs w:val="24"/>
        </w:rPr>
        <w:t xml:space="preserve"> </w:t>
      </w:r>
    </w:p>
    <w:p w:rsidR="007C6F96" w:rsidRPr="00AC4FC2" w:rsidRDefault="00A904DF" w:rsidP="001D67A6">
      <w:pPr>
        <w:spacing w:after="120" w:line="276" w:lineRule="auto"/>
        <w:ind w:firstLine="284"/>
        <w:rPr>
          <w:szCs w:val="24"/>
        </w:rPr>
      </w:pPr>
      <w:r w:rsidRPr="00AC4FC2">
        <w:rPr>
          <w:szCs w:val="24"/>
        </w:rPr>
        <w:t>Ή</w:t>
      </w:r>
      <w:r w:rsidR="009105FB" w:rsidRPr="00AC4FC2">
        <w:rPr>
          <w:szCs w:val="24"/>
        </w:rPr>
        <w:t>ρθε η ώρα να αναλάβ</w:t>
      </w:r>
      <w:r w:rsidR="00BA1FAC" w:rsidRPr="00AC4FC2">
        <w:rPr>
          <w:szCs w:val="24"/>
        </w:rPr>
        <w:t>ουμε ως</w:t>
      </w:r>
      <w:r w:rsidR="00716F23">
        <w:rPr>
          <w:szCs w:val="24"/>
        </w:rPr>
        <w:t xml:space="preserve"> </w:t>
      </w:r>
      <w:r w:rsidR="00BA1FAC" w:rsidRPr="00AC4FC2">
        <w:rPr>
          <w:szCs w:val="24"/>
        </w:rPr>
        <w:t xml:space="preserve">πρωτοβάθμια </w:t>
      </w:r>
      <w:r w:rsidR="009A7CD7" w:rsidRPr="00AC4FC2">
        <w:rPr>
          <w:szCs w:val="24"/>
        </w:rPr>
        <w:t xml:space="preserve">Τοπική Αυτοδιοίκηση </w:t>
      </w:r>
      <w:r w:rsidR="009105FB" w:rsidRPr="00AC4FC2">
        <w:rPr>
          <w:szCs w:val="24"/>
        </w:rPr>
        <w:t xml:space="preserve">έναν ουσιαστικό αναπτυξιακό ρόλο </w:t>
      </w:r>
      <w:r w:rsidR="003020C6" w:rsidRPr="00AC4FC2">
        <w:rPr>
          <w:szCs w:val="24"/>
        </w:rPr>
        <w:t>και να βοηθήσ</w:t>
      </w:r>
      <w:r w:rsidR="00BA1FAC" w:rsidRPr="00AC4FC2">
        <w:rPr>
          <w:szCs w:val="24"/>
        </w:rPr>
        <w:t>ουμε</w:t>
      </w:r>
      <w:r w:rsidR="004F4244" w:rsidRPr="00AC4FC2">
        <w:rPr>
          <w:szCs w:val="24"/>
        </w:rPr>
        <w:t xml:space="preserve"> τη χώρα μας </w:t>
      </w:r>
      <w:r w:rsidR="000B4412" w:rsidRPr="00AC4FC2">
        <w:rPr>
          <w:szCs w:val="24"/>
        </w:rPr>
        <w:t xml:space="preserve">να </w:t>
      </w:r>
      <w:r w:rsidR="004F4244" w:rsidRPr="00AC4FC2">
        <w:rPr>
          <w:szCs w:val="24"/>
        </w:rPr>
        <w:t>επιτύχει την επανεκκίνηση</w:t>
      </w:r>
      <w:r w:rsidR="003020C6" w:rsidRPr="00AC4FC2">
        <w:rPr>
          <w:szCs w:val="24"/>
        </w:rPr>
        <w:t xml:space="preserve"> τη</w:t>
      </w:r>
      <w:r w:rsidR="004F4244" w:rsidRPr="00AC4FC2">
        <w:rPr>
          <w:szCs w:val="24"/>
        </w:rPr>
        <w:t>ς</w:t>
      </w:r>
      <w:r w:rsidR="003020C6" w:rsidRPr="00AC4FC2">
        <w:rPr>
          <w:szCs w:val="24"/>
        </w:rPr>
        <w:t xml:space="preserve"> ο</w:t>
      </w:r>
      <w:r w:rsidR="00BA1FAC" w:rsidRPr="00AC4FC2">
        <w:rPr>
          <w:szCs w:val="24"/>
        </w:rPr>
        <w:t>ι</w:t>
      </w:r>
      <w:r w:rsidR="003020C6" w:rsidRPr="00AC4FC2">
        <w:rPr>
          <w:szCs w:val="24"/>
        </w:rPr>
        <w:t>κονομία</w:t>
      </w:r>
      <w:r w:rsidR="004F4244" w:rsidRPr="00AC4FC2">
        <w:rPr>
          <w:szCs w:val="24"/>
        </w:rPr>
        <w:t>ς</w:t>
      </w:r>
      <w:r w:rsidR="003020C6" w:rsidRPr="00AC4FC2">
        <w:rPr>
          <w:szCs w:val="24"/>
        </w:rPr>
        <w:t>.</w:t>
      </w:r>
    </w:p>
    <w:sectPr w:rsidR="007C6F96" w:rsidRPr="00AC4FC2" w:rsidSect="002F4FC3">
      <w:footerReference w:type="default" r:id="rId9"/>
      <w:pgSz w:w="11906" w:h="16838"/>
      <w:pgMar w:top="1418" w:right="1531" w:bottom="1418"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EE6" w:rsidRDefault="002E4EE6" w:rsidP="002926AB">
      <w:r>
        <w:separator/>
      </w:r>
    </w:p>
  </w:endnote>
  <w:endnote w:type="continuationSeparator" w:id="1">
    <w:p w:rsidR="002E4EE6" w:rsidRDefault="002E4EE6" w:rsidP="002926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976641"/>
      <w:docPartObj>
        <w:docPartGallery w:val="Page Numbers (Bottom of Page)"/>
        <w:docPartUnique/>
      </w:docPartObj>
    </w:sdtPr>
    <w:sdtContent>
      <w:p w:rsidR="00F568C3" w:rsidRDefault="00952612">
        <w:pPr>
          <w:pStyle w:val="Footer"/>
          <w:jc w:val="right"/>
        </w:pPr>
        <w:fldSimple w:instr=" PAGE   \* MERGEFORMAT ">
          <w:r w:rsidR="008B528D">
            <w:rPr>
              <w:noProof/>
            </w:rPr>
            <w:t>1</w:t>
          </w:r>
        </w:fldSimple>
      </w:p>
    </w:sdtContent>
  </w:sdt>
  <w:p w:rsidR="00F568C3" w:rsidRDefault="00F568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EE6" w:rsidRDefault="002E4EE6" w:rsidP="002926AB">
      <w:r>
        <w:separator/>
      </w:r>
    </w:p>
  </w:footnote>
  <w:footnote w:type="continuationSeparator" w:id="1">
    <w:p w:rsidR="002E4EE6" w:rsidRDefault="002E4EE6" w:rsidP="002926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5B0"/>
    <w:multiLevelType w:val="hybridMultilevel"/>
    <w:tmpl w:val="FC38A0D2"/>
    <w:lvl w:ilvl="0" w:tplc="6FBC1394">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BB8411D"/>
    <w:multiLevelType w:val="hybridMultilevel"/>
    <w:tmpl w:val="04A6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B0118"/>
    <w:multiLevelType w:val="hybridMultilevel"/>
    <w:tmpl w:val="E37CB7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E2F23FB"/>
    <w:multiLevelType w:val="hybridMultilevel"/>
    <w:tmpl w:val="1E0C1AA6"/>
    <w:lvl w:ilvl="0" w:tplc="C0C84848">
      <w:numFmt w:val="bullet"/>
      <w:lvlText w:val=""/>
      <w:lvlJc w:val="left"/>
      <w:pPr>
        <w:ind w:left="360" w:hanging="360"/>
      </w:pPr>
      <w:rPr>
        <w:rFonts w:ascii="Wingdings" w:eastAsia="MS Mincho" w:hAnsi="Wingdings" w:hint="default"/>
        <w:b w:val="0"/>
        <w:i w:val="0"/>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84F123E"/>
    <w:multiLevelType w:val="hybridMultilevel"/>
    <w:tmpl w:val="ED4C16B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3260976"/>
    <w:multiLevelType w:val="hybridMultilevel"/>
    <w:tmpl w:val="6D8E4F22"/>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
    <w:nsid w:val="3A3308A5"/>
    <w:multiLevelType w:val="hybridMultilevel"/>
    <w:tmpl w:val="A002FB2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3D78753F"/>
    <w:multiLevelType w:val="hybridMultilevel"/>
    <w:tmpl w:val="7FC6643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55DA43D7"/>
    <w:multiLevelType w:val="hybridMultilevel"/>
    <w:tmpl w:val="961C14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565B276E"/>
    <w:multiLevelType w:val="hybridMultilevel"/>
    <w:tmpl w:val="74E4D0D8"/>
    <w:lvl w:ilvl="0" w:tplc="04080001">
      <w:start w:val="1"/>
      <w:numFmt w:val="bullet"/>
      <w:lvlText w:val=""/>
      <w:lvlJc w:val="left"/>
      <w:pPr>
        <w:ind w:left="360" w:hanging="360"/>
      </w:pPr>
      <w:rPr>
        <w:rFonts w:ascii="Symbol" w:hAnsi="Symbol" w:hint="default"/>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59A72087"/>
    <w:multiLevelType w:val="hybridMultilevel"/>
    <w:tmpl w:val="4BA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71409"/>
    <w:multiLevelType w:val="hybridMultilevel"/>
    <w:tmpl w:val="A308E3C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65960A1A"/>
    <w:multiLevelType w:val="multilevel"/>
    <w:tmpl w:val="6EF8BC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678B1A45"/>
    <w:multiLevelType w:val="hybridMultilevel"/>
    <w:tmpl w:val="FF7E3D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6AE103B9"/>
    <w:multiLevelType w:val="hybridMultilevel"/>
    <w:tmpl w:val="E288121A"/>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73542826"/>
    <w:multiLevelType w:val="hybridMultilevel"/>
    <w:tmpl w:val="B08431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740E10C3"/>
    <w:multiLevelType w:val="hybridMultilevel"/>
    <w:tmpl w:val="85CEA794"/>
    <w:lvl w:ilvl="0" w:tplc="04090001">
      <w:start w:val="1"/>
      <w:numFmt w:val="bullet"/>
      <w:lvlText w:val=""/>
      <w:lvlJc w:val="left"/>
      <w:pPr>
        <w:ind w:left="431" w:hanging="360"/>
      </w:pPr>
      <w:rPr>
        <w:rFonts w:ascii="Symbol" w:hAnsi="Symbol" w:hint="default"/>
      </w:rPr>
    </w:lvl>
    <w:lvl w:ilvl="1" w:tplc="04090003" w:tentative="1">
      <w:start w:val="1"/>
      <w:numFmt w:val="bullet"/>
      <w:lvlText w:val="o"/>
      <w:lvlJc w:val="left"/>
      <w:pPr>
        <w:ind w:left="1151" w:hanging="360"/>
      </w:pPr>
      <w:rPr>
        <w:rFonts w:ascii="Courier New" w:hAnsi="Courier New" w:hint="default"/>
      </w:rPr>
    </w:lvl>
    <w:lvl w:ilvl="2" w:tplc="04090005" w:tentative="1">
      <w:start w:val="1"/>
      <w:numFmt w:val="bullet"/>
      <w:lvlText w:val=""/>
      <w:lvlJc w:val="left"/>
      <w:pPr>
        <w:ind w:left="1871" w:hanging="360"/>
      </w:pPr>
      <w:rPr>
        <w:rFonts w:ascii="Wingdings" w:hAnsi="Wingdings" w:hint="default"/>
      </w:rPr>
    </w:lvl>
    <w:lvl w:ilvl="3" w:tplc="04090001" w:tentative="1">
      <w:start w:val="1"/>
      <w:numFmt w:val="bullet"/>
      <w:lvlText w:val=""/>
      <w:lvlJc w:val="left"/>
      <w:pPr>
        <w:ind w:left="2591" w:hanging="360"/>
      </w:pPr>
      <w:rPr>
        <w:rFonts w:ascii="Symbol" w:hAnsi="Symbol" w:hint="default"/>
      </w:rPr>
    </w:lvl>
    <w:lvl w:ilvl="4" w:tplc="04090003" w:tentative="1">
      <w:start w:val="1"/>
      <w:numFmt w:val="bullet"/>
      <w:lvlText w:val="o"/>
      <w:lvlJc w:val="left"/>
      <w:pPr>
        <w:ind w:left="3311" w:hanging="360"/>
      </w:pPr>
      <w:rPr>
        <w:rFonts w:ascii="Courier New" w:hAnsi="Courier New" w:hint="default"/>
      </w:rPr>
    </w:lvl>
    <w:lvl w:ilvl="5" w:tplc="04090005" w:tentative="1">
      <w:start w:val="1"/>
      <w:numFmt w:val="bullet"/>
      <w:lvlText w:val=""/>
      <w:lvlJc w:val="left"/>
      <w:pPr>
        <w:ind w:left="4031" w:hanging="360"/>
      </w:pPr>
      <w:rPr>
        <w:rFonts w:ascii="Wingdings" w:hAnsi="Wingdings" w:hint="default"/>
      </w:rPr>
    </w:lvl>
    <w:lvl w:ilvl="6" w:tplc="04090001" w:tentative="1">
      <w:start w:val="1"/>
      <w:numFmt w:val="bullet"/>
      <w:lvlText w:val=""/>
      <w:lvlJc w:val="left"/>
      <w:pPr>
        <w:ind w:left="4751" w:hanging="360"/>
      </w:pPr>
      <w:rPr>
        <w:rFonts w:ascii="Symbol" w:hAnsi="Symbol" w:hint="default"/>
      </w:rPr>
    </w:lvl>
    <w:lvl w:ilvl="7" w:tplc="04090003" w:tentative="1">
      <w:start w:val="1"/>
      <w:numFmt w:val="bullet"/>
      <w:lvlText w:val="o"/>
      <w:lvlJc w:val="left"/>
      <w:pPr>
        <w:ind w:left="5471" w:hanging="360"/>
      </w:pPr>
      <w:rPr>
        <w:rFonts w:ascii="Courier New" w:hAnsi="Courier New" w:hint="default"/>
      </w:rPr>
    </w:lvl>
    <w:lvl w:ilvl="8" w:tplc="04090005" w:tentative="1">
      <w:start w:val="1"/>
      <w:numFmt w:val="bullet"/>
      <w:lvlText w:val=""/>
      <w:lvlJc w:val="left"/>
      <w:pPr>
        <w:ind w:left="6191" w:hanging="360"/>
      </w:pPr>
      <w:rPr>
        <w:rFonts w:ascii="Wingdings" w:hAnsi="Wingdings" w:hint="default"/>
      </w:rPr>
    </w:lvl>
  </w:abstractNum>
  <w:abstractNum w:abstractNumId="17">
    <w:nsid w:val="7B79110A"/>
    <w:multiLevelType w:val="multilevel"/>
    <w:tmpl w:val="AE346F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4"/>
  </w:num>
  <w:num w:numId="4">
    <w:abstractNumId w:val="8"/>
  </w:num>
  <w:num w:numId="5">
    <w:abstractNumId w:val="15"/>
  </w:num>
  <w:num w:numId="6">
    <w:abstractNumId w:val="13"/>
  </w:num>
  <w:num w:numId="7">
    <w:abstractNumId w:val="3"/>
  </w:num>
  <w:num w:numId="8">
    <w:abstractNumId w:val="9"/>
  </w:num>
  <w:num w:numId="9">
    <w:abstractNumId w:val="0"/>
  </w:num>
  <w:num w:numId="10">
    <w:abstractNumId w:val="16"/>
  </w:num>
  <w:num w:numId="11">
    <w:abstractNumId w:val="1"/>
  </w:num>
  <w:num w:numId="12">
    <w:abstractNumId w:val="17"/>
  </w:num>
  <w:num w:numId="13">
    <w:abstractNumId w:val="10"/>
  </w:num>
  <w:num w:numId="14">
    <w:abstractNumId w:val="12"/>
  </w:num>
  <w:num w:numId="15">
    <w:abstractNumId w:val="2"/>
  </w:num>
  <w:num w:numId="16">
    <w:abstractNumId w:val="11"/>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6787B"/>
    <w:rsid w:val="00006520"/>
    <w:rsid w:val="0002303E"/>
    <w:rsid w:val="00035DB2"/>
    <w:rsid w:val="00044DDA"/>
    <w:rsid w:val="00063D96"/>
    <w:rsid w:val="00075E24"/>
    <w:rsid w:val="00084E5D"/>
    <w:rsid w:val="000867C0"/>
    <w:rsid w:val="0009400B"/>
    <w:rsid w:val="00095ED9"/>
    <w:rsid w:val="000B1792"/>
    <w:rsid w:val="000B4412"/>
    <w:rsid w:val="000C10D0"/>
    <w:rsid w:val="000C1E82"/>
    <w:rsid w:val="000D2C0B"/>
    <w:rsid w:val="000D767E"/>
    <w:rsid w:val="000F05CB"/>
    <w:rsid w:val="000F6479"/>
    <w:rsid w:val="001032A7"/>
    <w:rsid w:val="00116423"/>
    <w:rsid w:val="0012392A"/>
    <w:rsid w:val="00136113"/>
    <w:rsid w:val="0014693A"/>
    <w:rsid w:val="00155D07"/>
    <w:rsid w:val="001613AF"/>
    <w:rsid w:val="0017562B"/>
    <w:rsid w:val="0018141B"/>
    <w:rsid w:val="00186B0D"/>
    <w:rsid w:val="001B4358"/>
    <w:rsid w:val="001B59CE"/>
    <w:rsid w:val="001D67A6"/>
    <w:rsid w:val="001D7DA4"/>
    <w:rsid w:val="001E35EE"/>
    <w:rsid w:val="001F1736"/>
    <w:rsid w:val="001F1FAF"/>
    <w:rsid w:val="0020691D"/>
    <w:rsid w:val="002210E4"/>
    <w:rsid w:val="0022307B"/>
    <w:rsid w:val="002318D9"/>
    <w:rsid w:val="002430AE"/>
    <w:rsid w:val="00251D0E"/>
    <w:rsid w:val="00273285"/>
    <w:rsid w:val="00286726"/>
    <w:rsid w:val="002919D6"/>
    <w:rsid w:val="002926AB"/>
    <w:rsid w:val="002961EF"/>
    <w:rsid w:val="002A6F7A"/>
    <w:rsid w:val="002C0537"/>
    <w:rsid w:val="002C0F44"/>
    <w:rsid w:val="002C3244"/>
    <w:rsid w:val="002C492B"/>
    <w:rsid w:val="002D1D05"/>
    <w:rsid w:val="002D5125"/>
    <w:rsid w:val="002E31BE"/>
    <w:rsid w:val="002E4EE6"/>
    <w:rsid w:val="002F4FC3"/>
    <w:rsid w:val="002F62A1"/>
    <w:rsid w:val="003001B7"/>
    <w:rsid w:val="003020C6"/>
    <w:rsid w:val="00303586"/>
    <w:rsid w:val="00304A31"/>
    <w:rsid w:val="00306206"/>
    <w:rsid w:val="0031152B"/>
    <w:rsid w:val="00355462"/>
    <w:rsid w:val="00355CA0"/>
    <w:rsid w:val="00356A5D"/>
    <w:rsid w:val="00360136"/>
    <w:rsid w:val="00390574"/>
    <w:rsid w:val="003A6215"/>
    <w:rsid w:val="003B3F27"/>
    <w:rsid w:val="003B5045"/>
    <w:rsid w:val="003B721B"/>
    <w:rsid w:val="003D0D72"/>
    <w:rsid w:val="003E49CF"/>
    <w:rsid w:val="003E6C99"/>
    <w:rsid w:val="003F15D0"/>
    <w:rsid w:val="003F6652"/>
    <w:rsid w:val="00402CF0"/>
    <w:rsid w:val="00410D9F"/>
    <w:rsid w:val="0041153D"/>
    <w:rsid w:val="00413F7F"/>
    <w:rsid w:val="00424CA9"/>
    <w:rsid w:val="00431A35"/>
    <w:rsid w:val="004476F5"/>
    <w:rsid w:val="00447A04"/>
    <w:rsid w:val="00455353"/>
    <w:rsid w:val="00463EB1"/>
    <w:rsid w:val="00473F50"/>
    <w:rsid w:val="004C219B"/>
    <w:rsid w:val="004E3564"/>
    <w:rsid w:val="004F220D"/>
    <w:rsid w:val="004F3E8F"/>
    <w:rsid w:val="004F4244"/>
    <w:rsid w:val="00507F46"/>
    <w:rsid w:val="00526609"/>
    <w:rsid w:val="0053201D"/>
    <w:rsid w:val="00542293"/>
    <w:rsid w:val="0055120C"/>
    <w:rsid w:val="00553096"/>
    <w:rsid w:val="00591687"/>
    <w:rsid w:val="005D01ED"/>
    <w:rsid w:val="005D5866"/>
    <w:rsid w:val="005D7664"/>
    <w:rsid w:val="005D796B"/>
    <w:rsid w:val="005E7FC7"/>
    <w:rsid w:val="00602B4A"/>
    <w:rsid w:val="00610809"/>
    <w:rsid w:val="006313F2"/>
    <w:rsid w:val="00652DC0"/>
    <w:rsid w:val="00654326"/>
    <w:rsid w:val="0066787B"/>
    <w:rsid w:val="00675E99"/>
    <w:rsid w:val="00695949"/>
    <w:rsid w:val="006A76C4"/>
    <w:rsid w:val="006B0720"/>
    <w:rsid w:val="006B2129"/>
    <w:rsid w:val="006B469A"/>
    <w:rsid w:val="006D2B15"/>
    <w:rsid w:val="006D7558"/>
    <w:rsid w:val="006D78E2"/>
    <w:rsid w:val="006E3BD0"/>
    <w:rsid w:val="006E6AB7"/>
    <w:rsid w:val="0070726F"/>
    <w:rsid w:val="00716F23"/>
    <w:rsid w:val="007225DB"/>
    <w:rsid w:val="00730580"/>
    <w:rsid w:val="00742162"/>
    <w:rsid w:val="00747A4A"/>
    <w:rsid w:val="007543AD"/>
    <w:rsid w:val="00762A93"/>
    <w:rsid w:val="00765B5F"/>
    <w:rsid w:val="00771C02"/>
    <w:rsid w:val="00772082"/>
    <w:rsid w:val="00775E8F"/>
    <w:rsid w:val="0077786D"/>
    <w:rsid w:val="00786D54"/>
    <w:rsid w:val="007956DC"/>
    <w:rsid w:val="0079732D"/>
    <w:rsid w:val="007A42E2"/>
    <w:rsid w:val="007B1EE8"/>
    <w:rsid w:val="007C6F96"/>
    <w:rsid w:val="007D0498"/>
    <w:rsid w:val="008530E2"/>
    <w:rsid w:val="00857E46"/>
    <w:rsid w:val="00870CD3"/>
    <w:rsid w:val="00873D7D"/>
    <w:rsid w:val="008A4E12"/>
    <w:rsid w:val="008B528D"/>
    <w:rsid w:val="008B5C42"/>
    <w:rsid w:val="008D3D23"/>
    <w:rsid w:val="008E10A2"/>
    <w:rsid w:val="008F671E"/>
    <w:rsid w:val="009033BA"/>
    <w:rsid w:val="009035E2"/>
    <w:rsid w:val="009105FB"/>
    <w:rsid w:val="009160E1"/>
    <w:rsid w:val="009200CE"/>
    <w:rsid w:val="0092106D"/>
    <w:rsid w:val="00927289"/>
    <w:rsid w:val="0093555A"/>
    <w:rsid w:val="00952612"/>
    <w:rsid w:val="00953F90"/>
    <w:rsid w:val="00964547"/>
    <w:rsid w:val="0097548B"/>
    <w:rsid w:val="00975890"/>
    <w:rsid w:val="0097669A"/>
    <w:rsid w:val="009943C9"/>
    <w:rsid w:val="00995116"/>
    <w:rsid w:val="009A0E4E"/>
    <w:rsid w:val="009A7864"/>
    <w:rsid w:val="009A7CD7"/>
    <w:rsid w:val="009B077B"/>
    <w:rsid w:val="009D0195"/>
    <w:rsid w:val="009D771E"/>
    <w:rsid w:val="009E3AF6"/>
    <w:rsid w:val="009E7281"/>
    <w:rsid w:val="009F2113"/>
    <w:rsid w:val="009F4BFD"/>
    <w:rsid w:val="009F5E44"/>
    <w:rsid w:val="00A0126B"/>
    <w:rsid w:val="00A4429C"/>
    <w:rsid w:val="00A46C35"/>
    <w:rsid w:val="00A50E57"/>
    <w:rsid w:val="00A51F36"/>
    <w:rsid w:val="00A60E3B"/>
    <w:rsid w:val="00A6603E"/>
    <w:rsid w:val="00A76788"/>
    <w:rsid w:val="00A80DBD"/>
    <w:rsid w:val="00A83C05"/>
    <w:rsid w:val="00A90460"/>
    <w:rsid w:val="00A904DF"/>
    <w:rsid w:val="00A975AB"/>
    <w:rsid w:val="00AA5AA2"/>
    <w:rsid w:val="00AC4FC2"/>
    <w:rsid w:val="00AC60CD"/>
    <w:rsid w:val="00AD0884"/>
    <w:rsid w:val="00AD1D74"/>
    <w:rsid w:val="00AE6740"/>
    <w:rsid w:val="00AF717D"/>
    <w:rsid w:val="00B13B47"/>
    <w:rsid w:val="00B203D8"/>
    <w:rsid w:val="00B20564"/>
    <w:rsid w:val="00B34051"/>
    <w:rsid w:val="00B5244D"/>
    <w:rsid w:val="00B540E1"/>
    <w:rsid w:val="00B55263"/>
    <w:rsid w:val="00B961D2"/>
    <w:rsid w:val="00BA1FAC"/>
    <w:rsid w:val="00BA2A75"/>
    <w:rsid w:val="00BD207D"/>
    <w:rsid w:val="00BD33DA"/>
    <w:rsid w:val="00BF1645"/>
    <w:rsid w:val="00BF4600"/>
    <w:rsid w:val="00C06168"/>
    <w:rsid w:val="00C132DF"/>
    <w:rsid w:val="00C14B54"/>
    <w:rsid w:val="00C16064"/>
    <w:rsid w:val="00C24944"/>
    <w:rsid w:val="00C50E20"/>
    <w:rsid w:val="00C52333"/>
    <w:rsid w:val="00C56797"/>
    <w:rsid w:val="00C72E90"/>
    <w:rsid w:val="00C85764"/>
    <w:rsid w:val="00C865F1"/>
    <w:rsid w:val="00C91765"/>
    <w:rsid w:val="00C91DAC"/>
    <w:rsid w:val="00C96B6D"/>
    <w:rsid w:val="00C97B31"/>
    <w:rsid w:val="00CA01FD"/>
    <w:rsid w:val="00CA1C8B"/>
    <w:rsid w:val="00CA1E0B"/>
    <w:rsid w:val="00CA205E"/>
    <w:rsid w:val="00CD13A5"/>
    <w:rsid w:val="00CF416C"/>
    <w:rsid w:val="00D01AC4"/>
    <w:rsid w:val="00D143E7"/>
    <w:rsid w:val="00D165EA"/>
    <w:rsid w:val="00D17CB0"/>
    <w:rsid w:val="00D21046"/>
    <w:rsid w:val="00D27587"/>
    <w:rsid w:val="00D3639E"/>
    <w:rsid w:val="00D44863"/>
    <w:rsid w:val="00D51D9B"/>
    <w:rsid w:val="00D54FC8"/>
    <w:rsid w:val="00D71B73"/>
    <w:rsid w:val="00D92F41"/>
    <w:rsid w:val="00DB280E"/>
    <w:rsid w:val="00DB58D0"/>
    <w:rsid w:val="00DC53A3"/>
    <w:rsid w:val="00DC778E"/>
    <w:rsid w:val="00DD02F5"/>
    <w:rsid w:val="00DD152F"/>
    <w:rsid w:val="00DD208F"/>
    <w:rsid w:val="00DF4647"/>
    <w:rsid w:val="00DF7DD2"/>
    <w:rsid w:val="00E0207E"/>
    <w:rsid w:val="00E06EB9"/>
    <w:rsid w:val="00E134AB"/>
    <w:rsid w:val="00E17301"/>
    <w:rsid w:val="00E50214"/>
    <w:rsid w:val="00E52106"/>
    <w:rsid w:val="00E64122"/>
    <w:rsid w:val="00E70671"/>
    <w:rsid w:val="00E75BA8"/>
    <w:rsid w:val="00E83704"/>
    <w:rsid w:val="00E920C0"/>
    <w:rsid w:val="00EA00FA"/>
    <w:rsid w:val="00EC170B"/>
    <w:rsid w:val="00EC5316"/>
    <w:rsid w:val="00EF1F14"/>
    <w:rsid w:val="00EF31E6"/>
    <w:rsid w:val="00F13B99"/>
    <w:rsid w:val="00F1679F"/>
    <w:rsid w:val="00F202A8"/>
    <w:rsid w:val="00F23726"/>
    <w:rsid w:val="00F23CE6"/>
    <w:rsid w:val="00F2776D"/>
    <w:rsid w:val="00F33B87"/>
    <w:rsid w:val="00F425E8"/>
    <w:rsid w:val="00F45DC6"/>
    <w:rsid w:val="00F5171F"/>
    <w:rsid w:val="00F52E1D"/>
    <w:rsid w:val="00F568C3"/>
    <w:rsid w:val="00F65F98"/>
    <w:rsid w:val="00F75187"/>
    <w:rsid w:val="00F910D0"/>
    <w:rsid w:val="00FA0BF9"/>
    <w:rsid w:val="00FB2BE4"/>
    <w:rsid w:val="00FB5D23"/>
    <w:rsid w:val="00FB7EE1"/>
    <w:rsid w:val="00FC04AA"/>
    <w:rsid w:val="00FC745E"/>
    <w:rsid w:val="00FD552D"/>
    <w:rsid w:val="00FD5615"/>
    <w:rsid w:val="00FF28B9"/>
    <w:rsid w:val="00FF429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87B"/>
    <w:pPr>
      <w:spacing w:after="0" w:line="240" w:lineRule="auto"/>
      <w:jc w:val="both"/>
    </w:pPr>
    <w:rPr>
      <w:rFonts w:ascii="Arial" w:eastAsia="Times New Roman" w:hAnsi="Arial" w:cs="Arial"/>
      <w:bCs/>
      <w:sz w:val="24"/>
      <w:szCs w:val="28"/>
      <w:lang w:eastAsia="el-GR"/>
    </w:rPr>
  </w:style>
  <w:style w:type="paragraph" w:styleId="Heading5">
    <w:name w:val="heading 5"/>
    <w:basedOn w:val="Normal"/>
    <w:next w:val="Normal"/>
    <w:link w:val="Heading5Char"/>
    <w:uiPriority w:val="9"/>
    <w:qFormat/>
    <w:rsid w:val="006D7558"/>
    <w:pPr>
      <w:spacing w:before="240" w:after="60" w:line="276" w:lineRule="auto"/>
      <w:jc w:val="left"/>
      <w:outlineLvl w:val="4"/>
    </w:pPr>
    <w:rPr>
      <w:rFonts w:ascii="Calibri" w:hAnsi="Calibri" w:cs="Times New Roman"/>
      <w:b/>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26AB"/>
    <w:pPr>
      <w:ind w:left="720"/>
      <w:contextualSpacing/>
    </w:pPr>
  </w:style>
  <w:style w:type="paragraph" w:styleId="FootnoteText">
    <w:name w:val="footnote text"/>
    <w:basedOn w:val="Normal"/>
    <w:link w:val="FootnoteTextChar"/>
    <w:uiPriority w:val="99"/>
    <w:unhideWhenUsed/>
    <w:rsid w:val="002926AB"/>
    <w:rPr>
      <w:sz w:val="20"/>
      <w:szCs w:val="20"/>
    </w:rPr>
  </w:style>
  <w:style w:type="character" w:customStyle="1" w:styleId="FootnoteTextChar">
    <w:name w:val="Footnote Text Char"/>
    <w:basedOn w:val="DefaultParagraphFont"/>
    <w:link w:val="FootnoteText"/>
    <w:uiPriority w:val="99"/>
    <w:rsid w:val="002926AB"/>
    <w:rPr>
      <w:rFonts w:ascii="Arial" w:eastAsia="Times New Roman" w:hAnsi="Arial" w:cs="Arial"/>
      <w:bCs/>
      <w:sz w:val="20"/>
      <w:szCs w:val="20"/>
      <w:lang w:eastAsia="el-GR"/>
    </w:rPr>
  </w:style>
  <w:style w:type="character" w:styleId="FootnoteReference">
    <w:name w:val="footnote reference"/>
    <w:aliases w:val="Footnote symbol,Footnote"/>
    <w:basedOn w:val="DefaultParagraphFont"/>
    <w:uiPriority w:val="99"/>
    <w:unhideWhenUsed/>
    <w:rsid w:val="002926AB"/>
    <w:rPr>
      <w:vertAlign w:val="superscript"/>
    </w:rPr>
  </w:style>
  <w:style w:type="paragraph" w:styleId="Header">
    <w:name w:val="header"/>
    <w:basedOn w:val="Normal"/>
    <w:link w:val="HeaderChar"/>
    <w:uiPriority w:val="99"/>
    <w:semiHidden/>
    <w:unhideWhenUsed/>
    <w:rsid w:val="00006520"/>
    <w:pPr>
      <w:tabs>
        <w:tab w:val="center" w:pos="4153"/>
        <w:tab w:val="right" w:pos="8306"/>
      </w:tabs>
    </w:pPr>
  </w:style>
  <w:style w:type="character" w:customStyle="1" w:styleId="HeaderChar">
    <w:name w:val="Header Char"/>
    <w:basedOn w:val="DefaultParagraphFont"/>
    <w:link w:val="Header"/>
    <w:uiPriority w:val="99"/>
    <w:semiHidden/>
    <w:rsid w:val="00006520"/>
    <w:rPr>
      <w:rFonts w:ascii="Arial" w:eastAsia="Times New Roman" w:hAnsi="Arial" w:cs="Arial"/>
      <w:bCs/>
      <w:sz w:val="24"/>
      <w:szCs w:val="28"/>
      <w:lang w:eastAsia="el-GR"/>
    </w:rPr>
  </w:style>
  <w:style w:type="paragraph" w:styleId="Footer">
    <w:name w:val="footer"/>
    <w:basedOn w:val="Normal"/>
    <w:link w:val="FooterChar"/>
    <w:uiPriority w:val="99"/>
    <w:unhideWhenUsed/>
    <w:rsid w:val="00006520"/>
    <w:pPr>
      <w:tabs>
        <w:tab w:val="center" w:pos="4153"/>
        <w:tab w:val="right" w:pos="8306"/>
      </w:tabs>
    </w:pPr>
  </w:style>
  <w:style w:type="character" w:customStyle="1" w:styleId="FooterChar">
    <w:name w:val="Footer Char"/>
    <w:basedOn w:val="DefaultParagraphFont"/>
    <w:link w:val="Footer"/>
    <w:uiPriority w:val="99"/>
    <w:rsid w:val="00006520"/>
    <w:rPr>
      <w:rFonts w:ascii="Arial" w:eastAsia="Times New Roman" w:hAnsi="Arial" w:cs="Arial"/>
      <w:bCs/>
      <w:sz w:val="24"/>
      <w:szCs w:val="28"/>
      <w:lang w:eastAsia="el-GR"/>
    </w:rPr>
  </w:style>
  <w:style w:type="character" w:customStyle="1" w:styleId="Heading5Char">
    <w:name w:val="Heading 5 Char"/>
    <w:basedOn w:val="DefaultParagraphFont"/>
    <w:link w:val="Heading5"/>
    <w:uiPriority w:val="9"/>
    <w:rsid w:val="006D7558"/>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FB5D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D23"/>
    <w:rPr>
      <w:rFonts w:ascii="Lucida Grande" w:eastAsia="Times New Roman" w:hAnsi="Lucida Grande" w:cs="Lucida Grande"/>
      <w:bCs/>
      <w:sz w:val="18"/>
      <w:szCs w:val="18"/>
      <w:lang w:eastAsia="el-GR"/>
    </w:rPr>
  </w:style>
  <w:style w:type="paragraph" w:customStyle="1" w:styleId="Default">
    <w:name w:val="Default"/>
    <w:rsid w:val="00095ED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E6DEF-A5AC-4F97-895D-2335BD7E0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2328</Words>
  <Characters>12574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2020-11-03T17:17:00Z</cp:lastPrinted>
  <dcterms:created xsi:type="dcterms:W3CDTF">2022-11-16T17:50:00Z</dcterms:created>
  <dcterms:modified xsi:type="dcterms:W3CDTF">2022-11-17T09:58:00Z</dcterms:modified>
</cp:coreProperties>
</file>