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3D1" w:rsidRDefault="005313D1" w:rsidP="00C85F7E">
      <w:pPr>
        <w:pStyle w:val="ab"/>
        <w:rPr>
          <w:sz w:val="28"/>
          <w:szCs w:val="28"/>
        </w:rPr>
      </w:pPr>
      <w:bookmarkStart w:id="0" w:name="_Toc184813408"/>
    </w:p>
    <w:p w:rsidR="00641000" w:rsidRPr="00C85F7E" w:rsidRDefault="00641000" w:rsidP="00C85F7E">
      <w:pPr>
        <w:pStyle w:val="ab"/>
        <w:rPr>
          <w:sz w:val="28"/>
          <w:szCs w:val="28"/>
        </w:rPr>
      </w:pPr>
      <w:r w:rsidRPr="00C85F7E">
        <w:rPr>
          <w:sz w:val="28"/>
          <w:szCs w:val="28"/>
        </w:rPr>
        <w:t xml:space="preserve">ERC </w:t>
      </w:r>
      <w:r w:rsidR="00725902">
        <w:rPr>
          <w:sz w:val="28"/>
          <w:szCs w:val="28"/>
        </w:rPr>
        <w:t>Starting</w:t>
      </w:r>
      <w:r w:rsidR="00A55A11" w:rsidRPr="00C85F7E">
        <w:rPr>
          <w:sz w:val="28"/>
          <w:szCs w:val="28"/>
        </w:rPr>
        <w:t xml:space="preserve"> </w:t>
      </w:r>
      <w:r w:rsidRPr="00C85F7E">
        <w:rPr>
          <w:sz w:val="28"/>
          <w:szCs w:val="28"/>
        </w:rPr>
        <w:t>Grant</w:t>
      </w:r>
      <w:r w:rsidR="00E62AF2" w:rsidRPr="00C85F7E">
        <w:rPr>
          <w:sz w:val="28"/>
          <w:szCs w:val="28"/>
        </w:rPr>
        <w:t xml:space="preserve"> </w:t>
      </w:r>
      <w:r w:rsidR="00126F86" w:rsidRPr="00C85F7E">
        <w:rPr>
          <w:sz w:val="28"/>
          <w:szCs w:val="28"/>
        </w:rPr>
        <w:t>20</w:t>
      </w:r>
      <w:r w:rsidR="00650362">
        <w:rPr>
          <w:sz w:val="28"/>
          <w:szCs w:val="28"/>
        </w:rPr>
        <w:t>21</w:t>
      </w:r>
    </w:p>
    <w:p w:rsidR="00641000" w:rsidRPr="00C85F7E" w:rsidRDefault="00641000" w:rsidP="00C85F7E">
      <w:pPr>
        <w:pStyle w:val="ab"/>
        <w:rPr>
          <w:sz w:val="28"/>
          <w:szCs w:val="28"/>
        </w:rPr>
      </w:pPr>
      <w:r w:rsidRPr="00C85F7E">
        <w:rPr>
          <w:sz w:val="28"/>
          <w:szCs w:val="28"/>
        </w:rPr>
        <w:t>Part B</w:t>
      </w:r>
      <w:r w:rsidR="002431CB">
        <w:rPr>
          <w:sz w:val="28"/>
          <w:szCs w:val="28"/>
        </w:rPr>
        <w:t>2</w:t>
      </w:r>
      <w:r w:rsidR="00D22362" w:rsidRPr="00C85F7E">
        <w:rPr>
          <w:rStyle w:val="a7"/>
          <w:sz w:val="28"/>
          <w:szCs w:val="28"/>
        </w:rPr>
        <w:footnoteReference w:id="1"/>
      </w:r>
      <w:r w:rsidR="00E66281" w:rsidRPr="00C85F7E" w:rsidDel="00E66281">
        <w:rPr>
          <w:rStyle w:val="a7"/>
          <w:sz w:val="28"/>
          <w:szCs w:val="28"/>
        </w:rPr>
        <w:t xml:space="preserve"> </w:t>
      </w:r>
    </w:p>
    <w:p w:rsidR="00B92069" w:rsidRPr="00C85F7E" w:rsidRDefault="00B92069" w:rsidP="00C85F7E">
      <w:pPr>
        <w:pStyle w:val="ab"/>
        <w:rPr>
          <w:i/>
          <w:iCs/>
          <w:sz w:val="28"/>
          <w:szCs w:val="28"/>
        </w:rPr>
      </w:pPr>
      <w:r w:rsidRPr="00C85F7E">
        <w:rPr>
          <w:i/>
          <w:iCs/>
          <w:sz w:val="28"/>
          <w:szCs w:val="28"/>
        </w:rPr>
        <w:t>(</w:t>
      </w:r>
      <w:r w:rsidR="0029699C" w:rsidRPr="00C85F7E">
        <w:rPr>
          <w:i/>
          <w:iCs/>
          <w:sz w:val="28"/>
          <w:szCs w:val="28"/>
          <w:u w:val="single"/>
        </w:rPr>
        <w:t>not</w:t>
      </w:r>
      <w:r w:rsidR="008307A2">
        <w:rPr>
          <w:i/>
          <w:iCs/>
          <w:sz w:val="28"/>
          <w:szCs w:val="28"/>
        </w:rPr>
        <w:t xml:space="preserve"> evaluated in S</w:t>
      </w:r>
      <w:r w:rsidR="0029699C" w:rsidRPr="00C85F7E">
        <w:rPr>
          <w:i/>
          <w:iCs/>
          <w:sz w:val="28"/>
          <w:szCs w:val="28"/>
        </w:rPr>
        <w:t>tep 1</w:t>
      </w:r>
      <w:r w:rsidRPr="00C85F7E">
        <w:rPr>
          <w:i/>
          <w:iCs/>
          <w:sz w:val="28"/>
          <w:szCs w:val="28"/>
        </w:rPr>
        <w:t>)</w:t>
      </w:r>
    </w:p>
    <w:p w:rsidR="00B92069" w:rsidRPr="00C85F7E" w:rsidRDefault="00B92069" w:rsidP="00C85F7E">
      <w:pPr>
        <w:pStyle w:val="ab"/>
        <w:rPr>
          <w:sz w:val="28"/>
          <w:szCs w:val="28"/>
        </w:rPr>
      </w:pPr>
    </w:p>
    <w:bookmarkEnd w:id="0"/>
    <w:p w:rsidR="009B49FA" w:rsidRPr="004E4245" w:rsidRDefault="00D86C83" w:rsidP="00C85F7E">
      <w:pPr>
        <w:jc w:val="both"/>
        <w:rPr>
          <w:b/>
          <w:bCs/>
          <w:sz w:val="22"/>
          <w:szCs w:val="22"/>
        </w:rPr>
      </w:pPr>
      <w:r>
        <w:rPr>
          <w:b/>
          <w:bCs/>
          <w:sz w:val="22"/>
          <w:szCs w:val="22"/>
        </w:rPr>
        <w:t xml:space="preserve">Sections (a) and (b) of </w:t>
      </w:r>
      <w:r w:rsidR="002431CB">
        <w:rPr>
          <w:b/>
          <w:bCs/>
          <w:sz w:val="22"/>
          <w:szCs w:val="22"/>
        </w:rPr>
        <w:t>Part B2</w:t>
      </w:r>
      <w:r w:rsidR="004462E9">
        <w:rPr>
          <w:b/>
          <w:bCs/>
          <w:sz w:val="22"/>
          <w:szCs w:val="22"/>
        </w:rPr>
        <w:t xml:space="preserve"> should not exceed 1</w:t>
      </w:r>
      <w:r w:rsidR="00650362">
        <w:rPr>
          <w:b/>
          <w:bCs/>
          <w:sz w:val="22"/>
          <w:szCs w:val="22"/>
        </w:rPr>
        <w:t>4</w:t>
      </w:r>
      <w:r w:rsidR="004462E9">
        <w:rPr>
          <w:b/>
          <w:bCs/>
          <w:sz w:val="22"/>
          <w:szCs w:val="22"/>
        </w:rPr>
        <w:t xml:space="preserve"> pages. </w:t>
      </w:r>
      <w:r w:rsidR="00CC6FE2">
        <w:rPr>
          <w:b/>
          <w:bCs/>
          <w:sz w:val="22"/>
          <w:szCs w:val="22"/>
        </w:rPr>
        <w:t>R</w:t>
      </w:r>
      <w:r w:rsidR="00CB121C" w:rsidRPr="00007007">
        <w:rPr>
          <w:b/>
          <w:bCs/>
          <w:sz w:val="22"/>
          <w:szCs w:val="22"/>
        </w:rPr>
        <w:t>eferences do not count towards the page limit</w:t>
      </w:r>
      <w:r w:rsidR="00CB121C">
        <w:rPr>
          <w:b/>
          <w:bCs/>
          <w:sz w:val="22"/>
          <w:szCs w:val="22"/>
        </w:rPr>
        <w:t>s</w:t>
      </w:r>
      <w:r w:rsidR="004462E9">
        <w:rPr>
          <w:b/>
          <w:bCs/>
          <w:sz w:val="22"/>
          <w:szCs w:val="22"/>
        </w:rPr>
        <w:t>.</w:t>
      </w:r>
      <w:r w:rsidR="00CE2DCE" w:rsidRPr="00450A9C">
        <w:rPr>
          <w:b/>
          <w:bCs/>
          <w:i/>
          <w:iCs/>
          <w:sz w:val="22"/>
          <w:szCs w:val="22"/>
        </w:rPr>
        <w:t xml:space="preserve"> </w:t>
      </w:r>
    </w:p>
    <w:p w:rsidR="009B49FA" w:rsidRPr="00A574A0" w:rsidRDefault="009B49FA" w:rsidP="00C85F7E">
      <w:pPr>
        <w:jc w:val="both"/>
        <w:rPr>
          <w:b/>
          <w:bCs/>
          <w:sz w:val="22"/>
          <w:szCs w:val="22"/>
          <w:u w:val="single"/>
        </w:rPr>
      </w:pPr>
    </w:p>
    <w:p w:rsidR="00641000" w:rsidRDefault="002431CB" w:rsidP="00C85F7E">
      <w:pPr>
        <w:spacing w:before="120"/>
        <w:jc w:val="both"/>
        <w:rPr>
          <w:b/>
          <w:bCs/>
          <w:sz w:val="22"/>
          <w:szCs w:val="22"/>
        </w:rPr>
      </w:pPr>
      <w:r>
        <w:rPr>
          <w:b/>
          <w:bCs/>
          <w:sz w:val="22"/>
          <w:szCs w:val="22"/>
        </w:rPr>
        <w:t xml:space="preserve">Section </w:t>
      </w:r>
      <w:r w:rsidR="00B92069" w:rsidRPr="00C85F7E">
        <w:rPr>
          <w:b/>
          <w:bCs/>
          <w:sz w:val="22"/>
          <w:szCs w:val="22"/>
        </w:rPr>
        <w:t>a</w:t>
      </w:r>
      <w:r w:rsidR="00641000" w:rsidRPr="00C85F7E">
        <w:rPr>
          <w:b/>
          <w:bCs/>
          <w:sz w:val="22"/>
          <w:szCs w:val="22"/>
        </w:rPr>
        <w:t>. State-of-the-art and objectives</w:t>
      </w:r>
    </w:p>
    <w:p w:rsidR="001503A9" w:rsidRDefault="001503A9" w:rsidP="00E10E4B">
      <w:pPr>
        <w:jc w:val="both"/>
        <w:rPr>
          <w:b/>
          <w:bCs/>
          <w:sz w:val="22"/>
          <w:szCs w:val="22"/>
        </w:rPr>
      </w:pPr>
    </w:p>
    <w:p w:rsidR="00E10E4B" w:rsidRDefault="00E10E4B" w:rsidP="00C85F7E">
      <w:pPr>
        <w:spacing w:before="120"/>
        <w:jc w:val="both"/>
        <w:rPr>
          <w:b/>
          <w:bCs/>
          <w:sz w:val="22"/>
          <w:szCs w:val="22"/>
        </w:rPr>
      </w:pPr>
      <w:r>
        <w:rPr>
          <w:b/>
          <w:bCs/>
          <w:sz w:val="22"/>
          <w:szCs w:val="22"/>
        </w:rPr>
        <w:t>Research and Innovation in the EU</w:t>
      </w:r>
    </w:p>
    <w:p w:rsidR="00E10E4B" w:rsidRPr="001136F1" w:rsidRDefault="00E10E4B" w:rsidP="00C85F7E">
      <w:pPr>
        <w:spacing w:before="120"/>
        <w:jc w:val="both"/>
        <w:rPr>
          <w:b/>
          <w:bCs/>
          <w:sz w:val="22"/>
          <w:szCs w:val="22"/>
        </w:rPr>
      </w:pPr>
    </w:p>
    <w:p w:rsidR="0031303F" w:rsidRDefault="001503A9" w:rsidP="0031303F">
      <w:pPr>
        <w:spacing w:after="160" w:line="259" w:lineRule="auto"/>
        <w:ind w:firstLine="360"/>
        <w:contextualSpacing/>
        <w:jc w:val="both"/>
        <w:rPr>
          <w:color w:val="000000"/>
          <w:sz w:val="22"/>
          <w:szCs w:val="22"/>
          <w:shd w:val="clear" w:color="auto" w:fill="FFFFFF"/>
          <w:lang w:eastAsia="en-US"/>
        </w:rPr>
      </w:pPr>
      <w:r w:rsidRPr="001503A9">
        <w:rPr>
          <w:sz w:val="22"/>
          <w:szCs w:val="22"/>
          <w:lang w:eastAsia="en-US"/>
        </w:rPr>
        <w:t>On December 10</w:t>
      </w:r>
      <w:r w:rsidRPr="001503A9">
        <w:rPr>
          <w:sz w:val="22"/>
          <w:szCs w:val="22"/>
          <w:vertAlign w:val="superscript"/>
          <w:lang w:eastAsia="en-US"/>
        </w:rPr>
        <w:t>th</w:t>
      </w:r>
      <w:r w:rsidRPr="001503A9">
        <w:rPr>
          <w:sz w:val="22"/>
          <w:szCs w:val="22"/>
          <w:lang w:eastAsia="en-US"/>
        </w:rPr>
        <w:t xml:space="preserve">, 2020, the European Commission (from here on EC) welcomed the political agreement, on 'Horizon Europe', a transnational collaboration with an investment fund of 95.5 billion. euro, thus expanding the most ambitious research and innovation program in the world </w:t>
      </w:r>
      <w:sdt>
        <w:sdtPr>
          <w:rPr>
            <w:rFonts w:eastAsia="Calibri"/>
            <w:b/>
            <w:bCs/>
            <w:sz w:val="22"/>
            <w:szCs w:val="22"/>
            <w:lang w:val="el-GR" w:eastAsia="en-US"/>
          </w:rPr>
          <w:id w:val="99305201"/>
          <w:citation/>
        </w:sdtPr>
        <w:sdtContent>
          <w:r w:rsidR="00215869" w:rsidRPr="00A74B82">
            <w:rPr>
              <w:rFonts w:eastAsia="Calibri"/>
              <w:b/>
              <w:bCs/>
              <w:sz w:val="22"/>
              <w:szCs w:val="22"/>
              <w:lang w:val="el-GR" w:eastAsia="en-US"/>
            </w:rPr>
            <w:fldChar w:fldCharType="begin"/>
          </w:r>
          <w:r w:rsidR="0031303F" w:rsidRPr="00A74B82">
            <w:rPr>
              <w:rFonts w:eastAsia="Calibri"/>
              <w:b/>
              <w:bCs/>
              <w:sz w:val="22"/>
              <w:szCs w:val="22"/>
              <w:lang w:eastAsia="en-US"/>
            </w:rPr>
            <w:instrText xml:space="preserve"> </w:instrText>
          </w:r>
          <w:r w:rsidR="0031303F" w:rsidRPr="00A74B82">
            <w:rPr>
              <w:rFonts w:eastAsia="Calibri"/>
              <w:b/>
              <w:bCs/>
              <w:sz w:val="22"/>
              <w:szCs w:val="22"/>
              <w:lang w:val="en-US" w:eastAsia="en-US"/>
            </w:rPr>
            <w:instrText>CITATION</w:instrText>
          </w:r>
          <w:r w:rsidR="0031303F" w:rsidRPr="00A74B82">
            <w:rPr>
              <w:rFonts w:eastAsia="Calibri"/>
              <w:b/>
              <w:bCs/>
              <w:sz w:val="22"/>
              <w:szCs w:val="22"/>
              <w:lang w:eastAsia="en-US"/>
            </w:rPr>
            <w:instrText xml:space="preserve"> </w:instrText>
          </w:r>
          <w:r w:rsidR="0031303F" w:rsidRPr="00A74B82">
            <w:rPr>
              <w:rFonts w:eastAsia="Calibri"/>
              <w:b/>
              <w:bCs/>
              <w:sz w:val="22"/>
              <w:szCs w:val="22"/>
              <w:lang w:val="en-US" w:eastAsia="en-US"/>
            </w:rPr>
            <w:instrText>Eur</w:instrText>
          </w:r>
          <w:r w:rsidR="0031303F" w:rsidRPr="00A74B82">
            <w:rPr>
              <w:rFonts w:eastAsia="Calibri"/>
              <w:b/>
              <w:bCs/>
              <w:sz w:val="22"/>
              <w:szCs w:val="22"/>
              <w:lang w:eastAsia="en-US"/>
            </w:rPr>
            <w:instrText>201 \</w:instrText>
          </w:r>
          <w:r w:rsidR="0031303F" w:rsidRPr="00A74B82">
            <w:rPr>
              <w:rFonts w:eastAsia="Calibri"/>
              <w:b/>
              <w:bCs/>
              <w:sz w:val="22"/>
              <w:szCs w:val="22"/>
              <w:lang w:val="en-US" w:eastAsia="en-US"/>
            </w:rPr>
            <w:instrText>l</w:instrText>
          </w:r>
          <w:r w:rsidR="0031303F" w:rsidRPr="00A74B82">
            <w:rPr>
              <w:rFonts w:eastAsia="Calibri"/>
              <w:b/>
              <w:bCs/>
              <w:sz w:val="22"/>
              <w:szCs w:val="22"/>
              <w:lang w:eastAsia="en-US"/>
            </w:rPr>
            <w:instrText xml:space="preserve"> 1033 </w:instrText>
          </w:r>
          <w:r w:rsidR="00215869" w:rsidRPr="00A74B82">
            <w:rPr>
              <w:rFonts w:eastAsia="Calibri"/>
              <w:b/>
              <w:bCs/>
              <w:sz w:val="22"/>
              <w:szCs w:val="22"/>
              <w:lang w:val="el-GR" w:eastAsia="en-US"/>
            </w:rPr>
            <w:fldChar w:fldCharType="separate"/>
          </w:r>
          <w:r w:rsidR="0031303F" w:rsidRPr="0031303F">
            <w:rPr>
              <w:rFonts w:eastAsia="Calibri"/>
              <w:noProof/>
              <w:sz w:val="22"/>
              <w:szCs w:val="22"/>
              <w:lang w:val="en-US" w:eastAsia="en-US"/>
            </w:rPr>
            <w:t>(European Commission)</w:t>
          </w:r>
          <w:r w:rsidR="00215869" w:rsidRPr="00A74B82">
            <w:rPr>
              <w:rFonts w:eastAsia="Calibri"/>
              <w:b/>
              <w:bCs/>
              <w:sz w:val="22"/>
              <w:szCs w:val="22"/>
              <w:lang w:val="el-GR" w:eastAsia="en-US"/>
            </w:rPr>
            <w:fldChar w:fldCharType="end"/>
          </w:r>
        </w:sdtContent>
      </w:sdt>
      <w:r w:rsidRPr="001503A9">
        <w:rPr>
          <w:sz w:val="22"/>
          <w:szCs w:val="22"/>
          <w:lang w:eastAsia="en-US"/>
        </w:rPr>
        <w:t xml:space="preserve">. </w:t>
      </w:r>
      <w:r w:rsidR="0031303F">
        <w:rPr>
          <w:rFonts w:eastAsia="Calibri"/>
          <w:sz w:val="22"/>
          <w:szCs w:val="22"/>
          <w:lang w:val="en-US" w:eastAsia="en-US"/>
        </w:rPr>
        <w:t xml:space="preserve">It also introduced the European Innovation Council (from hereon EIC), as the intermediate tool to scale up research and new technologies </w:t>
      </w:r>
      <w:sdt>
        <w:sdtPr>
          <w:rPr>
            <w:rFonts w:eastAsia="Calibri"/>
            <w:sz w:val="22"/>
            <w:szCs w:val="22"/>
            <w:lang w:val="en-US" w:eastAsia="en-US"/>
          </w:rPr>
          <w:id w:val="1783529900"/>
          <w:citation/>
        </w:sdtPr>
        <w:sdtContent>
          <w:r w:rsidR="00215869">
            <w:rPr>
              <w:rFonts w:eastAsia="Calibri"/>
              <w:sz w:val="22"/>
              <w:szCs w:val="22"/>
              <w:lang w:val="en-US" w:eastAsia="en-US"/>
            </w:rPr>
            <w:fldChar w:fldCharType="begin"/>
          </w:r>
          <w:r w:rsidR="0031303F">
            <w:rPr>
              <w:rFonts w:eastAsia="Calibri"/>
              <w:sz w:val="22"/>
              <w:szCs w:val="22"/>
              <w:lang w:val="en-US" w:eastAsia="en-US"/>
            </w:rPr>
            <w:instrText xml:space="preserve"> CITATION Eur215 \l 1033 </w:instrText>
          </w:r>
          <w:r w:rsidR="00215869">
            <w:rPr>
              <w:rFonts w:eastAsia="Calibri"/>
              <w:sz w:val="22"/>
              <w:szCs w:val="22"/>
              <w:lang w:val="en-US" w:eastAsia="en-US"/>
            </w:rPr>
            <w:fldChar w:fldCharType="separate"/>
          </w:r>
          <w:r w:rsidR="0031303F" w:rsidRPr="0031303F">
            <w:rPr>
              <w:rFonts w:eastAsia="Calibri"/>
              <w:noProof/>
              <w:sz w:val="22"/>
              <w:szCs w:val="22"/>
              <w:lang w:val="en-US" w:eastAsia="en-US"/>
            </w:rPr>
            <w:t>(European Commission)</w:t>
          </w:r>
          <w:r w:rsidR="00215869">
            <w:rPr>
              <w:rFonts w:eastAsia="Calibri"/>
              <w:sz w:val="22"/>
              <w:szCs w:val="22"/>
              <w:lang w:val="en-US" w:eastAsia="en-US"/>
            </w:rPr>
            <w:fldChar w:fldCharType="end"/>
          </w:r>
        </w:sdtContent>
      </w:sdt>
      <w:r w:rsidR="0031303F">
        <w:rPr>
          <w:rFonts w:eastAsia="Calibri"/>
          <w:sz w:val="22"/>
          <w:szCs w:val="22"/>
          <w:lang w:val="en-US" w:eastAsia="en-US"/>
        </w:rPr>
        <w:t xml:space="preserve">, with a total of 10 billion euro to be invested </w:t>
      </w:r>
      <w:sdt>
        <w:sdtPr>
          <w:rPr>
            <w:rFonts w:eastAsia="Calibri"/>
            <w:sz w:val="22"/>
            <w:szCs w:val="22"/>
            <w:lang w:val="en-US" w:eastAsia="en-US"/>
          </w:rPr>
          <w:id w:val="1690334434"/>
          <w:citation/>
        </w:sdtPr>
        <w:sdtContent>
          <w:r w:rsidR="00215869">
            <w:rPr>
              <w:rFonts w:eastAsia="Calibri"/>
              <w:sz w:val="22"/>
              <w:szCs w:val="22"/>
              <w:lang w:val="en-US" w:eastAsia="en-US"/>
            </w:rPr>
            <w:fldChar w:fldCharType="begin"/>
          </w:r>
          <w:r w:rsidR="004B2149">
            <w:rPr>
              <w:rFonts w:eastAsia="Calibri"/>
              <w:sz w:val="22"/>
              <w:szCs w:val="22"/>
              <w:lang w:val="en-US" w:eastAsia="en-US"/>
            </w:rPr>
            <w:instrText xml:space="preserve">CITATION Eur216 \l 1033 </w:instrText>
          </w:r>
          <w:r w:rsidR="00215869">
            <w:rPr>
              <w:rFonts w:eastAsia="Calibri"/>
              <w:sz w:val="22"/>
              <w:szCs w:val="22"/>
              <w:lang w:val="en-US" w:eastAsia="en-US"/>
            </w:rPr>
            <w:fldChar w:fldCharType="separate"/>
          </w:r>
          <w:r w:rsidR="004B2149" w:rsidRPr="004B2149">
            <w:rPr>
              <w:rFonts w:eastAsia="Calibri"/>
              <w:noProof/>
              <w:sz w:val="22"/>
              <w:szCs w:val="22"/>
              <w:lang w:val="en-US" w:eastAsia="en-US"/>
            </w:rPr>
            <w:t>(European Commission)</w:t>
          </w:r>
          <w:r w:rsidR="00215869">
            <w:rPr>
              <w:rFonts w:eastAsia="Calibri"/>
              <w:sz w:val="22"/>
              <w:szCs w:val="22"/>
              <w:lang w:val="en-US" w:eastAsia="en-US"/>
            </w:rPr>
            <w:fldChar w:fldCharType="end"/>
          </w:r>
        </w:sdtContent>
      </w:sdt>
      <w:r w:rsidR="0031303F">
        <w:rPr>
          <w:rFonts w:eastAsia="Calibri"/>
          <w:sz w:val="22"/>
          <w:szCs w:val="22"/>
          <w:lang w:val="en-US" w:eastAsia="en-US"/>
        </w:rPr>
        <w:t xml:space="preserve">. </w:t>
      </w:r>
      <w:r w:rsidRPr="001503A9">
        <w:rPr>
          <w:color w:val="000000"/>
          <w:sz w:val="22"/>
          <w:szCs w:val="22"/>
          <w:shd w:val="clear" w:color="auto" w:fill="FFFFFF"/>
          <w:lang w:eastAsia="en-US"/>
        </w:rPr>
        <w:t xml:space="preserve">Our research proposal is in compliance with European Union’s (from here on EU) research policy, which has been activated under the new EU development strategy framework (2023-2027), </w:t>
      </w:r>
      <w:r w:rsidR="0031303F">
        <w:rPr>
          <w:rFonts w:eastAsia="Calibri"/>
          <w:color w:val="000000"/>
          <w:sz w:val="22"/>
          <w:szCs w:val="22"/>
          <w:shd w:val="clear" w:color="auto" w:fill="FFFFFF"/>
          <w:lang w:eastAsia="en-US"/>
        </w:rPr>
        <w:t xml:space="preserve">and in continuity of previous policies such as </w:t>
      </w:r>
      <w:r w:rsidR="0031303F" w:rsidRPr="00585ABE">
        <w:rPr>
          <w:rFonts w:eastAsia="Calibri"/>
          <w:color w:val="000000"/>
          <w:sz w:val="22"/>
          <w:szCs w:val="22"/>
          <w:shd w:val="clear" w:color="auto" w:fill="FFFFFF"/>
          <w:lang w:eastAsia="en-US"/>
        </w:rPr>
        <w:t>the a</w:t>
      </w:r>
      <w:r w:rsidR="0031303F">
        <w:rPr>
          <w:rFonts w:eastAsia="Calibri"/>
          <w:color w:val="000000"/>
          <w:sz w:val="22"/>
          <w:szCs w:val="22"/>
          <w:shd w:val="clear" w:color="auto" w:fill="FFFFFF"/>
          <w:lang w:eastAsia="en-US"/>
        </w:rPr>
        <w:t>xe of</w:t>
      </w:r>
      <w:r w:rsidR="0031303F" w:rsidRPr="00585ABE">
        <w:rPr>
          <w:rFonts w:eastAsia="Calibri"/>
          <w:color w:val="000000"/>
          <w:sz w:val="22"/>
          <w:szCs w:val="22"/>
          <w:shd w:val="clear" w:color="auto" w:fill="FFFFFF"/>
          <w:lang w:eastAsia="en-US"/>
        </w:rPr>
        <w:t xml:space="preserve"> ‘Future Emerging Technologies’</w:t>
      </w:r>
      <w:r w:rsidR="0031303F">
        <w:rPr>
          <w:rFonts w:eastAsia="Calibri"/>
          <w:color w:val="000000"/>
          <w:sz w:val="22"/>
          <w:szCs w:val="22"/>
          <w:shd w:val="clear" w:color="auto" w:fill="FFFFFF"/>
          <w:lang w:eastAsia="en-US"/>
        </w:rPr>
        <w:t xml:space="preserve"> (from here on FET) in</w:t>
      </w:r>
      <w:r w:rsidR="0031303F" w:rsidRPr="00585ABE">
        <w:rPr>
          <w:rFonts w:eastAsia="Calibri"/>
          <w:color w:val="000000"/>
          <w:sz w:val="22"/>
          <w:szCs w:val="22"/>
          <w:shd w:val="clear" w:color="auto" w:fill="FFFFFF"/>
          <w:lang w:eastAsia="en-US"/>
        </w:rPr>
        <w:t xml:space="preserve"> the subcategory</w:t>
      </w:r>
      <w:r w:rsidR="0031303F">
        <w:rPr>
          <w:rFonts w:eastAsia="Calibri"/>
          <w:color w:val="000000"/>
          <w:sz w:val="22"/>
          <w:szCs w:val="22"/>
          <w:shd w:val="clear" w:color="auto" w:fill="FFFFFF"/>
          <w:lang w:eastAsia="en-US"/>
        </w:rPr>
        <w:t xml:space="preserve"> related to </w:t>
      </w:r>
      <w:r w:rsidR="0031303F" w:rsidRPr="00585ABE">
        <w:rPr>
          <w:rFonts w:eastAsia="Calibri"/>
          <w:color w:val="000000"/>
          <w:sz w:val="22"/>
          <w:szCs w:val="22"/>
          <w:shd w:val="clear" w:color="auto" w:fill="FFFFFF"/>
          <w:lang w:eastAsia="en-US"/>
        </w:rPr>
        <w:t>Arts and Science</w:t>
      </w:r>
      <w:r w:rsidR="0031303F">
        <w:rPr>
          <w:rFonts w:eastAsia="Calibri"/>
          <w:color w:val="000000"/>
          <w:sz w:val="22"/>
          <w:szCs w:val="22"/>
          <w:shd w:val="clear" w:color="auto" w:fill="FFFFFF"/>
          <w:lang w:eastAsia="en-US"/>
        </w:rPr>
        <w:t xml:space="preserve"> </w:t>
      </w:r>
      <w:sdt>
        <w:sdtPr>
          <w:rPr>
            <w:rFonts w:eastAsia="Calibri"/>
            <w:color w:val="000000"/>
            <w:sz w:val="22"/>
            <w:szCs w:val="22"/>
            <w:shd w:val="clear" w:color="auto" w:fill="FFFFFF"/>
            <w:lang w:eastAsia="en-US"/>
          </w:rPr>
          <w:id w:val="930933275"/>
          <w:citation/>
        </w:sdtPr>
        <w:sdtContent>
          <w:r w:rsidR="00215869">
            <w:rPr>
              <w:rFonts w:eastAsia="Calibri"/>
              <w:color w:val="000000"/>
              <w:sz w:val="22"/>
              <w:szCs w:val="22"/>
              <w:shd w:val="clear" w:color="auto" w:fill="FFFFFF"/>
              <w:lang w:eastAsia="en-US"/>
            </w:rPr>
            <w:fldChar w:fldCharType="begin"/>
          </w:r>
          <w:r w:rsidR="0031303F">
            <w:rPr>
              <w:rFonts w:eastAsia="Calibri"/>
              <w:color w:val="000000"/>
              <w:sz w:val="22"/>
              <w:szCs w:val="22"/>
              <w:shd w:val="clear" w:color="auto" w:fill="FFFFFF"/>
              <w:lang w:val="en-US" w:eastAsia="en-US"/>
            </w:rPr>
            <w:instrText xml:space="preserve"> CITATION Eur203 \l 1033 </w:instrText>
          </w:r>
          <w:r w:rsidR="00215869">
            <w:rPr>
              <w:rFonts w:eastAsia="Calibri"/>
              <w:color w:val="000000"/>
              <w:sz w:val="22"/>
              <w:szCs w:val="22"/>
              <w:shd w:val="clear" w:color="auto" w:fill="FFFFFF"/>
              <w:lang w:eastAsia="en-US"/>
            </w:rPr>
            <w:fldChar w:fldCharType="separate"/>
          </w:r>
          <w:r w:rsidR="0031303F" w:rsidRPr="0031303F">
            <w:rPr>
              <w:rFonts w:eastAsia="Calibri"/>
              <w:noProof/>
              <w:color w:val="000000"/>
              <w:sz w:val="22"/>
              <w:szCs w:val="22"/>
              <w:shd w:val="clear" w:color="auto" w:fill="FFFFFF"/>
              <w:lang w:val="en-US" w:eastAsia="en-US"/>
            </w:rPr>
            <w:t>(European Commission)</w:t>
          </w:r>
          <w:r w:rsidR="00215869">
            <w:rPr>
              <w:rFonts w:eastAsia="Calibri"/>
              <w:color w:val="000000"/>
              <w:sz w:val="22"/>
              <w:szCs w:val="22"/>
              <w:shd w:val="clear" w:color="auto" w:fill="FFFFFF"/>
              <w:lang w:eastAsia="en-US"/>
            </w:rPr>
            <w:fldChar w:fldCharType="end"/>
          </w:r>
        </w:sdtContent>
      </w:sdt>
      <w:r w:rsidRPr="001503A9">
        <w:rPr>
          <w:color w:val="000000"/>
          <w:sz w:val="22"/>
          <w:szCs w:val="22"/>
          <w:shd w:val="clear" w:color="auto" w:fill="FFFFFF"/>
          <w:lang w:eastAsia="en-US"/>
        </w:rPr>
        <w:t xml:space="preserve">. </w:t>
      </w:r>
    </w:p>
    <w:p w:rsidR="001D0EA3" w:rsidRDefault="001D0EA3" w:rsidP="0031303F">
      <w:pPr>
        <w:spacing w:after="160" w:line="259" w:lineRule="auto"/>
        <w:ind w:firstLine="360"/>
        <w:contextualSpacing/>
        <w:jc w:val="both"/>
        <w:rPr>
          <w:color w:val="000000"/>
          <w:sz w:val="22"/>
          <w:szCs w:val="22"/>
          <w:shd w:val="clear" w:color="auto" w:fill="FFFFFF"/>
          <w:lang w:eastAsia="en-US"/>
        </w:rPr>
      </w:pPr>
    </w:p>
    <w:p w:rsidR="0031303F" w:rsidRDefault="0031303F" w:rsidP="0031303F">
      <w:pPr>
        <w:spacing w:after="160" w:line="259" w:lineRule="auto"/>
        <w:ind w:firstLine="360"/>
        <w:contextualSpacing/>
        <w:jc w:val="center"/>
        <w:rPr>
          <w:color w:val="000000"/>
          <w:sz w:val="22"/>
          <w:szCs w:val="22"/>
          <w:shd w:val="clear" w:color="auto" w:fill="FFFFFF"/>
          <w:lang w:eastAsia="en-US"/>
        </w:rPr>
      </w:pPr>
      <w:r w:rsidRPr="00612CCE">
        <w:rPr>
          <w:noProof/>
          <w:lang w:val="el-GR" w:eastAsia="el-GR"/>
        </w:rPr>
        <w:drawing>
          <wp:inline distT="0" distB="0" distL="0" distR="0">
            <wp:extent cx="4855568" cy="2303812"/>
            <wp:effectExtent l="0" t="0" r="2540" b="1270"/>
            <wp:docPr id="1" name="Picture 2"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scribing the preliminary structure of Horizon Europe. 3 pillars - Excellent science, global challenges and industrial competitiveness and innovative europe.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5089" cy="2313074"/>
                    </a:xfrm>
                    <a:prstGeom prst="rect">
                      <a:avLst/>
                    </a:prstGeom>
                    <a:noFill/>
                    <a:ln>
                      <a:noFill/>
                    </a:ln>
                  </pic:spPr>
                </pic:pic>
              </a:graphicData>
            </a:graphic>
          </wp:inline>
        </w:drawing>
      </w:r>
    </w:p>
    <w:p w:rsidR="0031303F" w:rsidRDefault="0031303F" w:rsidP="0031303F">
      <w:pPr>
        <w:spacing w:after="160" w:line="259" w:lineRule="auto"/>
        <w:ind w:firstLine="360"/>
        <w:contextualSpacing/>
        <w:jc w:val="both"/>
        <w:rPr>
          <w:color w:val="000000"/>
          <w:sz w:val="22"/>
          <w:szCs w:val="22"/>
          <w:shd w:val="clear" w:color="auto" w:fill="FFFFFF"/>
          <w:lang w:eastAsia="en-US"/>
        </w:rPr>
      </w:pPr>
    </w:p>
    <w:p w:rsidR="0031303F" w:rsidRDefault="001503A9" w:rsidP="0031303F">
      <w:pPr>
        <w:spacing w:after="160" w:line="259" w:lineRule="auto"/>
        <w:ind w:firstLine="360"/>
        <w:contextualSpacing/>
        <w:jc w:val="both"/>
        <w:rPr>
          <w:sz w:val="22"/>
          <w:szCs w:val="22"/>
          <w:lang w:eastAsia="en-US"/>
        </w:rPr>
      </w:pPr>
      <w:r w:rsidRPr="001503A9">
        <w:rPr>
          <w:sz w:val="22"/>
          <w:szCs w:val="22"/>
          <w:lang w:eastAsia="en-US"/>
        </w:rPr>
        <w:t>Within</w:t>
      </w:r>
      <w:r w:rsidRPr="001503A9">
        <w:rPr>
          <w:color w:val="000000"/>
          <w:sz w:val="22"/>
          <w:szCs w:val="22"/>
          <w:shd w:val="clear" w:color="auto" w:fill="FFFFFF"/>
          <w:lang w:eastAsia="en-US"/>
        </w:rPr>
        <w:t xml:space="preserve"> a five-year period, we wish to develop </w:t>
      </w:r>
      <w:r w:rsidRPr="001503A9">
        <w:rPr>
          <w:b/>
          <w:bCs/>
          <w:color w:val="000000"/>
          <w:sz w:val="22"/>
          <w:szCs w:val="22"/>
          <w:shd w:val="clear" w:color="auto" w:fill="FFFFFF"/>
          <w:lang w:eastAsia="en-US"/>
        </w:rPr>
        <w:t>a fully portable system (software, hardware, high-end device, optic translators, crystal RAM processors) of holographic projections, which will allow users to interact with digital imprints on physical terrains</w:t>
      </w:r>
      <w:r w:rsidRPr="001503A9">
        <w:rPr>
          <w:color w:val="000000"/>
          <w:sz w:val="22"/>
          <w:szCs w:val="22"/>
          <w:shd w:val="clear" w:color="auto" w:fill="FFFFFF"/>
          <w:lang w:eastAsia="en-US"/>
        </w:rPr>
        <w:t>,</w:t>
      </w:r>
      <w:r w:rsidRPr="001503A9">
        <w:rPr>
          <w:b/>
          <w:bCs/>
          <w:color w:val="000000"/>
          <w:sz w:val="22"/>
          <w:szCs w:val="22"/>
          <w:shd w:val="clear" w:color="auto" w:fill="FFFFFF"/>
          <w:lang w:eastAsia="en-US"/>
        </w:rPr>
        <w:t xml:space="preserve"> thus transform spaces into interconnectivity nodes</w:t>
      </w:r>
      <w:r w:rsidRPr="001503A9">
        <w:rPr>
          <w:color w:val="000000"/>
          <w:sz w:val="22"/>
          <w:szCs w:val="22"/>
          <w:shd w:val="clear" w:color="auto" w:fill="FFFFFF"/>
          <w:lang w:eastAsia="en-US"/>
        </w:rPr>
        <w:t>,</w:t>
      </w:r>
      <w:r w:rsidRPr="001503A9">
        <w:rPr>
          <w:b/>
          <w:bCs/>
          <w:color w:val="000000"/>
          <w:sz w:val="22"/>
          <w:szCs w:val="22"/>
          <w:shd w:val="clear" w:color="auto" w:fill="FFFFFF"/>
          <w:lang w:eastAsia="en-US"/>
        </w:rPr>
        <w:t xml:space="preserve"> based on the interactions established among its users</w:t>
      </w:r>
      <w:r w:rsidRPr="001503A9">
        <w:rPr>
          <w:color w:val="000000"/>
          <w:sz w:val="22"/>
          <w:szCs w:val="22"/>
          <w:shd w:val="clear" w:color="auto" w:fill="FFFFFF"/>
          <w:lang w:eastAsia="en-US"/>
        </w:rPr>
        <w:t xml:space="preserve">. </w:t>
      </w:r>
      <w:r w:rsidRPr="001D0EA3">
        <w:rPr>
          <w:sz w:val="22"/>
          <w:szCs w:val="22"/>
          <w:lang w:eastAsia="en-US"/>
        </w:rPr>
        <w:t>As</w:t>
      </w:r>
      <w:r w:rsidRPr="001503A9">
        <w:rPr>
          <w:b/>
          <w:bCs/>
          <w:sz w:val="22"/>
          <w:szCs w:val="22"/>
          <w:lang w:eastAsia="en-US"/>
        </w:rPr>
        <w:t xml:space="preserve"> FET Open</w:t>
      </w:r>
      <w:r w:rsidRPr="001503A9">
        <w:rPr>
          <w:sz w:val="22"/>
          <w:szCs w:val="22"/>
          <w:lang w:eastAsia="en-US"/>
        </w:rPr>
        <w:t>:</w:t>
      </w:r>
      <w:r w:rsidRPr="001503A9">
        <w:rPr>
          <w:b/>
          <w:bCs/>
          <w:sz w:val="22"/>
          <w:szCs w:val="22"/>
          <w:lang w:eastAsia="en-US"/>
        </w:rPr>
        <w:t xml:space="preserve"> </w:t>
      </w:r>
      <w:r w:rsidRPr="001503A9">
        <w:rPr>
          <w:sz w:val="22"/>
          <w:szCs w:val="22"/>
          <w:lang w:eastAsia="en-US"/>
        </w:rPr>
        <w:t xml:space="preserve">the project highlights the radical technological shift that will result from the use of holographic, </w:t>
      </w:r>
      <w:proofErr w:type="spellStart"/>
      <w:r w:rsidRPr="001503A9">
        <w:rPr>
          <w:sz w:val="22"/>
          <w:szCs w:val="22"/>
          <w:lang w:eastAsia="en-US"/>
        </w:rPr>
        <w:t>phygital</w:t>
      </w:r>
      <w:proofErr w:type="spellEnd"/>
      <w:r w:rsidRPr="001503A9">
        <w:rPr>
          <w:sz w:val="22"/>
          <w:szCs w:val="22"/>
          <w:lang w:eastAsia="en-US"/>
        </w:rPr>
        <w:t xml:space="preserve"> environments. As</w:t>
      </w:r>
      <w:r w:rsidRPr="001503A9">
        <w:rPr>
          <w:b/>
          <w:bCs/>
          <w:sz w:val="22"/>
          <w:szCs w:val="22"/>
          <w:lang w:eastAsia="en-US"/>
        </w:rPr>
        <w:t xml:space="preserve"> F.E.T. Proactive</w:t>
      </w:r>
      <w:r w:rsidRPr="001503A9">
        <w:rPr>
          <w:sz w:val="22"/>
          <w:szCs w:val="22"/>
          <w:lang w:eastAsia="en-US"/>
        </w:rPr>
        <w:t xml:space="preserve">: it seeks to create a critical mass of researchers in a promising interdisciplinary research. As a </w:t>
      </w:r>
      <w:r w:rsidRPr="001503A9">
        <w:rPr>
          <w:b/>
          <w:bCs/>
          <w:sz w:val="22"/>
          <w:szCs w:val="22"/>
          <w:lang w:eastAsia="en-US"/>
        </w:rPr>
        <w:t>F.E.T. Flagship</w:t>
      </w:r>
      <w:r w:rsidRPr="001503A9">
        <w:rPr>
          <w:sz w:val="22"/>
          <w:szCs w:val="22"/>
          <w:lang w:eastAsia="en-US"/>
        </w:rPr>
        <w:t xml:space="preserve">: the research could develop a potential for funding with millions of euros, as it will gradually bring together researchers to address the scientific and technological challenges of limiting accessibility and mobility, mainly due to environmental challenges (outbreaks of </w:t>
      </w:r>
      <w:proofErr w:type="spellStart"/>
      <w:r w:rsidRPr="001503A9">
        <w:rPr>
          <w:sz w:val="22"/>
          <w:szCs w:val="22"/>
          <w:lang w:eastAsia="en-US"/>
        </w:rPr>
        <w:t>syndemics</w:t>
      </w:r>
      <w:proofErr w:type="spellEnd"/>
      <w:r w:rsidRPr="001503A9">
        <w:rPr>
          <w:sz w:val="22"/>
          <w:szCs w:val="22"/>
          <w:lang w:eastAsia="en-US"/>
        </w:rPr>
        <w:t>, stagnation of transportations and mass movement of climate refugees), as well as to establish new standards for the support of psychological resilience of Europe’s citizens, who in the past decade has faced multiple crisis</w:t>
      </w:r>
      <w:r w:rsidR="00D8665A">
        <w:rPr>
          <w:sz w:val="22"/>
          <w:szCs w:val="22"/>
          <w:lang w:eastAsia="en-US"/>
        </w:rPr>
        <w:t xml:space="preserve"> </w:t>
      </w:r>
      <w:sdt>
        <w:sdtPr>
          <w:rPr>
            <w:sz w:val="22"/>
            <w:szCs w:val="22"/>
            <w:lang w:eastAsia="en-US"/>
          </w:rPr>
          <w:id w:val="-846854288"/>
          <w:citation/>
        </w:sdtPr>
        <w:sdtContent>
          <w:r w:rsidR="00215869">
            <w:rPr>
              <w:sz w:val="22"/>
              <w:szCs w:val="22"/>
              <w:lang w:eastAsia="en-US"/>
            </w:rPr>
            <w:fldChar w:fldCharType="begin"/>
          </w:r>
          <w:r w:rsidR="00D8665A">
            <w:rPr>
              <w:sz w:val="22"/>
              <w:szCs w:val="22"/>
              <w:lang w:val="en-US" w:eastAsia="en-US"/>
            </w:rPr>
            <w:instrText xml:space="preserve">CITATION Eur209 \l 1033 </w:instrText>
          </w:r>
          <w:r w:rsidR="00215869">
            <w:rPr>
              <w:sz w:val="22"/>
              <w:szCs w:val="22"/>
              <w:lang w:eastAsia="en-US"/>
            </w:rPr>
            <w:fldChar w:fldCharType="separate"/>
          </w:r>
          <w:r w:rsidR="00D8665A" w:rsidRPr="00D8665A">
            <w:rPr>
              <w:noProof/>
              <w:sz w:val="22"/>
              <w:szCs w:val="22"/>
              <w:lang w:val="en-US" w:eastAsia="en-US"/>
            </w:rPr>
            <w:t>(European Commission)</w:t>
          </w:r>
          <w:r w:rsidR="00215869">
            <w:rPr>
              <w:sz w:val="22"/>
              <w:szCs w:val="22"/>
              <w:lang w:eastAsia="en-US"/>
            </w:rPr>
            <w:fldChar w:fldCharType="end"/>
          </w:r>
        </w:sdtContent>
      </w:sdt>
      <w:r w:rsidRPr="001503A9">
        <w:rPr>
          <w:sz w:val="22"/>
          <w:szCs w:val="22"/>
          <w:lang w:eastAsia="en-US"/>
        </w:rPr>
        <w:t xml:space="preserve">. </w:t>
      </w:r>
      <w:r w:rsidR="00E10E4B" w:rsidRPr="00E10E4B">
        <w:rPr>
          <w:sz w:val="22"/>
          <w:szCs w:val="22"/>
          <w:lang w:eastAsia="en-US"/>
        </w:rPr>
        <w:t xml:space="preserve">Which leads us to conclude that the sooner this system is built and tested, the faster it will be able to spread to all </w:t>
      </w:r>
      <w:r w:rsidR="0031303F">
        <w:rPr>
          <w:sz w:val="22"/>
          <w:szCs w:val="22"/>
          <w:lang w:eastAsia="en-US"/>
        </w:rPr>
        <w:t>m</w:t>
      </w:r>
      <w:r w:rsidR="00E10E4B" w:rsidRPr="00E10E4B">
        <w:rPr>
          <w:sz w:val="22"/>
          <w:szCs w:val="22"/>
          <w:lang w:eastAsia="en-US"/>
        </w:rPr>
        <w:t>ember</w:t>
      </w:r>
      <w:r w:rsidR="0031303F">
        <w:rPr>
          <w:sz w:val="22"/>
          <w:szCs w:val="22"/>
          <w:lang w:eastAsia="en-US"/>
        </w:rPr>
        <w:t>-states</w:t>
      </w:r>
      <w:r w:rsidR="00E10E4B" w:rsidRPr="00E10E4B">
        <w:rPr>
          <w:sz w:val="22"/>
          <w:szCs w:val="22"/>
          <w:lang w:eastAsia="en-US"/>
        </w:rPr>
        <w:t xml:space="preserve"> as a tool to adapt cities and populations to the new conditions</w:t>
      </w:r>
      <w:bookmarkStart w:id="1" w:name="_Hlk68363449"/>
      <w:sdt>
        <w:sdtPr>
          <w:rPr>
            <w:rFonts w:eastAsia="Calibri"/>
            <w:sz w:val="22"/>
            <w:szCs w:val="22"/>
            <w:lang w:val="el-GR" w:eastAsia="en-US"/>
          </w:rPr>
          <w:id w:val="-1211649102"/>
          <w:citation/>
        </w:sdtPr>
        <w:sdtContent>
          <w:r w:rsidR="00215869" w:rsidRPr="001128B8">
            <w:rPr>
              <w:rFonts w:eastAsia="Calibri"/>
              <w:sz w:val="22"/>
              <w:szCs w:val="22"/>
              <w:lang w:val="el-GR" w:eastAsia="en-US"/>
            </w:rPr>
            <w:fldChar w:fldCharType="begin"/>
          </w:r>
          <w:r w:rsidR="0031303F" w:rsidRPr="001128B8">
            <w:rPr>
              <w:rFonts w:eastAsia="Calibri"/>
              <w:sz w:val="22"/>
              <w:szCs w:val="22"/>
              <w:lang w:eastAsia="en-US"/>
            </w:rPr>
            <w:instrText xml:space="preserve">CITATION Eur213 \l 2057 </w:instrText>
          </w:r>
          <w:r w:rsidR="00215869" w:rsidRPr="001128B8">
            <w:rPr>
              <w:rFonts w:eastAsia="Calibri"/>
              <w:sz w:val="22"/>
              <w:szCs w:val="22"/>
              <w:lang w:val="el-GR" w:eastAsia="en-US"/>
            </w:rPr>
            <w:fldChar w:fldCharType="separate"/>
          </w:r>
          <w:r w:rsidR="0031303F">
            <w:rPr>
              <w:rFonts w:eastAsia="Calibri"/>
              <w:noProof/>
              <w:sz w:val="22"/>
              <w:szCs w:val="22"/>
              <w:lang w:eastAsia="en-US"/>
            </w:rPr>
            <w:t xml:space="preserve"> </w:t>
          </w:r>
          <w:r w:rsidR="0031303F" w:rsidRPr="0031303F">
            <w:rPr>
              <w:rFonts w:eastAsia="Calibri"/>
              <w:noProof/>
              <w:sz w:val="22"/>
              <w:szCs w:val="22"/>
              <w:lang w:eastAsia="en-US"/>
            </w:rPr>
            <w:t>(European Commission)</w:t>
          </w:r>
          <w:r w:rsidR="00215869" w:rsidRPr="001128B8">
            <w:rPr>
              <w:rFonts w:eastAsia="Calibri"/>
              <w:sz w:val="22"/>
              <w:szCs w:val="22"/>
              <w:lang w:val="el-GR" w:eastAsia="en-US"/>
            </w:rPr>
            <w:fldChar w:fldCharType="end"/>
          </w:r>
        </w:sdtContent>
      </w:sdt>
      <w:bookmarkEnd w:id="1"/>
      <w:r w:rsidR="00E10E4B" w:rsidRPr="00E10E4B">
        <w:rPr>
          <w:sz w:val="22"/>
          <w:szCs w:val="22"/>
          <w:lang w:eastAsia="en-US"/>
        </w:rPr>
        <w:t>.</w:t>
      </w:r>
    </w:p>
    <w:p w:rsidR="00E10E4B" w:rsidRDefault="00E10E4B" w:rsidP="0031303F">
      <w:pPr>
        <w:spacing w:after="160" w:line="259" w:lineRule="auto"/>
        <w:ind w:firstLine="360"/>
        <w:contextualSpacing/>
        <w:jc w:val="center"/>
        <w:rPr>
          <w:sz w:val="22"/>
          <w:szCs w:val="22"/>
          <w:lang w:eastAsia="en-US"/>
        </w:rPr>
      </w:pPr>
    </w:p>
    <w:p w:rsidR="00E10E4B" w:rsidRPr="00E10E4B" w:rsidRDefault="00E10E4B" w:rsidP="00E10E4B">
      <w:pPr>
        <w:spacing w:after="160" w:line="259" w:lineRule="auto"/>
        <w:ind w:firstLine="360"/>
        <w:contextualSpacing/>
        <w:jc w:val="both"/>
        <w:rPr>
          <w:b/>
          <w:bCs/>
          <w:sz w:val="22"/>
          <w:szCs w:val="22"/>
          <w:u w:val="single"/>
          <w:lang w:eastAsia="en-US"/>
        </w:rPr>
      </w:pPr>
      <w:r w:rsidRPr="00E10E4B">
        <w:rPr>
          <w:b/>
          <w:bCs/>
          <w:sz w:val="22"/>
          <w:szCs w:val="22"/>
          <w:u w:val="single"/>
          <w:lang w:eastAsia="en-US"/>
        </w:rPr>
        <w:t>Economy</w:t>
      </w:r>
    </w:p>
    <w:p w:rsidR="00E10E4B" w:rsidRPr="00E10E4B" w:rsidRDefault="00E10E4B" w:rsidP="00E10E4B">
      <w:pPr>
        <w:spacing w:after="160" w:line="259" w:lineRule="auto"/>
        <w:ind w:firstLine="360"/>
        <w:contextualSpacing/>
        <w:jc w:val="both"/>
        <w:rPr>
          <w:sz w:val="22"/>
          <w:szCs w:val="22"/>
          <w:lang w:eastAsia="en-US"/>
        </w:rPr>
      </w:pPr>
    </w:p>
    <w:p w:rsidR="00E10E4B" w:rsidRDefault="00E10E4B" w:rsidP="00E10E4B">
      <w:pPr>
        <w:spacing w:after="160" w:line="259" w:lineRule="auto"/>
        <w:ind w:firstLine="360"/>
        <w:contextualSpacing/>
        <w:jc w:val="both"/>
        <w:rPr>
          <w:sz w:val="22"/>
          <w:szCs w:val="22"/>
          <w:lang w:eastAsia="en-US"/>
        </w:rPr>
      </w:pPr>
      <w:r w:rsidRPr="00E10E4B">
        <w:rPr>
          <w:sz w:val="22"/>
          <w:szCs w:val="22"/>
          <w:lang w:eastAsia="en-US"/>
        </w:rPr>
        <w:t>Our proposal is in line with the goals set by the EU for 2030, and more specifically for an economy that empowers people, through the acquisition of new skills, new employment models and business growth, thus responding to two of the key objectives of strategic planning</w:t>
      </w:r>
      <w:r w:rsidR="0031303F">
        <w:rPr>
          <w:sz w:val="22"/>
          <w:szCs w:val="22"/>
          <w:lang w:eastAsia="en-US"/>
        </w:rPr>
        <w:t xml:space="preserve"> </w:t>
      </w:r>
      <w:sdt>
        <w:sdtPr>
          <w:rPr>
            <w:sz w:val="22"/>
            <w:szCs w:val="22"/>
            <w:lang w:eastAsia="en-US"/>
          </w:rPr>
          <w:id w:val="1704829795"/>
          <w:citation/>
        </w:sdtPr>
        <w:sdtContent>
          <w:r w:rsidR="00215869">
            <w:rPr>
              <w:sz w:val="22"/>
              <w:szCs w:val="22"/>
              <w:lang w:eastAsia="en-US"/>
            </w:rPr>
            <w:fldChar w:fldCharType="begin"/>
          </w:r>
          <w:r w:rsidR="0031303F">
            <w:rPr>
              <w:sz w:val="22"/>
              <w:szCs w:val="22"/>
              <w:lang w:val="en-US" w:eastAsia="en-US"/>
            </w:rPr>
            <w:instrText xml:space="preserve"> CITATION Eur217 \l 1033 </w:instrText>
          </w:r>
          <w:r w:rsidR="00215869">
            <w:rPr>
              <w:sz w:val="22"/>
              <w:szCs w:val="22"/>
              <w:lang w:eastAsia="en-US"/>
            </w:rPr>
            <w:fldChar w:fldCharType="separate"/>
          </w:r>
          <w:r w:rsidR="0031303F" w:rsidRPr="0031303F">
            <w:rPr>
              <w:noProof/>
              <w:sz w:val="22"/>
              <w:szCs w:val="22"/>
              <w:lang w:val="en-US" w:eastAsia="en-US"/>
            </w:rPr>
            <w:t>(European Commission)</w:t>
          </w:r>
          <w:r w:rsidR="00215869">
            <w:rPr>
              <w:sz w:val="22"/>
              <w:szCs w:val="22"/>
              <w:lang w:eastAsia="en-US"/>
            </w:rPr>
            <w:fldChar w:fldCharType="end"/>
          </w:r>
        </w:sdtContent>
      </w:sdt>
      <w:r w:rsidRPr="00E10E4B">
        <w:rPr>
          <w:sz w:val="22"/>
          <w:szCs w:val="22"/>
          <w:lang w:eastAsia="en-US"/>
        </w:rPr>
        <w:t>. On the one hand, the adaptation of populations to the effects of climate change</w:t>
      </w:r>
      <w:r w:rsidR="0031303F">
        <w:rPr>
          <w:sz w:val="22"/>
          <w:szCs w:val="22"/>
          <w:lang w:eastAsia="en-US"/>
        </w:rPr>
        <w:t xml:space="preserve"> </w:t>
      </w:r>
      <w:sdt>
        <w:sdtPr>
          <w:rPr>
            <w:sz w:val="22"/>
            <w:szCs w:val="22"/>
            <w:lang w:eastAsia="en-US"/>
          </w:rPr>
          <w:id w:val="450134500"/>
          <w:citation/>
        </w:sdtPr>
        <w:sdtContent>
          <w:r w:rsidR="00215869">
            <w:rPr>
              <w:sz w:val="22"/>
              <w:szCs w:val="22"/>
              <w:lang w:eastAsia="en-US"/>
            </w:rPr>
            <w:fldChar w:fldCharType="begin"/>
          </w:r>
          <w:r w:rsidR="0031303F">
            <w:rPr>
              <w:sz w:val="22"/>
              <w:szCs w:val="22"/>
              <w:lang w:val="en-US" w:eastAsia="en-US"/>
            </w:rPr>
            <w:instrText xml:space="preserve">CITATION Eur207 \l 1033 </w:instrText>
          </w:r>
          <w:r w:rsidR="00215869">
            <w:rPr>
              <w:sz w:val="22"/>
              <w:szCs w:val="22"/>
              <w:lang w:eastAsia="en-US"/>
            </w:rPr>
            <w:fldChar w:fldCharType="separate"/>
          </w:r>
          <w:r w:rsidR="0031303F" w:rsidRPr="0031303F">
            <w:rPr>
              <w:noProof/>
              <w:sz w:val="22"/>
              <w:szCs w:val="22"/>
              <w:lang w:val="en-US" w:eastAsia="en-US"/>
            </w:rPr>
            <w:t>(European Commission)</w:t>
          </w:r>
          <w:r w:rsidR="00215869">
            <w:rPr>
              <w:sz w:val="22"/>
              <w:szCs w:val="22"/>
              <w:lang w:eastAsia="en-US"/>
            </w:rPr>
            <w:fldChar w:fldCharType="end"/>
          </w:r>
        </w:sdtContent>
      </w:sdt>
      <w:r w:rsidRPr="00E10E4B">
        <w:rPr>
          <w:sz w:val="22"/>
          <w:szCs w:val="22"/>
          <w:lang w:eastAsia="en-US"/>
        </w:rPr>
        <w:t>, on the other hand, the formation of cities as interconnection and interaction nodes, which will be based on activation technologies, to address humanitarian and social issues, such as racial diversity</w:t>
      </w:r>
      <w:sdt>
        <w:sdtPr>
          <w:rPr>
            <w:sz w:val="22"/>
            <w:szCs w:val="22"/>
            <w:lang w:eastAsia="en-US"/>
          </w:rPr>
          <w:id w:val="-733393925"/>
          <w:citation/>
        </w:sdtPr>
        <w:sdtContent>
          <w:r w:rsidR="00215869">
            <w:rPr>
              <w:sz w:val="22"/>
              <w:szCs w:val="22"/>
              <w:lang w:eastAsia="en-US"/>
            </w:rPr>
            <w:fldChar w:fldCharType="begin"/>
          </w:r>
          <w:r w:rsidR="0031303F">
            <w:rPr>
              <w:sz w:val="22"/>
              <w:szCs w:val="22"/>
              <w:lang w:val="en-US" w:eastAsia="en-US"/>
            </w:rPr>
            <w:instrText xml:space="preserve"> CITATION Eur206 \l 1033 </w:instrText>
          </w:r>
          <w:r w:rsidR="00215869">
            <w:rPr>
              <w:sz w:val="22"/>
              <w:szCs w:val="22"/>
              <w:lang w:eastAsia="en-US"/>
            </w:rPr>
            <w:fldChar w:fldCharType="separate"/>
          </w:r>
          <w:r w:rsidR="0031303F">
            <w:rPr>
              <w:noProof/>
              <w:sz w:val="22"/>
              <w:szCs w:val="22"/>
              <w:lang w:val="en-US" w:eastAsia="en-US"/>
            </w:rPr>
            <w:t xml:space="preserve"> </w:t>
          </w:r>
          <w:r w:rsidR="0031303F" w:rsidRPr="0031303F">
            <w:rPr>
              <w:noProof/>
              <w:sz w:val="22"/>
              <w:szCs w:val="22"/>
              <w:lang w:val="en-US" w:eastAsia="en-US"/>
            </w:rPr>
            <w:t>(European Commission)</w:t>
          </w:r>
          <w:r w:rsidR="00215869">
            <w:rPr>
              <w:sz w:val="22"/>
              <w:szCs w:val="22"/>
              <w:lang w:eastAsia="en-US"/>
            </w:rPr>
            <w:fldChar w:fldCharType="end"/>
          </w:r>
        </w:sdtContent>
      </w:sdt>
      <w:r w:rsidRPr="00E10E4B">
        <w:rPr>
          <w:sz w:val="22"/>
          <w:szCs w:val="22"/>
          <w:lang w:eastAsia="en-US"/>
        </w:rPr>
        <w:t>, while securing EU</w:t>
      </w:r>
      <w:r w:rsidR="0031303F">
        <w:rPr>
          <w:sz w:val="22"/>
          <w:szCs w:val="22"/>
          <w:lang w:eastAsia="en-US"/>
        </w:rPr>
        <w:t>’s</w:t>
      </w:r>
      <w:r w:rsidRPr="00E10E4B">
        <w:rPr>
          <w:sz w:val="22"/>
          <w:szCs w:val="22"/>
          <w:lang w:eastAsia="en-US"/>
        </w:rPr>
        <w:t xml:space="preserve"> leadership as a rising force in Culture, Lifelong Learning Development, and Knowledge Economy. </w:t>
      </w:r>
      <w:r w:rsidR="0031303F">
        <w:rPr>
          <w:sz w:val="22"/>
          <w:szCs w:val="22"/>
          <w:lang w:eastAsia="en-US"/>
        </w:rPr>
        <w:t xml:space="preserve">This combination </w:t>
      </w:r>
      <w:r w:rsidRPr="00E10E4B">
        <w:rPr>
          <w:sz w:val="22"/>
          <w:szCs w:val="22"/>
          <w:lang w:eastAsia="en-US"/>
        </w:rPr>
        <w:t xml:space="preserve">is </w:t>
      </w:r>
      <w:r w:rsidR="0031303F">
        <w:rPr>
          <w:sz w:val="22"/>
          <w:szCs w:val="22"/>
          <w:lang w:eastAsia="en-US"/>
        </w:rPr>
        <w:t xml:space="preserve">fully aligned </w:t>
      </w:r>
      <w:r w:rsidRPr="00E10E4B">
        <w:rPr>
          <w:sz w:val="22"/>
          <w:szCs w:val="22"/>
          <w:lang w:eastAsia="en-US"/>
        </w:rPr>
        <w:t>EU</w:t>
      </w:r>
      <w:r w:rsidR="0031303F">
        <w:rPr>
          <w:sz w:val="22"/>
          <w:szCs w:val="22"/>
          <w:lang w:eastAsia="en-US"/>
        </w:rPr>
        <w:t>’s</w:t>
      </w:r>
      <w:r w:rsidRPr="00E10E4B">
        <w:rPr>
          <w:sz w:val="22"/>
          <w:szCs w:val="22"/>
          <w:lang w:eastAsia="en-US"/>
        </w:rPr>
        <w:t xml:space="preserve"> effort to become the first digitally activated circular, climate-neutral</w:t>
      </w:r>
      <w:r w:rsidR="0031303F">
        <w:rPr>
          <w:sz w:val="22"/>
          <w:szCs w:val="22"/>
          <w:lang w:eastAsia="en-US"/>
        </w:rPr>
        <w:t>,</w:t>
      </w:r>
      <w:r w:rsidRPr="00E10E4B">
        <w:rPr>
          <w:sz w:val="22"/>
          <w:szCs w:val="22"/>
          <w:lang w:eastAsia="en-US"/>
        </w:rPr>
        <w:t xml:space="preserve"> and sustainable economy, but also a more resilient, inclusive</w:t>
      </w:r>
      <w:r w:rsidR="0031303F">
        <w:rPr>
          <w:sz w:val="22"/>
          <w:szCs w:val="22"/>
          <w:lang w:eastAsia="en-US"/>
        </w:rPr>
        <w:t>,</w:t>
      </w:r>
      <w:r w:rsidRPr="00E10E4B">
        <w:rPr>
          <w:sz w:val="22"/>
          <w:szCs w:val="22"/>
          <w:lang w:eastAsia="en-US"/>
        </w:rPr>
        <w:t xml:space="preserve"> and democratic society. </w:t>
      </w:r>
      <w:r w:rsidR="0031303F" w:rsidRPr="00E10E4B">
        <w:rPr>
          <w:sz w:val="22"/>
          <w:szCs w:val="22"/>
          <w:lang w:eastAsia="en-US"/>
        </w:rPr>
        <w:t xml:space="preserve">As the research </w:t>
      </w:r>
      <w:r w:rsidR="0031303F">
        <w:rPr>
          <w:sz w:val="22"/>
          <w:szCs w:val="22"/>
          <w:lang w:eastAsia="en-US"/>
        </w:rPr>
        <w:t>will produce technological and engineering patents, as well as methodologies of appliance,</w:t>
      </w:r>
      <w:r w:rsidR="0031303F" w:rsidRPr="00E10E4B">
        <w:rPr>
          <w:sz w:val="22"/>
          <w:szCs w:val="22"/>
          <w:lang w:eastAsia="en-US"/>
        </w:rPr>
        <w:t xml:space="preserve"> </w:t>
      </w:r>
      <w:r w:rsidR="0031303F">
        <w:rPr>
          <w:sz w:val="22"/>
          <w:szCs w:val="22"/>
          <w:lang w:eastAsia="en-US"/>
        </w:rPr>
        <w:t xml:space="preserve">we will seek </w:t>
      </w:r>
      <w:r w:rsidR="0031303F" w:rsidRPr="00E10E4B">
        <w:rPr>
          <w:sz w:val="22"/>
          <w:szCs w:val="22"/>
          <w:lang w:eastAsia="en-US"/>
        </w:rPr>
        <w:t>to fill the financial gap in the early stages of our system development, and, as in similar cases in the past, this effort will require the available investment to remain active for a longer period of time</w:t>
      </w:r>
      <w:r w:rsidR="0031303F">
        <w:rPr>
          <w:sz w:val="22"/>
          <w:szCs w:val="22"/>
          <w:lang w:eastAsia="en-US"/>
        </w:rPr>
        <w:t xml:space="preserve"> </w:t>
      </w:r>
      <w:sdt>
        <w:sdtPr>
          <w:rPr>
            <w:sz w:val="22"/>
            <w:szCs w:val="22"/>
            <w:lang w:eastAsia="en-US"/>
          </w:rPr>
          <w:id w:val="1747299860"/>
          <w:citation/>
        </w:sdtPr>
        <w:sdtContent>
          <w:r w:rsidR="00215869">
            <w:rPr>
              <w:sz w:val="22"/>
              <w:szCs w:val="22"/>
              <w:lang w:eastAsia="en-US"/>
            </w:rPr>
            <w:fldChar w:fldCharType="begin"/>
          </w:r>
          <w:r w:rsidR="0031303F">
            <w:rPr>
              <w:sz w:val="22"/>
              <w:szCs w:val="22"/>
              <w:lang w:val="en-US" w:eastAsia="en-US"/>
            </w:rPr>
            <w:instrText xml:space="preserve"> CITATION Blo211 \l 1033 </w:instrText>
          </w:r>
          <w:r w:rsidR="00215869">
            <w:rPr>
              <w:sz w:val="22"/>
              <w:szCs w:val="22"/>
              <w:lang w:eastAsia="en-US"/>
            </w:rPr>
            <w:fldChar w:fldCharType="separate"/>
          </w:r>
          <w:r w:rsidR="0031303F" w:rsidRPr="0031303F">
            <w:rPr>
              <w:noProof/>
              <w:sz w:val="22"/>
              <w:szCs w:val="22"/>
              <w:lang w:val="en-US" w:eastAsia="en-US"/>
            </w:rPr>
            <w:t>(Bloomberg L.P.)</w:t>
          </w:r>
          <w:r w:rsidR="00215869">
            <w:rPr>
              <w:sz w:val="22"/>
              <w:szCs w:val="22"/>
              <w:lang w:eastAsia="en-US"/>
            </w:rPr>
            <w:fldChar w:fldCharType="end"/>
          </w:r>
        </w:sdtContent>
      </w:sdt>
      <w:r w:rsidR="0031303F">
        <w:rPr>
          <w:sz w:val="22"/>
          <w:szCs w:val="22"/>
          <w:lang w:eastAsia="en-US"/>
        </w:rPr>
        <w:t>, thus we will address EIC for support</w:t>
      </w:r>
      <w:r w:rsidRPr="00E10E4B">
        <w:rPr>
          <w:sz w:val="22"/>
          <w:szCs w:val="22"/>
          <w:lang w:eastAsia="en-US"/>
        </w:rPr>
        <w:t>. The project is expected to strengthen Greece's position in the European Innovation Scoreboard, in terms of intellectual property, employment growth in innovation-related sectors, and in terms of exporting high-tech products, covering a diverse range of design and functional applications</w:t>
      </w:r>
      <w:r w:rsidR="0031303F">
        <w:rPr>
          <w:sz w:val="22"/>
          <w:szCs w:val="22"/>
          <w:lang w:eastAsia="en-US"/>
        </w:rPr>
        <w:t xml:space="preserve"> </w:t>
      </w:r>
      <w:bookmarkStart w:id="2" w:name="_Hlk68363371"/>
      <w:sdt>
        <w:sdtPr>
          <w:rPr>
            <w:sz w:val="22"/>
            <w:szCs w:val="22"/>
            <w:lang w:eastAsia="en-US"/>
          </w:rPr>
          <w:id w:val="1524820983"/>
          <w:citation/>
        </w:sdtPr>
        <w:sdtContent>
          <w:r w:rsidR="00215869">
            <w:rPr>
              <w:sz w:val="22"/>
              <w:szCs w:val="22"/>
              <w:lang w:eastAsia="en-US"/>
            </w:rPr>
            <w:fldChar w:fldCharType="begin"/>
          </w:r>
          <w:r w:rsidR="0031303F">
            <w:rPr>
              <w:sz w:val="22"/>
              <w:szCs w:val="22"/>
              <w:lang w:val="en-US" w:eastAsia="en-US"/>
            </w:rPr>
            <w:instrText xml:space="preserve"> CITATION Eur208 \l 1033 </w:instrText>
          </w:r>
          <w:r w:rsidR="00215869">
            <w:rPr>
              <w:sz w:val="22"/>
              <w:szCs w:val="22"/>
              <w:lang w:eastAsia="en-US"/>
            </w:rPr>
            <w:fldChar w:fldCharType="separate"/>
          </w:r>
          <w:r w:rsidR="0031303F" w:rsidRPr="0031303F">
            <w:rPr>
              <w:noProof/>
              <w:sz w:val="22"/>
              <w:szCs w:val="22"/>
              <w:lang w:val="en-US" w:eastAsia="en-US"/>
            </w:rPr>
            <w:t>(European Commission)</w:t>
          </w:r>
          <w:r w:rsidR="00215869">
            <w:rPr>
              <w:sz w:val="22"/>
              <w:szCs w:val="22"/>
              <w:lang w:eastAsia="en-US"/>
            </w:rPr>
            <w:fldChar w:fldCharType="end"/>
          </w:r>
        </w:sdtContent>
      </w:sdt>
      <w:bookmarkEnd w:id="2"/>
      <w:r w:rsidRPr="00E10E4B">
        <w:rPr>
          <w:sz w:val="22"/>
          <w:szCs w:val="22"/>
          <w:lang w:eastAsia="en-US"/>
        </w:rPr>
        <w:t>.</w:t>
      </w:r>
    </w:p>
    <w:p w:rsidR="00E10E4B" w:rsidRDefault="008937B3" w:rsidP="00E10E4B">
      <w:pPr>
        <w:spacing w:after="160" w:line="259" w:lineRule="auto"/>
        <w:ind w:firstLine="360"/>
        <w:contextualSpacing/>
        <w:jc w:val="center"/>
        <w:rPr>
          <w:sz w:val="22"/>
          <w:szCs w:val="22"/>
          <w:lang w:eastAsia="en-US"/>
        </w:rPr>
      </w:pPr>
      <w:r>
        <w:rPr>
          <w:noProof/>
          <w:sz w:val="22"/>
          <w:szCs w:val="22"/>
          <w:lang w:val="el-GR" w:eastAsia="el-GR"/>
        </w:rPr>
        <w:drawing>
          <wp:inline distT="0" distB="0" distL="0" distR="0">
            <wp:extent cx="381431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9168" cy="1850203"/>
                    </a:xfrm>
                    <a:prstGeom prst="rect">
                      <a:avLst/>
                    </a:prstGeom>
                    <a:noFill/>
                  </pic:spPr>
                </pic:pic>
              </a:graphicData>
            </a:graphic>
          </wp:inline>
        </w:drawing>
      </w:r>
    </w:p>
    <w:p w:rsidR="00E10E4B" w:rsidRPr="00E10E4B" w:rsidRDefault="00E10E4B" w:rsidP="00E10E4B">
      <w:pPr>
        <w:spacing w:after="160" w:line="259" w:lineRule="auto"/>
        <w:ind w:firstLine="360"/>
        <w:contextualSpacing/>
        <w:jc w:val="center"/>
        <w:rPr>
          <w:sz w:val="22"/>
          <w:szCs w:val="22"/>
          <w:lang w:eastAsia="en-US"/>
        </w:rPr>
      </w:pPr>
      <w:r w:rsidRPr="0031303F">
        <w:rPr>
          <w:i/>
          <w:iCs/>
          <w:sz w:val="20"/>
          <w:szCs w:val="20"/>
          <w:lang w:eastAsia="en-US"/>
        </w:rPr>
        <w:t>Greece ranks among the moderately innovative EU countries</w:t>
      </w:r>
      <w:r w:rsidR="0031303F" w:rsidRPr="0031303F">
        <w:rPr>
          <w:i/>
          <w:iCs/>
          <w:sz w:val="20"/>
          <w:szCs w:val="20"/>
          <w:lang w:eastAsia="en-US"/>
        </w:rPr>
        <w:t xml:space="preserve"> </w:t>
      </w:r>
      <w:sdt>
        <w:sdtPr>
          <w:rPr>
            <w:i/>
            <w:iCs/>
            <w:sz w:val="20"/>
            <w:szCs w:val="20"/>
            <w:lang w:eastAsia="en-US"/>
          </w:rPr>
          <w:id w:val="-456341232"/>
          <w:citation/>
        </w:sdtPr>
        <w:sdtEndPr>
          <w:rPr>
            <w:i w:val="0"/>
            <w:iCs w:val="0"/>
            <w:sz w:val="22"/>
            <w:szCs w:val="22"/>
          </w:rPr>
        </w:sdtEndPr>
        <w:sdtContent>
          <w:r w:rsidR="00215869" w:rsidRPr="0031303F">
            <w:rPr>
              <w:i/>
              <w:iCs/>
              <w:sz w:val="20"/>
              <w:szCs w:val="20"/>
              <w:lang w:eastAsia="en-US"/>
            </w:rPr>
            <w:fldChar w:fldCharType="begin"/>
          </w:r>
          <w:r w:rsidR="0031303F" w:rsidRPr="0031303F">
            <w:rPr>
              <w:i/>
              <w:iCs/>
              <w:sz w:val="20"/>
              <w:szCs w:val="20"/>
              <w:lang w:val="en-US" w:eastAsia="en-US"/>
            </w:rPr>
            <w:instrText xml:space="preserve"> CITATION Eur208 \l 1033 </w:instrText>
          </w:r>
          <w:r w:rsidR="00215869" w:rsidRPr="0031303F">
            <w:rPr>
              <w:i/>
              <w:iCs/>
              <w:sz w:val="20"/>
              <w:szCs w:val="20"/>
              <w:lang w:eastAsia="en-US"/>
            </w:rPr>
            <w:fldChar w:fldCharType="separate"/>
          </w:r>
          <w:r w:rsidR="0031303F" w:rsidRPr="0031303F">
            <w:rPr>
              <w:i/>
              <w:iCs/>
              <w:noProof/>
              <w:sz w:val="20"/>
              <w:szCs w:val="20"/>
              <w:lang w:val="en-US" w:eastAsia="en-US"/>
            </w:rPr>
            <w:t>(European Commission)</w:t>
          </w:r>
          <w:r w:rsidR="00215869" w:rsidRPr="0031303F">
            <w:rPr>
              <w:i/>
              <w:iCs/>
              <w:sz w:val="20"/>
              <w:szCs w:val="20"/>
              <w:lang w:eastAsia="en-US"/>
            </w:rPr>
            <w:fldChar w:fldCharType="end"/>
          </w:r>
        </w:sdtContent>
      </w:sdt>
    </w:p>
    <w:p w:rsidR="00E10E4B" w:rsidRDefault="00E10E4B" w:rsidP="001503A9">
      <w:pPr>
        <w:spacing w:after="160" w:line="259" w:lineRule="auto"/>
        <w:ind w:firstLine="360"/>
        <w:contextualSpacing/>
        <w:jc w:val="both"/>
        <w:rPr>
          <w:sz w:val="22"/>
          <w:szCs w:val="22"/>
          <w:lang w:eastAsia="en-US"/>
        </w:rPr>
      </w:pPr>
    </w:p>
    <w:p w:rsidR="00E10E4B" w:rsidRDefault="001503A9" w:rsidP="00E10E4B">
      <w:pPr>
        <w:spacing w:after="160" w:line="259" w:lineRule="auto"/>
        <w:ind w:firstLine="360"/>
        <w:contextualSpacing/>
        <w:jc w:val="both"/>
        <w:rPr>
          <w:sz w:val="22"/>
          <w:szCs w:val="22"/>
          <w:lang w:eastAsia="en-US"/>
        </w:rPr>
      </w:pPr>
      <w:r w:rsidRPr="001503A9">
        <w:rPr>
          <w:b/>
          <w:bCs/>
          <w:sz w:val="22"/>
          <w:szCs w:val="22"/>
          <w:lang w:eastAsia="en-US"/>
        </w:rPr>
        <w:t xml:space="preserve">The system will allow the architectural transformation of cities into interactivity nodes with their key features being the relations developed among populations within their limits. The system may be applied for: tourism, lifelong learning / capacity building / skill acquisition and education, creative industries, knowledge economy, cultural and natural heritage perseverance and significantly contribute to </w:t>
      </w:r>
      <w:r w:rsidRPr="001503A9">
        <w:rPr>
          <w:b/>
          <w:bCs/>
          <w:sz w:val="22"/>
          <w:szCs w:val="22"/>
          <w:lang w:val="en-US" w:eastAsia="en-US"/>
        </w:rPr>
        <w:t>the sustainable development goals</w:t>
      </w:r>
      <w:sdt>
        <w:sdtPr>
          <w:rPr>
            <w:rFonts w:eastAsia="Calibri"/>
            <w:sz w:val="22"/>
            <w:szCs w:val="22"/>
            <w:lang w:val="el-GR" w:eastAsia="en-US"/>
          </w:rPr>
          <w:id w:val="2064285215"/>
          <w:citation/>
        </w:sdtPr>
        <w:sdtContent>
          <w:r w:rsidR="00215869" w:rsidRPr="001128B8">
            <w:rPr>
              <w:rFonts w:eastAsia="Calibri"/>
              <w:sz w:val="22"/>
              <w:szCs w:val="22"/>
              <w:lang w:val="el-GR" w:eastAsia="en-US"/>
            </w:rPr>
            <w:fldChar w:fldCharType="begin"/>
          </w:r>
          <w:r w:rsidR="0031303F" w:rsidRPr="001128B8">
            <w:rPr>
              <w:rFonts w:eastAsia="Calibri"/>
              <w:sz w:val="22"/>
              <w:szCs w:val="22"/>
              <w:lang w:eastAsia="en-US"/>
            </w:rPr>
            <w:instrText xml:space="preserve">CITATION Eur213 \l 2057 </w:instrText>
          </w:r>
          <w:r w:rsidR="00215869" w:rsidRPr="001128B8">
            <w:rPr>
              <w:rFonts w:eastAsia="Calibri"/>
              <w:sz w:val="22"/>
              <w:szCs w:val="22"/>
              <w:lang w:val="el-GR" w:eastAsia="en-US"/>
            </w:rPr>
            <w:fldChar w:fldCharType="separate"/>
          </w:r>
          <w:r w:rsidR="0031303F">
            <w:rPr>
              <w:rFonts w:eastAsia="Calibri"/>
              <w:noProof/>
              <w:sz w:val="22"/>
              <w:szCs w:val="22"/>
              <w:lang w:eastAsia="en-US"/>
            </w:rPr>
            <w:t xml:space="preserve"> </w:t>
          </w:r>
          <w:r w:rsidR="0031303F" w:rsidRPr="0031303F">
            <w:rPr>
              <w:rFonts w:eastAsia="Calibri"/>
              <w:noProof/>
              <w:sz w:val="22"/>
              <w:szCs w:val="22"/>
              <w:lang w:eastAsia="en-US"/>
            </w:rPr>
            <w:t>(European Commission)</w:t>
          </w:r>
          <w:r w:rsidR="00215869" w:rsidRPr="001128B8">
            <w:rPr>
              <w:rFonts w:eastAsia="Calibri"/>
              <w:sz w:val="22"/>
              <w:szCs w:val="22"/>
              <w:lang w:val="el-GR" w:eastAsia="en-US"/>
            </w:rPr>
            <w:fldChar w:fldCharType="end"/>
          </w:r>
        </w:sdtContent>
      </w:sdt>
      <w:r w:rsidRPr="001503A9">
        <w:rPr>
          <w:sz w:val="22"/>
          <w:szCs w:val="22"/>
          <w:lang w:eastAsia="en-US"/>
        </w:rPr>
        <w:t xml:space="preserve">. </w:t>
      </w:r>
      <w:r w:rsidR="00E10E4B" w:rsidRPr="00E10E4B">
        <w:rPr>
          <w:sz w:val="22"/>
          <w:szCs w:val="22"/>
          <w:lang w:eastAsia="en-US"/>
        </w:rPr>
        <w:t xml:space="preserve">At the same time, it will contribute to the increase in costs and investments in the </w:t>
      </w:r>
      <w:r w:rsidR="0031303F" w:rsidRPr="00E10E4B">
        <w:rPr>
          <w:sz w:val="22"/>
          <w:szCs w:val="22"/>
          <w:lang w:eastAsia="en-US"/>
        </w:rPr>
        <w:t>audio-visual</w:t>
      </w:r>
      <w:r w:rsidR="00E10E4B" w:rsidRPr="00E10E4B">
        <w:rPr>
          <w:sz w:val="22"/>
          <w:szCs w:val="22"/>
          <w:lang w:eastAsia="en-US"/>
        </w:rPr>
        <w:t xml:space="preserve"> sector, for the production of original works that will exist in the form of a digital library-repository of intellectual property, and each of them will be translated into both data and physical products through the technology of 3D holographic imprinting</w:t>
      </w:r>
      <w:r w:rsidR="0031303F">
        <w:rPr>
          <w:sz w:val="22"/>
          <w:szCs w:val="22"/>
          <w:lang w:eastAsia="en-US"/>
        </w:rPr>
        <w:t xml:space="preserve"> and/or projection</w:t>
      </w:r>
      <w:r w:rsidR="00E10E4B" w:rsidRPr="00E10E4B">
        <w:rPr>
          <w:sz w:val="22"/>
          <w:szCs w:val="22"/>
          <w:lang w:eastAsia="en-US"/>
        </w:rPr>
        <w:t xml:space="preserve">. In this way we hope to increase the relative size of the country's economy, which is recorded quite low, in terms of their supply quota to Greece's GDP </w:t>
      </w:r>
      <w:sdt>
        <w:sdtPr>
          <w:rPr>
            <w:sz w:val="22"/>
            <w:szCs w:val="22"/>
            <w:lang w:eastAsia="en-US"/>
          </w:rPr>
          <w:id w:val="-894035422"/>
          <w:citation/>
        </w:sdtPr>
        <w:sdtContent>
          <w:r w:rsidR="00215869">
            <w:rPr>
              <w:sz w:val="22"/>
              <w:szCs w:val="22"/>
              <w:lang w:eastAsia="en-US"/>
            </w:rPr>
            <w:fldChar w:fldCharType="begin"/>
          </w:r>
          <w:r w:rsidR="0031303F">
            <w:rPr>
              <w:sz w:val="22"/>
              <w:szCs w:val="22"/>
              <w:lang w:val="en-US" w:eastAsia="en-US"/>
            </w:rPr>
            <w:instrText xml:space="preserve"> CITATION OEC202 \l 1033 </w:instrText>
          </w:r>
          <w:r w:rsidR="00215869">
            <w:rPr>
              <w:sz w:val="22"/>
              <w:szCs w:val="22"/>
              <w:lang w:eastAsia="en-US"/>
            </w:rPr>
            <w:fldChar w:fldCharType="separate"/>
          </w:r>
          <w:r w:rsidR="0031303F" w:rsidRPr="0031303F">
            <w:rPr>
              <w:noProof/>
              <w:sz w:val="22"/>
              <w:szCs w:val="22"/>
              <w:lang w:val="en-US" w:eastAsia="en-US"/>
            </w:rPr>
            <w:t>(OECD)</w:t>
          </w:r>
          <w:r w:rsidR="00215869">
            <w:rPr>
              <w:sz w:val="22"/>
              <w:szCs w:val="22"/>
              <w:lang w:eastAsia="en-US"/>
            </w:rPr>
            <w:fldChar w:fldCharType="end"/>
          </w:r>
        </w:sdtContent>
      </w:sdt>
      <w:r w:rsidR="00E10E4B" w:rsidRPr="00E10E4B">
        <w:rPr>
          <w:sz w:val="22"/>
          <w:szCs w:val="22"/>
          <w:lang w:eastAsia="en-US"/>
        </w:rPr>
        <w:t xml:space="preserve">, reaching only 1.3% in R&amp;D investment in technology and innovation. After all, a relevant recommendation to the country is recorded through a recent report of the Commission </w:t>
      </w:r>
      <w:sdt>
        <w:sdtPr>
          <w:rPr>
            <w:sz w:val="22"/>
            <w:szCs w:val="22"/>
            <w:lang w:eastAsia="en-US"/>
          </w:rPr>
          <w:id w:val="75563207"/>
          <w:citation/>
        </w:sdtPr>
        <w:sdtContent>
          <w:r w:rsidR="00215869">
            <w:rPr>
              <w:sz w:val="22"/>
              <w:szCs w:val="22"/>
              <w:lang w:eastAsia="en-US"/>
            </w:rPr>
            <w:fldChar w:fldCharType="begin"/>
          </w:r>
          <w:r w:rsidR="0031303F">
            <w:rPr>
              <w:sz w:val="22"/>
              <w:szCs w:val="22"/>
              <w:lang w:val="en-US" w:eastAsia="en-US"/>
            </w:rPr>
            <w:instrText xml:space="preserve"> CITATION Dir202 \l 1033 </w:instrText>
          </w:r>
          <w:r w:rsidR="00215869">
            <w:rPr>
              <w:sz w:val="22"/>
              <w:szCs w:val="22"/>
              <w:lang w:eastAsia="en-US"/>
            </w:rPr>
            <w:fldChar w:fldCharType="separate"/>
          </w:r>
          <w:r w:rsidR="0031303F" w:rsidRPr="0031303F">
            <w:rPr>
              <w:noProof/>
              <w:sz w:val="22"/>
              <w:szCs w:val="22"/>
              <w:lang w:val="en-US" w:eastAsia="en-US"/>
            </w:rPr>
            <w:t>(Directorate-General for Research and Innovation)</w:t>
          </w:r>
          <w:r w:rsidR="00215869">
            <w:rPr>
              <w:sz w:val="22"/>
              <w:szCs w:val="22"/>
              <w:lang w:eastAsia="en-US"/>
            </w:rPr>
            <w:fldChar w:fldCharType="end"/>
          </w:r>
        </w:sdtContent>
      </w:sdt>
      <w:r w:rsidR="00E10E4B" w:rsidRPr="00E10E4B">
        <w:rPr>
          <w:sz w:val="22"/>
          <w:szCs w:val="22"/>
          <w:lang w:eastAsia="en-US"/>
        </w:rPr>
        <w:t>.</w:t>
      </w:r>
      <w:r w:rsidR="00E10E4B">
        <w:rPr>
          <w:sz w:val="22"/>
          <w:szCs w:val="22"/>
          <w:lang w:eastAsia="en-US"/>
        </w:rPr>
        <w:t xml:space="preserve"> </w:t>
      </w:r>
    </w:p>
    <w:p w:rsidR="00E10E4B" w:rsidRDefault="00E10E4B" w:rsidP="00E10E4B">
      <w:pPr>
        <w:spacing w:after="160" w:line="259" w:lineRule="auto"/>
        <w:ind w:firstLine="360"/>
        <w:contextualSpacing/>
        <w:jc w:val="both"/>
        <w:rPr>
          <w:sz w:val="22"/>
          <w:szCs w:val="22"/>
          <w:lang w:eastAsia="en-US"/>
        </w:rPr>
      </w:pPr>
    </w:p>
    <w:p w:rsidR="00E10E4B" w:rsidRPr="00E10E4B" w:rsidRDefault="00E10E4B" w:rsidP="00E10E4B">
      <w:pPr>
        <w:spacing w:after="160" w:line="259" w:lineRule="auto"/>
        <w:contextualSpacing/>
        <w:jc w:val="both"/>
        <w:rPr>
          <w:b/>
          <w:bCs/>
          <w:sz w:val="22"/>
          <w:szCs w:val="22"/>
          <w:lang w:eastAsia="en-US"/>
        </w:rPr>
      </w:pPr>
      <w:r w:rsidRPr="00E10E4B">
        <w:rPr>
          <w:b/>
          <w:bCs/>
          <w:sz w:val="22"/>
          <w:szCs w:val="22"/>
          <w:lang w:eastAsia="en-US"/>
        </w:rPr>
        <w:t>The research protocols</w:t>
      </w:r>
    </w:p>
    <w:p w:rsidR="00E10E4B" w:rsidRDefault="00E10E4B" w:rsidP="00E10E4B">
      <w:pPr>
        <w:spacing w:after="160" w:line="259" w:lineRule="auto"/>
        <w:contextualSpacing/>
        <w:jc w:val="both"/>
        <w:rPr>
          <w:sz w:val="22"/>
          <w:szCs w:val="22"/>
          <w:lang w:eastAsia="en-US"/>
        </w:rPr>
      </w:pPr>
    </w:p>
    <w:p w:rsidR="001503A9" w:rsidRPr="001503A9" w:rsidRDefault="001503A9" w:rsidP="00E10E4B">
      <w:pPr>
        <w:spacing w:after="160" w:line="259" w:lineRule="auto"/>
        <w:ind w:firstLine="360"/>
        <w:contextualSpacing/>
        <w:jc w:val="both"/>
        <w:rPr>
          <w:sz w:val="22"/>
          <w:szCs w:val="22"/>
          <w:lang w:eastAsia="en-US"/>
        </w:rPr>
      </w:pPr>
      <w:r w:rsidRPr="001503A9">
        <w:rPr>
          <w:color w:val="000000"/>
          <w:sz w:val="22"/>
          <w:szCs w:val="22"/>
          <w:shd w:val="clear" w:color="auto" w:fill="FFFFFF"/>
          <w:lang w:eastAsia="en-US"/>
        </w:rPr>
        <w:t>Our research will answer the following problematics:</w:t>
      </w:r>
    </w:p>
    <w:p w:rsidR="001503A9" w:rsidRPr="001503A9" w:rsidRDefault="001503A9" w:rsidP="001503A9">
      <w:pPr>
        <w:spacing w:after="160" w:line="259" w:lineRule="auto"/>
        <w:contextualSpacing/>
        <w:jc w:val="both"/>
        <w:rPr>
          <w:color w:val="000000"/>
          <w:sz w:val="22"/>
          <w:szCs w:val="22"/>
          <w:shd w:val="clear" w:color="auto" w:fill="FFFFFF"/>
          <w:lang w:eastAsia="en-US"/>
        </w:rPr>
      </w:pPr>
    </w:p>
    <w:p w:rsidR="001503A9" w:rsidRPr="001503A9" w:rsidRDefault="001503A9" w:rsidP="001503A9">
      <w:pPr>
        <w:numPr>
          <w:ilvl w:val="0"/>
          <w:numId w:val="25"/>
        </w:numPr>
        <w:spacing w:after="160" w:line="259" w:lineRule="auto"/>
        <w:contextualSpacing/>
        <w:jc w:val="both"/>
        <w:rPr>
          <w:color w:val="000000"/>
          <w:sz w:val="22"/>
          <w:szCs w:val="22"/>
          <w:shd w:val="clear" w:color="auto" w:fill="FFFFFF"/>
          <w:lang w:eastAsia="en-US"/>
        </w:rPr>
      </w:pPr>
      <w:r w:rsidRPr="001503A9">
        <w:rPr>
          <w:color w:val="000000"/>
          <w:sz w:val="22"/>
          <w:szCs w:val="22"/>
          <w:shd w:val="clear" w:color="auto" w:fill="FFFFFF"/>
          <w:lang w:eastAsia="en-US"/>
        </w:rPr>
        <w:t xml:space="preserve">How can we use architecture to build </w:t>
      </w:r>
      <w:proofErr w:type="spellStart"/>
      <w:r w:rsidRPr="001503A9">
        <w:rPr>
          <w:color w:val="000000"/>
          <w:sz w:val="22"/>
          <w:szCs w:val="22"/>
          <w:shd w:val="clear" w:color="auto" w:fill="FFFFFF"/>
          <w:lang w:eastAsia="en-US"/>
        </w:rPr>
        <w:t>phygital</w:t>
      </w:r>
      <w:proofErr w:type="spellEnd"/>
      <w:r w:rsidRPr="001503A9">
        <w:rPr>
          <w:color w:val="000000"/>
          <w:sz w:val="22"/>
          <w:szCs w:val="22"/>
          <w:shd w:val="clear" w:color="auto" w:fill="FFFFFF"/>
          <w:lang w:eastAsia="en-US"/>
        </w:rPr>
        <w:t>, holographic, terrains that will highlight a new perception of the cities as interactivity nodes, focusing on the everchanging relationships between users (citizens)?</w:t>
      </w:r>
    </w:p>
    <w:p w:rsidR="001503A9" w:rsidRPr="001503A9" w:rsidRDefault="001503A9" w:rsidP="001503A9">
      <w:pPr>
        <w:numPr>
          <w:ilvl w:val="0"/>
          <w:numId w:val="25"/>
        </w:numPr>
        <w:spacing w:after="160" w:line="259" w:lineRule="auto"/>
        <w:contextualSpacing/>
        <w:jc w:val="both"/>
        <w:rPr>
          <w:color w:val="000000"/>
          <w:sz w:val="22"/>
          <w:szCs w:val="22"/>
          <w:shd w:val="clear" w:color="auto" w:fill="FFFFFF"/>
          <w:lang w:eastAsia="en-US"/>
        </w:rPr>
      </w:pPr>
      <w:r w:rsidRPr="001503A9">
        <w:rPr>
          <w:color w:val="000000"/>
          <w:sz w:val="22"/>
          <w:szCs w:val="22"/>
          <w:shd w:val="clear" w:color="auto" w:fill="FFFFFF"/>
          <w:lang w:eastAsia="en-US"/>
        </w:rPr>
        <w:t>How can we connect existing technologies (massive data storage and RAM processes based on crystals, digital optic translators etc.)</w:t>
      </w:r>
      <w:r w:rsidR="0031303F">
        <w:rPr>
          <w:color w:val="000000"/>
          <w:sz w:val="22"/>
          <w:szCs w:val="22"/>
          <w:shd w:val="clear" w:color="auto" w:fill="FFFFFF"/>
          <w:lang w:eastAsia="en-US"/>
        </w:rPr>
        <w:t>,</w:t>
      </w:r>
      <w:r w:rsidRPr="001503A9">
        <w:rPr>
          <w:color w:val="000000"/>
          <w:sz w:val="22"/>
          <w:szCs w:val="22"/>
          <w:shd w:val="clear" w:color="auto" w:fill="FFFFFF"/>
          <w:lang w:eastAsia="en-US"/>
        </w:rPr>
        <w:t xml:space="preserve"> and algorithms to achieve an interactive use of the </w:t>
      </w:r>
      <w:proofErr w:type="spellStart"/>
      <w:r w:rsidRPr="001503A9">
        <w:rPr>
          <w:color w:val="000000"/>
          <w:sz w:val="22"/>
          <w:szCs w:val="22"/>
          <w:shd w:val="clear" w:color="auto" w:fill="FFFFFF"/>
          <w:lang w:eastAsia="en-US"/>
        </w:rPr>
        <w:t>phygital</w:t>
      </w:r>
      <w:proofErr w:type="spellEnd"/>
      <w:r w:rsidRPr="001503A9">
        <w:rPr>
          <w:color w:val="000000"/>
          <w:sz w:val="22"/>
          <w:szCs w:val="22"/>
          <w:shd w:val="clear" w:color="auto" w:fill="FFFFFF"/>
          <w:lang w:eastAsia="en-US"/>
        </w:rPr>
        <w:t xml:space="preserve"> terrain for both the digital and physical imprints within the holographic projections?</w:t>
      </w:r>
    </w:p>
    <w:p w:rsidR="001503A9" w:rsidRPr="001503A9" w:rsidRDefault="001503A9" w:rsidP="001503A9">
      <w:pPr>
        <w:numPr>
          <w:ilvl w:val="0"/>
          <w:numId w:val="25"/>
        </w:numPr>
        <w:spacing w:after="160" w:line="259" w:lineRule="auto"/>
        <w:contextualSpacing/>
        <w:jc w:val="both"/>
        <w:rPr>
          <w:color w:val="000000"/>
          <w:sz w:val="22"/>
          <w:szCs w:val="22"/>
          <w:shd w:val="clear" w:color="auto" w:fill="FFFFFF"/>
          <w:lang w:eastAsia="en-US"/>
        </w:rPr>
      </w:pPr>
      <w:r w:rsidRPr="001503A9">
        <w:rPr>
          <w:color w:val="000000"/>
          <w:sz w:val="22"/>
          <w:szCs w:val="22"/>
          <w:shd w:val="clear" w:color="auto" w:fill="FFFFFF"/>
          <w:lang w:eastAsia="en-US"/>
        </w:rPr>
        <w:lastRenderedPageBreak/>
        <w:t xml:space="preserve">How can the system become fully operational (software-hardware-programming), </w:t>
      </w:r>
      <w:r w:rsidR="0031303F">
        <w:rPr>
          <w:color w:val="000000"/>
          <w:sz w:val="22"/>
          <w:szCs w:val="22"/>
          <w:shd w:val="clear" w:color="auto" w:fill="FFFFFF"/>
          <w:lang w:eastAsia="en-US"/>
        </w:rPr>
        <w:t xml:space="preserve">selfsustained, </w:t>
      </w:r>
      <w:r w:rsidRPr="001503A9">
        <w:rPr>
          <w:color w:val="000000"/>
          <w:sz w:val="22"/>
          <w:szCs w:val="22"/>
          <w:shd w:val="clear" w:color="auto" w:fill="FFFFFF"/>
          <w:lang w:eastAsia="en-US"/>
        </w:rPr>
        <w:t>perpetually accessible</w:t>
      </w:r>
      <w:r w:rsidR="0031303F">
        <w:rPr>
          <w:color w:val="000000"/>
          <w:sz w:val="22"/>
          <w:szCs w:val="22"/>
          <w:shd w:val="clear" w:color="auto" w:fill="FFFFFF"/>
          <w:lang w:eastAsia="en-US"/>
        </w:rPr>
        <w:t>,</w:t>
      </w:r>
      <w:r w:rsidRPr="001503A9">
        <w:rPr>
          <w:color w:val="000000"/>
          <w:sz w:val="22"/>
          <w:szCs w:val="22"/>
          <w:shd w:val="clear" w:color="auto" w:fill="FFFFFF"/>
          <w:lang w:eastAsia="en-US"/>
        </w:rPr>
        <w:t xml:space="preserve"> and interactive in a way that won’t be threatening to human’s biological functions? </w:t>
      </w:r>
    </w:p>
    <w:p w:rsidR="001503A9" w:rsidRPr="001503A9" w:rsidRDefault="001503A9" w:rsidP="001503A9">
      <w:pPr>
        <w:numPr>
          <w:ilvl w:val="0"/>
          <w:numId w:val="25"/>
        </w:numPr>
        <w:spacing w:after="160" w:line="259" w:lineRule="auto"/>
        <w:contextualSpacing/>
        <w:jc w:val="both"/>
        <w:rPr>
          <w:color w:val="000000"/>
          <w:sz w:val="22"/>
          <w:szCs w:val="22"/>
          <w:shd w:val="clear" w:color="auto" w:fill="FFFFFF"/>
          <w:lang w:eastAsia="en-US"/>
        </w:rPr>
      </w:pPr>
      <w:r w:rsidRPr="001503A9">
        <w:rPr>
          <w:color w:val="000000"/>
          <w:sz w:val="22"/>
          <w:szCs w:val="22"/>
          <w:shd w:val="clear" w:color="auto" w:fill="FFFFFF"/>
          <w:lang w:eastAsia="en-US"/>
        </w:rPr>
        <w:t>How can this system be portable and fully independent in its functions, without producing new technological wastes, whilst avoiding constraints imposed by augmented or/and virtual reality tools?</w:t>
      </w:r>
    </w:p>
    <w:p w:rsidR="001503A9" w:rsidRPr="001503A9" w:rsidRDefault="001503A9" w:rsidP="001503A9">
      <w:pPr>
        <w:numPr>
          <w:ilvl w:val="0"/>
          <w:numId w:val="25"/>
        </w:numPr>
        <w:spacing w:after="160" w:line="259" w:lineRule="auto"/>
        <w:contextualSpacing/>
        <w:jc w:val="both"/>
        <w:rPr>
          <w:color w:val="000000"/>
          <w:sz w:val="22"/>
          <w:szCs w:val="22"/>
          <w:shd w:val="clear" w:color="auto" w:fill="FFFFFF"/>
          <w:lang w:eastAsia="en-US"/>
        </w:rPr>
      </w:pPr>
      <w:r w:rsidRPr="001503A9">
        <w:rPr>
          <w:color w:val="000000"/>
          <w:sz w:val="22"/>
          <w:szCs w:val="22"/>
          <w:shd w:val="clear" w:color="auto" w:fill="FFFFFF"/>
          <w:lang w:eastAsia="en-US"/>
        </w:rPr>
        <w:t>How can we connect the system with digital economy technologies (</w:t>
      </w:r>
      <w:proofErr w:type="spellStart"/>
      <w:r w:rsidRPr="001503A9">
        <w:rPr>
          <w:color w:val="000000"/>
          <w:sz w:val="22"/>
          <w:szCs w:val="22"/>
          <w:shd w:val="clear" w:color="auto" w:fill="FFFFFF"/>
          <w:lang w:eastAsia="en-US"/>
        </w:rPr>
        <w:t>blockchain</w:t>
      </w:r>
      <w:proofErr w:type="spellEnd"/>
      <w:r w:rsidRPr="001503A9">
        <w:rPr>
          <w:color w:val="000000"/>
          <w:sz w:val="22"/>
          <w:szCs w:val="22"/>
          <w:shd w:val="clear" w:color="auto" w:fill="FFFFFF"/>
          <w:lang w:eastAsia="en-US"/>
        </w:rPr>
        <w:t xml:space="preserve">, </w:t>
      </w:r>
      <w:proofErr w:type="spellStart"/>
      <w:r w:rsidRPr="001503A9">
        <w:rPr>
          <w:color w:val="000000"/>
          <w:sz w:val="22"/>
          <w:szCs w:val="22"/>
          <w:shd w:val="clear" w:color="auto" w:fill="FFFFFF"/>
          <w:lang w:eastAsia="en-US"/>
        </w:rPr>
        <w:t>phygi</w:t>
      </w:r>
      <w:proofErr w:type="spellEnd"/>
      <w:r w:rsidR="0031303F">
        <w:rPr>
          <w:color w:val="000000"/>
          <w:sz w:val="22"/>
          <w:szCs w:val="22"/>
          <w:shd w:val="clear" w:color="auto" w:fill="FFFFFF"/>
          <w:lang w:eastAsia="en-US"/>
        </w:rPr>
        <w:t>-</w:t>
      </w:r>
      <w:r w:rsidRPr="001503A9">
        <w:rPr>
          <w:color w:val="000000"/>
          <w:sz w:val="22"/>
          <w:szCs w:val="22"/>
          <w:shd w:val="clear" w:color="auto" w:fill="FFFFFF"/>
          <w:lang w:eastAsia="en-US"/>
        </w:rPr>
        <w:t xml:space="preserve">wallet, </w:t>
      </w:r>
      <w:r w:rsidR="0031303F" w:rsidRPr="001503A9">
        <w:rPr>
          <w:color w:val="000000"/>
          <w:sz w:val="22"/>
          <w:szCs w:val="22"/>
          <w:shd w:val="clear" w:color="auto" w:fill="FFFFFF"/>
          <w:lang w:eastAsia="en-US"/>
        </w:rPr>
        <w:t>N</w:t>
      </w:r>
      <w:r w:rsidR="0031303F">
        <w:rPr>
          <w:color w:val="000000"/>
          <w:sz w:val="22"/>
          <w:szCs w:val="22"/>
          <w:shd w:val="clear" w:color="auto" w:fill="FFFFFF"/>
          <w:lang w:eastAsia="en-US"/>
        </w:rPr>
        <w:t xml:space="preserve">on-Fungible </w:t>
      </w:r>
      <w:r w:rsidRPr="001503A9">
        <w:rPr>
          <w:color w:val="000000"/>
          <w:sz w:val="22"/>
          <w:szCs w:val="22"/>
          <w:shd w:val="clear" w:color="auto" w:fill="FFFFFF"/>
          <w:lang w:eastAsia="en-US"/>
        </w:rPr>
        <w:t>T</w:t>
      </w:r>
      <w:r w:rsidR="0031303F">
        <w:rPr>
          <w:color w:val="000000"/>
          <w:sz w:val="22"/>
          <w:szCs w:val="22"/>
          <w:shd w:val="clear" w:color="auto" w:fill="FFFFFF"/>
          <w:lang w:eastAsia="en-US"/>
        </w:rPr>
        <w:t>okens</w:t>
      </w:r>
      <w:r w:rsidRPr="001503A9">
        <w:rPr>
          <w:color w:val="000000"/>
          <w:sz w:val="22"/>
          <w:szCs w:val="22"/>
          <w:shd w:val="clear" w:color="auto" w:fill="FFFFFF"/>
          <w:lang w:eastAsia="en-US"/>
        </w:rPr>
        <w:t xml:space="preserve"> etc.)?</w:t>
      </w:r>
    </w:p>
    <w:p w:rsidR="001503A9" w:rsidRPr="001503A9" w:rsidRDefault="001503A9" w:rsidP="001503A9">
      <w:pPr>
        <w:numPr>
          <w:ilvl w:val="0"/>
          <w:numId w:val="25"/>
        </w:numPr>
        <w:spacing w:after="160" w:line="259" w:lineRule="auto"/>
        <w:contextualSpacing/>
        <w:jc w:val="both"/>
        <w:rPr>
          <w:color w:val="000000"/>
          <w:sz w:val="22"/>
          <w:szCs w:val="22"/>
          <w:shd w:val="clear" w:color="auto" w:fill="FFFFFF"/>
          <w:lang w:eastAsia="en-US"/>
        </w:rPr>
      </w:pPr>
      <w:r w:rsidRPr="001503A9">
        <w:rPr>
          <w:color w:val="000000"/>
          <w:sz w:val="22"/>
          <w:szCs w:val="22"/>
          <w:shd w:val="clear" w:color="auto" w:fill="FFFFFF"/>
          <w:lang w:eastAsia="en-US"/>
        </w:rPr>
        <w:t>Once the system becomes functional, how may the use of scenarios for Live Action Role Playing games, establish learning trajectories, through gamification of knowledge, improving the quality of life of its users?</w:t>
      </w:r>
    </w:p>
    <w:p w:rsidR="001503A9" w:rsidRPr="001503A9" w:rsidRDefault="001503A9" w:rsidP="001503A9">
      <w:pPr>
        <w:spacing w:line="276" w:lineRule="auto"/>
        <w:jc w:val="both"/>
        <w:rPr>
          <w:b/>
          <w:bCs/>
          <w:sz w:val="22"/>
          <w:szCs w:val="22"/>
          <w:lang w:eastAsia="en-US"/>
        </w:rPr>
      </w:pPr>
    </w:p>
    <w:p w:rsidR="001503A9" w:rsidRPr="001503A9" w:rsidRDefault="001503A9" w:rsidP="001503A9">
      <w:pPr>
        <w:spacing w:line="276" w:lineRule="auto"/>
        <w:jc w:val="both"/>
        <w:rPr>
          <w:b/>
          <w:bCs/>
          <w:sz w:val="22"/>
          <w:szCs w:val="22"/>
          <w:lang w:eastAsia="en-US"/>
        </w:rPr>
      </w:pPr>
      <w:r w:rsidRPr="001503A9">
        <w:rPr>
          <w:b/>
          <w:bCs/>
          <w:sz w:val="22"/>
          <w:szCs w:val="22"/>
          <w:lang w:val="en-US" w:eastAsia="en-US"/>
        </w:rPr>
        <w:t>Smart</w:t>
      </w:r>
      <w:r w:rsidRPr="001503A9">
        <w:rPr>
          <w:b/>
          <w:bCs/>
          <w:sz w:val="22"/>
          <w:szCs w:val="22"/>
          <w:lang w:eastAsia="en-US"/>
        </w:rPr>
        <w:t xml:space="preserve"> </w:t>
      </w:r>
      <w:r w:rsidRPr="001503A9">
        <w:rPr>
          <w:b/>
          <w:bCs/>
          <w:sz w:val="22"/>
          <w:szCs w:val="22"/>
          <w:lang w:val="en-US" w:eastAsia="en-US"/>
        </w:rPr>
        <w:t>Cities</w:t>
      </w:r>
      <w:r w:rsidRPr="001503A9">
        <w:rPr>
          <w:b/>
          <w:bCs/>
          <w:sz w:val="22"/>
          <w:szCs w:val="22"/>
          <w:lang w:eastAsia="en-US"/>
        </w:rPr>
        <w:t xml:space="preserve"> </w:t>
      </w:r>
      <w:r w:rsidRPr="001503A9">
        <w:rPr>
          <w:b/>
          <w:bCs/>
          <w:sz w:val="22"/>
          <w:szCs w:val="22"/>
          <w:lang w:val="en-US" w:eastAsia="en-US"/>
        </w:rPr>
        <w:t>as</w:t>
      </w:r>
      <w:r w:rsidRPr="001503A9">
        <w:rPr>
          <w:b/>
          <w:bCs/>
          <w:sz w:val="22"/>
          <w:szCs w:val="22"/>
          <w:lang w:eastAsia="en-US"/>
        </w:rPr>
        <w:t xml:space="preserve"> </w:t>
      </w:r>
      <w:r w:rsidRPr="001503A9">
        <w:rPr>
          <w:b/>
          <w:bCs/>
          <w:sz w:val="22"/>
          <w:szCs w:val="22"/>
          <w:lang w:val="en-US" w:eastAsia="en-US"/>
        </w:rPr>
        <w:t>Interconnectivity</w:t>
      </w:r>
      <w:r w:rsidRPr="001503A9">
        <w:rPr>
          <w:b/>
          <w:bCs/>
          <w:sz w:val="22"/>
          <w:szCs w:val="22"/>
          <w:lang w:eastAsia="en-US"/>
        </w:rPr>
        <w:t xml:space="preserve"> </w:t>
      </w:r>
      <w:r w:rsidRPr="001503A9">
        <w:rPr>
          <w:b/>
          <w:bCs/>
          <w:sz w:val="22"/>
          <w:szCs w:val="22"/>
          <w:lang w:val="en-US" w:eastAsia="en-US"/>
        </w:rPr>
        <w:t>Nodes</w:t>
      </w:r>
      <w:r w:rsidRPr="001503A9">
        <w:rPr>
          <w:b/>
          <w:bCs/>
          <w:sz w:val="22"/>
          <w:szCs w:val="22"/>
          <w:lang w:eastAsia="en-US"/>
        </w:rPr>
        <w:t xml:space="preserve"> </w:t>
      </w:r>
    </w:p>
    <w:p w:rsidR="001503A9" w:rsidRPr="001503A9" w:rsidRDefault="001503A9" w:rsidP="001503A9">
      <w:pPr>
        <w:spacing w:line="276" w:lineRule="auto"/>
        <w:jc w:val="both"/>
        <w:rPr>
          <w:b/>
          <w:bCs/>
          <w:sz w:val="22"/>
          <w:szCs w:val="22"/>
          <w:lang w:eastAsia="en-US"/>
        </w:rPr>
      </w:pPr>
    </w:p>
    <w:p w:rsidR="001503A9" w:rsidRDefault="001503A9" w:rsidP="001503A9">
      <w:pPr>
        <w:spacing w:line="276" w:lineRule="auto"/>
        <w:ind w:firstLine="360"/>
        <w:jc w:val="both"/>
        <w:rPr>
          <w:sz w:val="22"/>
          <w:szCs w:val="22"/>
          <w:lang w:eastAsia="en-US"/>
        </w:rPr>
      </w:pPr>
      <w:proofErr w:type="spellStart"/>
      <w:r w:rsidRPr="001503A9">
        <w:rPr>
          <w:sz w:val="22"/>
          <w:szCs w:val="22"/>
          <w:lang w:val="en-US" w:eastAsia="en-US"/>
        </w:rPr>
        <w:t>Haggett</w:t>
      </w:r>
      <w:proofErr w:type="spellEnd"/>
      <w:r w:rsidRPr="001503A9">
        <w:rPr>
          <w:sz w:val="22"/>
          <w:szCs w:val="22"/>
          <w:lang w:val="en-US" w:eastAsia="en-US"/>
        </w:rPr>
        <w:t xml:space="preserve"> and Chorley </w:t>
      </w:r>
      <w:sdt>
        <w:sdtPr>
          <w:rPr>
            <w:sz w:val="22"/>
            <w:szCs w:val="22"/>
            <w:lang w:val="en-US" w:eastAsia="en-US"/>
          </w:rPr>
          <w:id w:val="-115062688"/>
          <w:citation/>
        </w:sdtPr>
        <w:sdtContent>
          <w:r w:rsidR="00215869">
            <w:rPr>
              <w:sz w:val="22"/>
              <w:szCs w:val="22"/>
              <w:lang w:val="en-US" w:eastAsia="en-US"/>
            </w:rPr>
            <w:fldChar w:fldCharType="begin"/>
          </w:r>
          <w:r w:rsidR="0031303F" w:rsidRPr="0031303F">
            <w:rPr>
              <w:sz w:val="22"/>
              <w:szCs w:val="22"/>
              <w:lang w:eastAsia="en-US"/>
            </w:rPr>
            <w:instrText xml:space="preserve"> CITATION PHa69 \l 1032 </w:instrText>
          </w:r>
          <w:r w:rsidR="00215869">
            <w:rPr>
              <w:sz w:val="22"/>
              <w:szCs w:val="22"/>
              <w:lang w:val="en-US" w:eastAsia="en-US"/>
            </w:rPr>
            <w:fldChar w:fldCharType="separate"/>
          </w:r>
          <w:r w:rsidR="0031303F" w:rsidRPr="0031303F">
            <w:rPr>
              <w:noProof/>
              <w:sz w:val="22"/>
              <w:szCs w:val="22"/>
              <w:lang w:eastAsia="en-US"/>
            </w:rPr>
            <w:t>(Hagget, P. &amp; Chorley, R., J.)</w:t>
          </w:r>
          <w:r w:rsidR="00215869">
            <w:rPr>
              <w:sz w:val="22"/>
              <w:szCs w:val="22"/>
              <w:lang w:val="en-US" w:eastAsia="en-US"/>
            </w:rPr>
            <w:fldChar w:fldCharType="end"/>
          </w:r>
        </w:sdtContent>
      </w:sdt>
      <w:r w:rsidRPr="001503A9">
        <w:rPr>
          <w:sz w:val="22"/>
          <w:szCs w:val="22"/>
          <w:lang w:val="en-US" w:eastAsia="en-US"/>
        </w:rPr>
        <w:t xml:space="preserve"> argue how networks are used in geography, focusing on the parallelism of cities as human systems and geomorphology as natural systems. Jacobs</w:t>
      </w:r>
      <w:r w:rsidR="0031303F" w:rsidRPr="0031303F">
        <w:rPr>
          <w:sz w:val="22"/>
          <w:szCs w:val="22"/>
          <w:lang w:eastAsia="en-US"/>
        </w:rPr>
        <w:t xml:space="preserve"> </w:t>
      </w:r>
      <w:sdt>
        <w:sdtPr>
          <w:rPr>
            <w:sz w:val="22"/>
            <w:szCs w:val="22"/>
            <w:lang w:eastAsia="en-US"/>
          </w:rPr>
          <w:id w:val="-1781178836"/>
          <w:citation/>
        </w:sdtPr>
        <w:sdtContent>
          <w:r w:rsidR="00215869">
            <w:rPr>
              <w:sz w:val="22"/>
              <w:szCs w:val="22"/>
              <w:lang w:eastAsia="en-US"/>
            </w:rPr>
            <w:fldChar w:fldCharType="begin"/>
          </w:r>
          <w:r w:rsidR="0031303F" w:rsidRPr="0031303F">
            <w:rPr>
              <w:sz w:val="22"/>
              <w:szCs w:val="22"/>
              <w:lang w:eastAsia="en-US"/>
            </w:rPr>
            <w:instrText xml:space="preserve"> CITATION JJa61 \l 1032 </w:instrText>
          </w:r>
          <w:r w:rsidR="00215869">
            <w:rPr>
              <w:sz w:val="22"/>
              <w:szCs w:val="22"/>
              <w:lang w:eastAsia="en-US"/>
            </w:rPr>
            <w:fldChar w:fldCharType="separate"/>
          </w:r>
          <w:r w:rsidR="0031303F" w:rsidRPr="0031303F">
            <w:rPr>
              <w:noProof/>
              <w:sz w:val="22"/>
              <w:szCs w:val="22"/>
              <w:lang w:eastAsia="en-US"/>
            </w:rPr>
            <w:t>(Jacobs, J.)</w:t>
          </w:r>
          <w:r w:rsidR="00215869">
            <w:rPr>
              <w:sz w:val="22"/>
              <w:szCs w:val="22"/>
              <w:lang w:eastAsia="en-US"/>
            </w:rPr>
            <w:fldChar w:fldCharType="end"/>
          </w:r>
        </w:sdtContent>
      </w:sdt>
      <w:r w:rsidRPr="001503A9">
        <w:rPr>
          <w:sz w:val="22"/>
          <w:szCs w:val="22"/>
          <w:lang w:val="en-US" w:eastAsia="en-US"/>
        </w:rPr>
        <w:t xml:space="preserve">, argues that </w:t>
      </w:r>
      <w:r w:rsidRPr="001503A9">
        <w:rPr>
          <w:b/>
          <w:bCs/>
          <w:sz w:val="22"/>
          <w:szCs w:val="22"/>
          <w:lang w:val="en-US" w:eastAsia="en-US"/>
        </w:rPr>
        <w:t>we must consider that spatial position lies at the heart of how evolving networks of relationships provide the foundations that hold people together in cities</w:t>
      </w:r>
      <w:r w:rsidRPr="001503A9">
        <w:rPr>
          <w:sz w:val="22"/>
          <w:szCs w:val="22"/>
          <w:lang w:val="en-US" w:eastAsia="en-US"/>
        </w:rPr>
        <w:t xml:space="preserve">, thus examining spatial positions as results of interaction. The question arising is </w:t>
      </w:r>
      <w:r w:rsidRPr="001503A9">
        <w:rPr>
          <w:i/>
          <w:iCs/>
          <w:sz w:val="22"/>
          <w:szCs w:val="22"/>
          <w:lang w:val="en-US" w:eastAsia="en-US"/>
        </w:rPr>
        <w:t>“can modern architecture cope with the growing complexity of society, as a social, economic, political and cultural system?”</w:t>
      </w:r>
      <w:r w:rsidRPr="001503A9">
        <w:rPr>
          <w:sz w:val="22"/>
          <w:szCs w:val="22"/>
          <w:lang w:val="en-US" w:eastAsia="en-US"/>
        </w:rPr>
        <w:t xml:space="preserve"> Cities, can be perceived as a set of signs and features, captured according to the intensity, with which, some of their features are inscribed as more or less important to them. This forms a feature map, a record of a kinetic memory landscape as a set of points (places-properties) and connections. The minimum unit is defined as a place-property, with the degree of connection indicating the gravity with which some characteristics are meant in relation to others in the description of each place </w:t>
      </w:r>
      <w:sdt>
        <w:sdtPr>
          <w:rPr>
            <w:sz w:val="22"/>
            <w:szCs w:val="22"/>
            <w:lang w:val="en-US" w:eastAsia="en-US"/>
          </w:rPr>
          <w:id w:val="305123620"/>
          <w:citation/>
        </w:sdtPr>
        <w:sdtContent>
          <w:r w:rsidR="00215869">
            <w:rPr>
              <w:sz w:val="22"/>
              <w:szCs w:val="22"/>
              <w:lang w:val="en-US" w:eastAsia="en-US"/>
            </w:rPr>
            <w:fldChar w:fldCharType="begin"/>
          </w:r>
          <w:r w:rsidR="0031303F" w:rsidRPr="0031303F">
            <w:rPr>
              <w:sz w:val="22"/>
              <w:szCs w:val="22"/>
              <w:lang w:eastAsia="en-US"/>
            </w:rPr>
            <w:instrText xml:space="preserve"> CITATION PBo18 \l 1032 </w:instrText>
          </w:r>
          <w:r w:rsidR="00215869">
            <w:rPr>
              <w:sz w:val="22"/>
              <w:szCs w:val="22"/>
              <w:lang w:val="en-US" w:eastAsia="en-US"/>
            </w:rPr>
            <w:fldChar w:fldCharType="separate"/>
          </w:r>
          <w:r w:rsidR="0031303F" w:rsidRPr="0031303F">
            <w:rPr>
              <w:noProof/>
              <w:sz w:val="22"/>
              <w:szCs w:val="22"/>
              <w:lang w:eastAsia="en-US"/>
            </w:rPr>
            <w:t>(Bozikas, P.)</w:t>
          </w:r>
          <w:r w:rsidR="00215869">
            <w:rPr>
              <w:sz w:val="22"/>
              <w:szCs w:val="22"/>
              <w:lang w:val="en-US" w:eastAsia="en-US"/>
            </w:rPr>
            <w:fldChar w:fldCharType="end"/>
          </w:r>
        </w:sdtContent>
      </w:sdt>
      <w:r w:rsidRPr="001503A9">
        <w:rPr>
          <w:sz w:val="22"/>
          <w:szCs w:val="22"/>
          <w:lang w:val="en-US" w:eastAsia="en-US"/>
        </w:rPr>
        <w:t>. Respectively, natural and urban spaces may transform accordingly to the reinforcement of some characteristics and/or the number of elements-properties they are connected to</w:t>
      </w:r>
      <w:r w:rsidR="0031303F" w:rsidRPr="0031303F">
        <w:rPr>
          <w:sz w:val="22"/>
          <w:szCs w:val="22"/>
          <w:lang w:eastAsia="en-US"/>
        </w:rPr>
        <w:t xml:space="preserve"> </w:t>
      </w:r>
      <w:sdt>
        <w:sdtPr>
          <w:rPr>
            <w:sz w:val="22"/>
            <w:szCs w:val="22"/>
            <w:lang w:eastAsia="en-US"/>
          </w:rPr>
          <w:id w:val="1690949535"/>
          <w:citation/>
        </w:sdtPr>
        <w:sdtContent>
          <w:r w:rsidR="00215869">
            <w:rPr>
              <w:sz w:val="22"/>
              <w:szCs w:val="22"/>
              <w:lang w:eastAsia="en-US"/>
            </w:rPr>
            <w:fldChar w:fldCharType="begin"/>
          </w:r>
          <w:r w:rsidR="0031303F" w:rsidRPr="0031303F">
            <w:rPr>
              <w:sz w:val="22"/>
              <w:szCs w:val="22"/>
              <w:lang w:eastAsia="en-US"/>
            </w:rPr>
            <w:instrText xml:space="preserve"> CITATION PBo18 \l 1032 </w:instrText>
          </w:r>
          <w:r w:rsidR="00215869">
            <w:rPr>
              <w:sz w:val="22"/>
              <w:szCs w:val="22"/>
              <w:lang w:eastAsia="en-US"/>
            </w:rPr>
            <w:fldChar w:fldCharType="separate"/>
          </w:r>
          <w:r w:rsidR="0031303F" w:rsidRPr="0031303F">
            <w:rPr>
              <w:noProof/>
              <w:sz w:val="22"/>
              <w:szCs w:val="22"/>
              <w:lang w:eastAsia="en-US"/>
            </w:rPr>
            <w:t>(Bozikas, P.)</w:t>
          </w:r>
          <w:r w:rsidR="00215869">
            <w:rPr>
              <w:sz w:val="22"/>
              <w:szCs w:val="22"/>
              <w:lang w:eastAsia="en-US"/>
            </w:rPr>
            <w:fldChar w:fldCharType="end"/>
          </w:r>
        </w:sdtContent>
      </w:sdt>
      <w:r w:rsidRPr="001503A9">
        <w:rPr>
          <w:sz w:val="22"/>
          <w:szCs w:val="22"/>
          <w:lang w:val="en-US" w:eastAsia="en-US"/>
        </w:rPr>
        <w:t xml:space="preserve">. Important to our research are Lynch's perceptual urban “imageability” </w:t>
      </w:r>
      <w:sdt>
        <w:sdtPr>
          <w:rPr>
            <w:sz w:val="22"/>
            <w:szCs w:val="22"/>
            <w:lang w:val="en-US" w:eastAsia="en-US"/>
          </w:rPr>
          <w:id w:val="-1043587125"/>
          <w:citation/>
        </w:sdtPr>
        <w:sdtContent>
          <w:r w:rsidR="00215869">
            <w:rPr>
              <w:sz w:val="22"/>
              <w:szCs w:val="22"/>
              <w:lang w:val="en-US" w:eastAsia="en-US"/>
            </w:rPr>
            <w:fldChar w:fldCharType="begin"/>
          </w:r>
          <w:r w:rsidR="0031303F" w:rsidRPr="0031303F">
            <w:rPr>
              <w:sz w:val="22"/>
              <w:szCs w:val="22"/>
              <w:lang w:eastAsia="en-US"/>
            </w:rPr>
            <w:instrText xml:space="preserve"> CITATION KLy90 \l 1032 </w:instrText>
          </w:r>
          <w:r w:rsidR="00215869">
            <w:rPr>
              <w:sz w:val="22"/>
              <w:szCs w:val="22"/>
              <w:lang w:val="en-US" w:eastAsia="en-US"/>
            </w:rPr>
            <w:fldChar w:fldCharType="separate"/>
          </w:r>
          <w:r w:rsidR="0031303F" w:rsidRPr="0031303F">
            <w:rPr>
              <w:noProof/>
              <w:sz w:val="22"/>
              <w:szCs w:val="22"/>
              <w:lang w:eastAsia="en-US"/>
            </w:rPr>
            <w:t>(Lynch, K.)</w:t>
          </w:r>
          <w:r w:rsidR="00215869">
            <w:rPr>
              <w:sz w:val="22"/>
              <w:szCs w:val="22"/>
              <w:lang w:val="en-US" w:eastAsia="en-US"/>
            </w:rPr>
            <w:fldChar w:fldCharType="end"/>
          </w:r>
        </w:sdtContent>
      </w:sdt>
      <w:r w:rsidRPr="001503A9">
        <w:rPr>
          <w:sz w:val="22"/>
          <w:szCs w:val="22"/>
          <w:lang w:val="en-US" w:eastAsia="en-US"/>
        </w:rPr>
        <w:t xml:space="preserve">, Rossi’s “urban factors” </w:t>
      </w:r>
      <w:sdt>
        <w:sdtPr>
          <w:rPr>
            <w:sz w:val="22"/>
            <w:szCs w:val="22"/>
            <w:lang w:val="en-US" w:eastAsia="en-US"/>
          </w:rPr>
          <w:id w:val="1669905147"/>
          <w:citation/>
        </w:sdtPr>
        <w:sdtContent>
          <w:r w:rsidR="00215869">
            <w:rPr>
              <w:sz w:val="22"/>
              <w:szCs w:val="22"/>
              <w:lang w:val="en-US" w:eastAsia="en-US"/>
            </w:rPr>
            <w:fldChar w:fldCharType="begin"/>
          </w:r>
          <w:r w:rsidR="0031303F" w:rsidRPr="0031303F">
            <w:rPr>
              <w:sz w:val="22"/>
              <w:szCs w:val="22"/>
              <w:lang w:eastAsia="en-US"/>
            </w:rPr>
            <w:instrText xml:space="preserve"> CITATION ARo82 \l 1032 </w:instrText>
          </w:r>
          <w:r w:rsidR="00215869">
            <w:rPr>
              <w:sz w:val="22"/>
              <w:szCs w:val="22"/>
              <w:lang w:val="en-US" w:eastAsia="en-US"/>
            </w:rPr>
            <w:fldChar w:fldCharType="separate"/>
          </w:r>
          <w:r w:rsidR="0031303F" w:rsidRPr="0031303F">
            <w:rPr>
              <w:noProof/>
              <w:sz w:val="22"/>
              <w:szCs w:val="22"/>
              <w:lang w:eastAsia="en-US"/>
            </w:rPr>
            <w:t>(Rossi, A.)</w:t>
          </w:r>
          <w:r w:rsidR="00215869">
            <w:rPr>
              <w:sz w:val="22"/>
              <w:szCs w:val="22"/>
              <w:lang w:val="en-US" w:eastAsia="en-US"/>
            </w:rPr>
            <w:fldChar w:fldCharType="end"/>
          </w:r>
        </w:sdtContent>
      </w:sdt>
      <w:r w:rsidRPr="001503A9">
        <w:rPr>
          <w:sz w:val="22"/>
          <w:szCs w:val="22"/>
          <w:lang w:val="en-US" w:eastAsia="en-US"/>
        </w:rPr>
        <w:t xml:space="preserve">, </w:t>
      </w:r>
      <w:r w:rsidR="0031303F">
        <w:rPr>
          <w:sz w:val="22"/>
          <w:szCs w:val="22"/>
          <w:lang w:val="en-US" w:eastAsia="en-US"/>
        </w:rPr>
        <w:t xml:space="preserve">Alexander’s </w:t>
      </w:r>
      <w:r w:rsidRPr="001503A9">
        <w:rPr>
          <w:sz w:val="22"/>
          <w:szCs w:val="22"/>
          <w:lang w:val="en-US" w:eastAsia="en-US"/>
        </w:rPr>
        <w:t xml:space="preserve">“patterns” </w:t>
      </w:r>
      <w:sdt>
        <w:sdtPr>
          <w:rPr>
            <w:sz w:val="22"/>
            <w:szCs w:val="22"/>
            <w:lang w:val="en-US" w:eastAsia="en-US"/>
          </w:rPr>
          <w:id w:val="-1273316213"/>
          <w:citation/>
        </w:sdtPr>
        <w:sdtContent>
          <w:r w:rsidR="00215869">
            <w:rPr>
              <w:sz w:val="22"/>
              <w:szCs w:val="22"/>
              <w:lang w:val="en-US" w:eastAsia="en-US"/>
            </w:rPr>
            <w:fldChar w:fldCharType="begin"/>
          </w:r>
          <w:r w:rsidR="0031303F">
            <w:rPr>
              <w:sz w:val="22"/>
              <w:szCs w:val="22"/>
              <w:lang w:val="en-US" w:eastAsia="en-US"/>
            </w:rPr>
            <w:instrText xml:space="preserve"> CITATION CAl77 \l 1033 </w:instrText>
          </w:r>
          <w:r w:rsidR="00215869">
            <w:rPr>
              <w:sz w:val="22"/>
              <w:szCs w:val="22"/>
              <w:lang w:val="en-US" w:eastAsia="en-US"/>
            </w:rPr>
            <w:fldChar w:fldCharType="separate"/>
          </w:r>
          <w:r w:rsidR="0031303F" w:rsidRPr="0031303F">
            <w:rPr>
              <w:noProof/>
              <w:sz w:val="22"/>
              <w:szCs w:val="22"/>
              <w:lang w:val="en-US" w:eastAsia="en-US"/>
            </w:rPr>
            <w:t>(Alexander, C. et al.)</w:t>
          </w:r>
          <w:r w:rsidR="00215869">
            <w:rPr>
              <w:sz w:val="22"/>
              <w:szCs w:val="22"/>
              <w:lang w:val="en-US" w:eastAsia="en-US"/>
            </w:rPr>
            <w:fldChar w:fldCharType="end"/>
          </w:r>
        </w:sdtContent>
      </w:sdt>
      <w:r w:rsidRPr="001503A9">
        <w:rPr>
          <w:sz w:val="22"/>
          <w:szCs w:val="22"/>
          <w:lang w:val="en-US" w:eastAsia="en-US"/>
        </w:rPr>
        <w:t xml:space="preserve"> and the syntactic analysis of the “Space Syntax” method </w:t>
      </w:r>
      <w:sdt>
        <w:sdtPr>
          <w:rPr>
            <w:sz w:val="22"/>
            <w:szCs w:val="22"/>
            <w:lang w:val="en-US" w:eastAsia="en-US"/>
          </w:rPr>
          <w:id w:val="-1667084106"/>
          <w:citation/>
        </w:sdtPr>
        <w:sdtContent>
          <w:r w:rsidR="00215869">
            <w:rPr>
              <w:sz w:val="22"/>
              <w:szCs w:val="22"/>
              <w:lang w:val="en-US" w:eastAsia="en-US"/>
            </w:rPr>
            <w:fldChar w:fldCharType="begin"/>
          </w:r>
          <w:r w:rsidR="0031303F">
            <w:rPr>
              <w:sz w:val="22"/>
              <w:szCs w:val="22"/>
              <w:lang w:val="en-US" w:eastAsia="en-US"/>
            </w:rPr>
            <w:instrText xml:space="preserve"> CITATION BHi12 \l 1033 </w:instrText>
          </w:r>
          <w:r w:rsidR="00215869">
            <w:rPr>
              <w:sz w:val="22"/>
              <w:szCs w:val="22"/>
              <w:lang w:val="en-US" w:eastAsia="en-US"/>
            </w:rPr>
            <w:fldChar w:fldCharType="separate"/>
          </w:r>
          <w:r w:rsidR="0031303F" w:rsidRPr="0031303F">
            <w:rPr>
              <w:noProof/>
              <w:sz w:val="22"/>
              <w:szCs w:val="22"/>
              <w:lang w:val="en-US" w:eastAsia="en-US"/>
            </w:rPr>
            <w:t>(Hillier, B.)</w:t>
          </w:r>
          <w:r w:rsidR="00215869">
            <w:rPr>
              <w:sz w:val="22"/>
              <w:szCs w:val="22"/>
              <w:lang w:val="en-US" w:eastAsia="en-US"/>
            </w:rPr>
            <w:fldChar w:fldCharType="end"/>
          </w:r>
        </w:sdtContent>
      </w:sdt>
      <w:r w:rsidRPr="001503A9">
        <w:rPr>
          <w:sz w:val="22"/>
          <w:szCs w:val="22"/>
          <w:lang w:val="en-US" w:eastAsia="en-US"/>
        </w:rPr>
        <w:t xml:space="preserve">. Based on the theoretical background, </w:t>
      </w:r>
      <w:r w:rsidRPr="001503A9">
        <w:rPr>
          <w:b/>
          <w:bCs/>
          <w:sz w:val="22"/>
          <w:szCs w:val="22"/>
          <w:lang w:val="en-US" w:eastAsia="en-US"/>
        </w:rPr>
        <w:t>we will investigate how our system will transform the designated areas from single points to network nodes, by analyzing simulations, structures and connections</w:t>
      </w:r>
      <w:r w:rsidRPr="001503A9">
        <w:rPr>
          <w:sz w:val="22"/>
          <w:szCs w:val="22"/>
          <w:lang w:val="en-US" w:eastAsia="en-US"/>
        </w:rPr>
        <w:t>,</w:t>
      </w:r>
      <w:r w:rsidRPr="001503A9">
        <w:rPr>
          <w:b/>
          <w:bCs/>
          <w:sz w:val="22"/>
          <w:szCs w:val="22"/>
          <w:lang w:val="en-US" w:eastAsia="en-US"/>
        </w:rPr>
        <w:t xml:space="preserve"> to ensure optimal interventions</w:t>
      </w:r>
      <w:r w:rsidRPr="001503A9">
        <w:rPr>
          <w:sz w:val="22"/>
          <w:szCs w:val="22"/>
          <w:lang w:val="en-US" w:eastAsia="en-US"/>
        </w:rPr>
        <w:t xml:space="preserve">. Our research attempts to change perceptions, which consider the urban fabric as a sum of spaces and/or points, in a process of highlighting the interactions that take place within residential and non-residential areas and, thus, </w:t>
      </w:r>
      <w:r w:rsidRPr="001503A9">
        <w:rPr>
          <w:b/>
          <w:bCs/>
          <w:sz w:val="22"/>
          <w:szCs w:val="22"/>
          <w:lang w:val="en-US" w:eastAsia="en-US"/>
        </w:rPr>
        <w:t>we will try to establish processes of rearrangement and development of the form, based on the interactions and needs of the surrounding spaces and habitats</w:t>
      </w:r>
      <w:r w:rsidRPr="001503A9">
        <w:rPr>
          <w:sz w:val="22"/>
          <w:szCs w:val="22"/>
          <w:lang w:val="en-US" w:eastAsia="en-US"/>
        </w:rPr>
        <w:t>. According to Lynch, we’ll evaluate urban form on the basis of the criterion of imageability, based on his proposed components of a city’s visual form perpetual image:</w:t>
      </w:r>
      <w:r w:rsidRPr="001503A9">
        <w:rPr>
          <w:b/>
          <w:bCs/>
          <w:sz w:val="22"/>
          <w:szCs w:val="22"/>
          <w:lang w:val="en-US" w:eastAsia="en-US"/>
        </w:rPr>
        <w:t xml:space="preserve"> identity</w:t>
      </w:r>
      <w:r w:rsidRPr="001503A9">
        <w:rPr>
          <w:sz w:val="22"/>
          <w:szCs w:val="22"/>
          <w:lang w:val="en-US" w:eastAsia="en-US"/>
        </w:rPr>
        <w:t>,</w:t>
      </w:r>
      <w:r w:rsidRPr="001503A9">
        <w:rPr>
          <w:b/>
          <w:bCs/>
          <w:sz w:val="22"/>
          <w:szCs w:val="22"/>
          <w:lang w:val="en-US" w:eastAsia="en-US"/>
        </w:rPr>
        <w:t xml:space="preserve"> structure </w:t>
      </w:r>
      <w:r w:rsidRPr="001503A9">
        <w:rPr>
          <w:sz w:val="22"/>
          <w:szCs w:val="22"/>
          <w:lang w:val="en-US" w:eastAsia="en-US"/>
        </w:rPr>
        <w:t>and</w:t>
      </w:r>
      <w:r w:rsidRPr="001503A9">
        <w:rPr>
          <w:b/>
          <w:bCs/>
          <w:sz w:val="22"/>
          <w:szCs w:val="22"/>
          <w:lang w:val="en-US" w:eastAsia="en-US"/>
        </w:rPr>
        <w:t xml:space="preserve"> meaning</w:t>
      </w:r>
      <w:r w:rsidRPr="001503A9">
        <w:rPr>
          <w:sz w:val="22"/>
          <w:szCs w:val="22"/>
          <w:lang w:eastAsia="en-US"/>
        </w:rPr>
        <w:t>:</w:t>
      </w:r>
    </w:p>
    <w:p w:rsidR="001503A9" w:rsidRDefault="001503A9" w:rsidP="001503A9">
      <w:pPr>
        <w:spacing w:line="276" w:lineRule="auto"/>
        <w:ind w:firstLine="360"/>
        <w:jc w:val="both"/>
        <w:rPr>
          <w:i/>
          <w:iCs/>
          <w:sz w:val="22"/>
          <w:szCs w:val="22"/>
          <w:lang w:eastAsia="en-US"/>
        </w:rPr>
      </w:pPr>
    </w:p>
    <w:p w:rsidR="001503A9" w:rsidRDefault="001503A9" w:rsidP="00630359">
      <w:pPr>
        <w:numPr>
          <w:ilvl w:val="0"/>
          <w:numId w:val="30"/>
        </w:numPr>
        <w:spacing w:line="276" w:lineRule="auto"/>
        <w:jc w:val="both"/>
        <w:rPr>
          <w:sz w:val="22"/>
          <w:szCs w:val="22"/>
          <w:lang w:eastAsia="en-US"/>
        </w:rPr>
      </w:pPr>
      <w:proofErr w:type="gramStart"/>
      <w:r w:rsidRPr="001503A9">
        <w:rPr>
          <w:sz w:val="22"/>
          <w:szCs w:val="22"/>
          <w:u w:val="single"/>
          <w:lang w:eastAsia="en-US"/>
        </w:rPr>
        <w:t>identity</w:t>
      </w:r>
      <w:proofErr w:type="gramEnd"/>
      <w:r w:rsidRPr="001503A9">
        <w:rPr>
          <w:sz w:val="22"/>
          <w:szCs w:val="22"/>
          <w:lang w:eastAsia="en-US"/>
        </w:rPr>
        <w:t xml:space="preserve">: </w:t>
      </w:r>
      <w:r w:rsidRPr="001503A9">
        <w:rPr>
          <w:sz w:val="22"/>
          <w:szCs w:val="22"/>
          <w:lang w:val="en-US" w:eastAsia="en-US"/>
        </w:rPr>
        <w:t>a</w:t>
      </w:r>
      <w:r w:rsidRPr="001503A9">
        <w:rPr>
          <w:sz w:val="22"/>
          <w:szCs w:val="22"/>
          <w:lang w:eastAsia="en-US"/>
        </w:rPr>
        <w:t xml:space="preserve"> utilitarian image requires first of all the identification of an object, which implies its distinction from other things, its recognition as a separate entity. This is called identity, not in the sense of equality with something else, but in the sense of individuality and unity. </w:t>
      </w:r>
    </w:p>
    <w:p w:rsidR="001503A9" w:rsidRPr="001503A9" w:rsidRDefault="001503A9" w:rsidP="00630359">
      <w:pPr>
        <w:numPr>
          <w:ilvl w:val="0"/>
          <w:numId w:val="30"/>
        </w:numPr>
        <w:spacing w:line="276" w:lineRule="auto"/>
        <w:jc w:val="both"/>
        <w:rPr>
          <w:sz w:val="22"/>
          <w:szCs w:val="22"/>
          <w:lang w:eastAsia="en-US"/>
        </w:rPr>
      </w:pPr>
      <w:r w:rsidRPr="001503A9">
        <w:rPr>
          <w:sz w:val="22"/>
          <w:szCs w:val="22"/>
          <w:u w:val="single"/>
          <w:lang w:eastAsia="en-US"/>
        </w:rPr>
        <w:t>structure</w:t>
      </w:r>
      <w:r w:rsidRPr="001503A9">
        <w:rPr>
          <w:sz w:val="22"/>
          <w:szCs w:val="22"/>
          <w:lang w:eastAsia="en-US"/>
        </w:rPr>
        <w:t>: the image must contain the spatial or schematic relation of the object to the observer and to other objects, and</w:t>
      </w:r>
    </w:p>
    <w:p w:rsidR="001503A9" w:rsidRPr="001503A9" w:rsidRDefault="001503A9" w:rsidP="001503A9">
      <w:pPr>
        <w:numPr>
          <w:ilvl w:val="0"/>
          <w:numId w:val="30"/>
        </w:numPr>
        <w:spacing w:line="276" w:lineRule="auto"/>
        <w:jc w:val="both"/>
        <w:rPr>
          <w:sz w:val="22"/>
          <w:szCs w:val="22"/>
          <w:lang w:eastAsia="en-US"/>
        </w:rPr>
      </w:pPr>
      <w:r w:rsidRPr="001503A9">
        <w:rPr>
          <w:sz w:val="22"/>
          <w:szCs w:val="22"/>
          <w:u w:val="single"/>
          <w:lang w:eastAsia="en-US"/>
        </w:rPr>
        <w:t>meaning</w:t>
      </w:r>
      <w:r w:rsidRPr="001503A9">
        <w:rPr>
          <w:sz w:val="22"/>
          <w:szCs w:val="22"/>
          <w:lang w:eastAsia="en-US"/>
        </w:rPr>
        <w:t xml:space="preserve">: </w:t>
      </w:r>
      <w:r>
        <w:rPr>
          <w:sz w:val="22"/>
          <w:szCs w:val="22"/>
          <w:lang w:eastAsia="en-US"/>
        </w:rPr>
        <w:t>t</w:t>
      </w:r>
      <w:r w:rsidRPr="001503A9">
        <w:rPr>
          <w:sz w:val="22"/>
          <w:szCs w:val="22"/>
          <w:lang w:eastAsia="en-US"/>
        </w:rPr>
        <w:t>he object must have some meaning for the observer, whether practical or emotional. The meaning is also a relationship, but of a different nature from the spatial or schematic relationship.</w:t>
      </w:r>
    </w:p>
    <w:p w:rsidR="001503A9" w:rsidRDefault="001503A9" w:rsidP="001503A9">
      <w:pPr>
        <w:spacing w:line="276" w:lineRule="auto"/>
        <w:ind w:firstLine="360"/>
        <w:jc w:val="both"/>
        <w:rPr>
          <w:i/>
          <w:iCs/>
          <w:sz w:val="22"/>
          <w:szCs w:val="22"/>
          <w:lang w:eastAsia="en-US"/>
        </w:rPr>
      </w:pPr>
    </w:p>
    <w:p w:rsidR="001503A9" w:rsidRDefault="007D5F2A" w:rsidP="001503A9">
      <w:pPr>
        <w:spacing w:line="276" w:lineRule="auto"/>
        <w:ind w:firstLine="360"/>
        <w:jc w:val="both"/>
        <w:rPr>
          <w:sz w:val="22"/>
          <w:szCs w:val="22"/>
          <w:lang w:eastAsia="en-US"/>
        </w:rPr>
      </w:pPr>
      <w:r>
        <w:rPr>
          <w:sz w:val="22"/>
          <w:szCs w:val="22"/>
          <w:lang w:eastAsia="en-US"/>
        </w:rPr>
        <w:t xml:space="preserve">Our </w:t>
      </w:r>
      <w:r w:rsidR="001503A9" w:rsidRPr="001503A9">
        <w:rPr>
          <w:sz w:val="22"/>
          <w:szCs w:val="22"/>
          <w:lang w:eastAsia="en-US"/>
        </w:rPr>
        <w:t xml:space="preserve">focus </w:t>
      </w:r>
      <w:r>
        <w:rPr>
          <w:sz w:val="22"/>
          <w:szCs w:val="22"/>
          <w:lang w:eastAsia="en-US"/>
        </w:rPr>
        <w:t xml:space="preserve">regards </w:t>
      </w:r>
      <w:r w:rsidR="001503A9" w:rsidRPr="001503A9">
        <w:rPr>
          <w:sz w:val="22"/>
          <w:szCs w:val="22"/>
          <w:lang w:eastAsia="en-US"/>
        </w:rPr>
        <w:t xml:space="preserve">five basic types of virtual elements, which refer to physical forms: </w:t>
      </w:r>
      <w:r w:rsidR="001503A9" w:rsidRPr="001503A9">
        <w:rPr>
          <w:b/>
          <w:bCs/>
          <w:sz w:val="22"/>
          <w:szCs w:val="22"/>
          <w:lang w:eastAsia="en-US"/>
        </w:rPr>
        <w:t>paths</w:t>
      </w:r>
      <w:r w:rsidR="001503A9" w:rsidRPr="001503A9">
        <w:rPr>
          <w:sz w:val="22"/>
          <w:szCs w:val="22"/>
          <w:lang w:eastAsia="en-US"/>
        </w:rPr>
        <w:t>,</w:t>
      </w:r>
      <w:r w:rsidR="001503A9" w:rsidRPr="001503A9">
        <w:rPr>
          <w:b/>
          <w:bCs/>
          <w:sz w:val="22"/>
          <w:szCs w:val="22"/>
          <w:lang w:eastAsia="en-US"/>
        </w:rPr>
        <w:t xml:space="preserve"> edges</w:t>
      </w:r>
      <w:r w:rsidR="001503A9" w:rsidRPr="001503A9">
        <w:rPr>
          <w:sz w:val="22"/>
          <w:szCs w:val="22"/>
          <w:lang w:eastAsia="en-US"/>
        </w:rPr>
        <w:t>,</w:t>
      </w:r>
      <w:r w:rsidR="001503A9" w:rsidRPr="001503A9">
        <w:rPr>
          <w:b/>
          <w:bCs/>
          <w:sz w:val="22"/>
          <w:szCs w:val="22"/>
          <w:lang w:eastAsia="en-US"/>
        </w:rPr>
        <w:t xml:space="preserve"> districts</w:t>
      </w:r>
      <w:r w:rsidR="001503A9" w:rsidRPr="001503A9">
        <w:rPr>
          <w:sz w:val="22"/>
          <w:szCs w:val="22"/>
          <w:lang w:eastAsia="en-US"/>
        </w:rPr>
        <w:t>,</w:t>
      </w:r>
      <w:r w:rsidR="001503A9" w:rsidRPr="001503A9">
        <w:rPr>
          <w:b/>
          <w:bCs/>
          <w:sz w:val="22"/>
          <w:szCs w:val="22"/>
          <w:lang w:eastAsia="en-US"/>
        </w:rPr>
        <w:t xml:space="preserve"> nodes </w:t>
      </w:r>
      <w:r w:rsidR="001503A9" w:rsidRPr="001503A9">
        <w:rPr>
          <w:sz w:val="22"/>
          <w:szCs w:val="22"/>
          <w:lang w:eastAsia="en-US"/>
        </w:rPr>
        <w:t>and</w:t>
      </w:r>
      <w:r w:rsidR="001503A9" w:rsidRPr="001503A9">
        <w:rPr>
          <w:b/>
          <w:bCs/>
          <w:sz w:val="22"/>
          <w:szCs w:val="22"/>
          <w:lang w:eastAsia="en-US"/>
        </w:rPr>
        <w:t xml:space="preserve"> landmarks</w:t>
      </w:r>
      <w:r w:rsidR="001503A9">
        <w:rPr>
          <w:sz w:val="22"/>
          <w:szCs w:val="22"/>
          <w:lang w:eastAsia="en-US"/>
        </w:rPr>
        <w:t>:</w:t>
      </w:r>
    </w:p>
    <w:p w:rsidR="001503A9" w:rsidRDefault="001503A9" w:rsidP="001503A9">
      <w:pPr>
        <w:spacing w:line="276" w:lineRule="auto"/>
        <w:ind w:firstLine="360"/>
        <w:jc w:val="both"/>
        <w:rPr>
          <w:sz w:val="22"/>
          <w:szCs w:val="22"/>
          <w:lang w:eastAsia="en-US"/>
        </w:rPr>
      </w:pPr>
    </w:p>
    <w:p w:rsidR="001503A9" w:rsidRDefault="001503A9" w:rsidP="001503A9">
      <w:pPr>
        <w:numPr>
          <w:ilvl w:val="0"/>
          <w:numId w:val="31"/>
        </w:numPr>
        <w:spacing w:line="276" w:lineRule="auto"/>
        <w:jc w:val="both"/>
        <w:rPr>
          <w:sz w:val="22"/>
          <w:szCs w:val="22"/>
          <w:lang w:eastAsia="en-US"/>
        </w:rPr>
      </w:pPr>
      <w:r w:rsidRPr="007D5F2A">
        <w:rPr>
          <w:sz w:val="22"/>
          <w:szCs w:val="22"/>
          <w:u w:val="single"/>
          <w:lang w:eastAsia="en-US"/>
        </w:rPr>
        <w:t>paths</w:t>
      </w:r>
      <w:r w:rsidRPr="001503A9">
        <w:rPr>
          <w:sz w:val="22"/>
          <w:szCs w:val="22"/>
          <w:lang w:eastAsia="en-US"/>
        </w:rPr>
        <w:t xml:space="preserve">: paths are channels along which the observer usually moves, cyclically or possibly. They can be roads, sidewalks, walkways, canals, railways. For many people it is the dominant elements of </w:t>
      </w:r>
      <w:r w:rsidRPr="001503A9">
        <w:rPr>
          <w:sz w:val="22"/>
          <w:szCs w:val="22"/>
          <w:lang w:eastAsia="en-US"/>
        </w:rPr>
        <w:lastRenderedPageBreak/>
        <w:t>their images. the people observe the city as it moves through it and along these routes the other environmental elements are ordered and correlated,</w:t>
      </w:r>
    </w:p>
    <w:p w:rsidR="001503A9" w:rsidRDefault="001503A9" w:rsidP="001503A9">
      <w:pPr>
        <w:numPr>
          <w:ilvl w:val="0"/>
          <w:numId w:val="31"/>
        </w:numPr>
        <w:spacing w:line="276" w:lineRule="auto"/>
        <w:jc w:val="both"/>
        <w:rPr>
          <w:sz w:val="22"/>
          <w:szCs w:val="22"/>
          <w:lang w:eastAsia="en-US"/>
        </w:rPr>
      </w:pPr>
      <w:r w:rsidRPr="007D5F2A">
        <w:rPr>
          <w:sz w:val="22"/>
          <w:szCs w:val="22"/>
          <w:u w:val="single"/>
          <w:lang w:eastAsia="en-US"/>
        </w:rPr>
        <w:t>edges</w:t>
      </w:r>
      <w:r w:rsidRPr="001503A9">
        <w:rPr>
          <w:sz w:val="22"/>
          <w:szCs w:val="22"/>
          <w:lang w:eastAsia="en-US"/>
        </w:rPr>
        <w:t>: linear elements that are not used and are not perceived as paths by the observer. They are boundaries between two phases, linear breaks of continuity: shores, railway breaks, configuration boundaries, walls. They are more oblique references than coordinate axes. The edges may be barriers, more or less permeable, enclosing one area relative to another, or they may be seams, lines along which two areas are interconnected and joined. The elements of the edges, although probably not as dominant as the marches, are for many important organizational features, especially in terms of their role but hold together generalized areas, such as the outline of a city by water or walls.</w:t>
      </w:r>
    </w:p>
    <w:p w:rsidR="001503A9" w:rsidRDefault="001503A9" w:rsidP="001503A9">
      <w:pPr>
        <w:numPr>
          <w:ilvl w:val="0"/>
          <w:numId w:val="31"/>
        </w:numPr>
        <w:spacing w:line="276" w:lineRule="auto"/>
        <w:jc w:val="both"/>
        <w:rPr>
          <w:sz w:val="22"/>
          <w:szCs w:val="22"/>
          <w:lang w:eastAsia="en-US"/>
        </w:rPr>
      </w:pPr>
      <w:r w:rsidRPr="007D5F2A">
        <w:rPr>
          <w:sz w:val="22"/>
          <w:szCs w:val="22"/>
          <w:u w:val="single"/>
          <w:lang w:eastAsia="en-US"/>
        </w:rPr>
        <w:t>districts</w:t>
      </w:r>
      <w:r w:rsidRPr="001503A9">
        <w:rPr>
          <w:sz w:val="22"/>
          <w:szCs w:val="22"/>
          <w:lang w:eastAsia="en-US"/>
        </w:rPr>
        <w:t>: medium or large parts of the city, perceived as two-dimensional areas, to which the observer</w:t>
      </w:r>
      <w:r w:rsidR="0031303F">
        <w:rPr>
          <w:sz w:val="22"/>
          <w:szCs w:val="22"/>
          <w:lang w:eastAsia="en-US"/>
        </w:rPr>
        <w:t xml:space="preserve"> </w:t>
      </w:r>
      <w:r w:rsidRPr="001503A9">
        <w:rPr>
          <w:sz w:val="22"/>
          <w:szCs w:val="22"/>
          <w:lang w:eastAsia="en-US"/>
        </w:rPr>
        <w:t>"enters"</w:t>
      </w:r>
      <w:r w:rsidR="0031303F">
        <w:rPr>
          <w:sz w:val="22"/>
          <w:szCs w:val="22"/>
          <w:lang w:eastAsia="en-US"/>
        </w:rPr>
        <w:t xml:space="preserve">, </w:t>
      </w:r>
      <w:r w:rsidRPr="001503A9">
        <w:rPr>
          <w:sz w:val="22"/>
          <w:szCs w:val="22"/>
          <w:lang w:eastAsia="en-US"/>
        </w:rPr>
        <w:t>and which are recognized as having a common, identifiable character. Recognizable from within, they are also used as external references, seen from the outside,</w:t>
      </w:r>
    </w:p>
    <w:p w:rsidR="001503A9" w:rsidRDefault="001503A9" w:rsidP="001503A9">
      <w:pPr>
        <w:numPr>
          <w:ilvl w:val="0"/>
          <w:numId w:val="31"/>
        </w:numPr>
        <w:spacing w:line="276" w:lineRule="auto"/>
        <w:jc w:val="both"/>
        <w:rPr>
          <w:sz w:val="22"/>
          <w:szCs w:val="22"/>
          <w:lang w:eastAsia="en-US"/>
        </w:rPr>
      </w:pPr>
      <w:r w:rsidRPr="007D5F2A">
        <w:rPr>
          <w:sz w:val="22"/>
          <w:szCs w:val="22"/>
          <w:u w:val="single"/>
          <w:lang w:eastAsia="en-US"/>
        </w:rPr>
        <w:t>nodes</w:t>
      </w:r>
      <w:r>
        <w:rPr>
          <w:sz w:val="22"/>
          <w:szCs w:val="22"/>
          <w:lang w:eastAsia="en-US"/>
        </w:rPr>
        <w:t xml:space="preserve">: </w:t>
      </w:r>
      <w:r w:rsidRPr="001503A9">
        <w:rPr>
          <w:sz w:val="22"/>
          <w:szCs w:val="22"/>
          <w:lang w:eastAsia="en-US"/>
        </w:rPr>
        <w:t>strategic places in a city that the observer can enter</w:t>
      </w:r>
      <w:r w:rsidR="0031303F">
        <w:rPr>
          <w:sz w:val="22"/>
          <w:szCs w:val="22"/>
          <w:lang w:eastAsia="en-US"/>
        </w:rPr>
        <w:t>,</w:t>
      </w:r>
      <w:r w:rsidRPr="001503A9">
        <w:rPr>
          <w:sz w:val="22"/>
          <w:szCs w:val="22"/>
          <w:lang w:eastAsia="en-US"/>
        </w:rPr>
        <w:t xml:space="preserve"> and which are the intensive focal points to and from which he travels. They can be mainly road junctions, places of transport interruptions, intersections or convergences of paths, moments of transition from one structure to another. Or it may be simply concentrations, which derive their meaning from the fact that they are of some use or of a natural nature, such as an enclosed square. Some of these hubs may be the focal point and the epitome of an area on which it radiates and for which they are symbols</w:t>
      </w:r>
      <w:r w:rsidR="0031303F">
        <w:rPr>
          <w:sz w:val="22"/>
          <w:szCs w:val="22"/>
          <w:lang w:eastAsia="en-US"/>
        </w:rPr>
        <w:t xml:space="preserve">, </w:t>
      </w:r>
      <w:r w:rsidRPr="001503A9">
        <w:rPr>
          <w:sz w:val="22"/>
          <w:szCs w:val="22"/>
          <w:lang w:eastAsia="en-US"/>
        </w:rPr>
        <w:t>and</w:t>
      </w:r>
    </w:p>
    <w:p w:rsidR="001503A9" w:rsidRPr="001503A9" w:rsidRDefault="001503A9" w:rsidP="001503A9">
      <w:pPr>
        <w:numPr>
          <w:ilvl w:val="0"/>
          <w:numId w:val="31"/>
        </w:numPr>
        <w:spacing w:line="276" w:lineRule="auto"/>
        <w:jc w:val="both"/>
        <w:rPr>
          <w:sz w:val="22"/>
          <w:szCs w:val="22"/>
          <w:lang w:eastAsia="en-US"/>
        </w:rPr>
      </w:pPr>
      <w:r w:rsidRPr="001503A9">
        <w:rPr>
          <w:sz w:val="22"/>
          <w:szCs w:val="22"/>
          <w:u w:val="single"/>
          <w:lang w:eastAsia="en-US"/>
        </w:rPr>
        <w:t>landmarks</w:t>
      </w:r>
      <w:r w:rsidRPr="001503A9">
        <w:rPr>
          <w:sz w:val="22"/>
          <w:szCs w:val="22"/>
          <w:lang w:eastAsia="en-US"/>
        </w:rPr>
        <w:t>: another type of reference point, but in this case the observer does not enter them, they are external. It is usually a simply defined physical object: building, brand, shop, mountain. Using them involves isolating an element from a host of possibilities.</w:t>
      </w:r>
      <w:r w:rsidR="0031303F">
        <w:rPr>
          <w:sz w:val="22"/>
          <w:szCs w:val="22"/>
          <w:lang w:eastAsia="en-US"/>
        </w:rPr>
        <w:t xml:space="preserve"> They</w:t>
      </w:r>
      <w:r w:rsidRPr="001503A9">
        <w:rPr>
          <w:sz w:val="22"/>
          <w:szCs w:val="22"/>
          <w:lang w:eastAsia="en-US"/>
        </w:rPr>
        <w:t xml:space="preserve"> are often used as elements of identity or structure.</w:t>
      </w:r>
    </w:p>
    <w:p w:rsidR="001503A9" w:rsidRDefault="001503A9" w:rsidP="001503A9">
      <w:pPr>
        <w:spacing w:line="276" w:lineRule="auto"/>
        <w:ind w:firstLine="360"/>
        <w:jc w:val="both"/>
        <w:rPr>
          <w:sz w:val="22"/>
          <w:szCs w:val="22"/>
          <w:lang w:eastAsia="en-US"/>
        </w:rPr>
      </w:pPr>
    </w:p>
    <w:p w:rsidR="0003042D" w:rsidRDefault="001503A9" w:rsidP="001503A9">
      <w:pPr>
        <w:spacing w:line="276" w:lineRule="auto"/>
        <w:ind w:firstLine="360"/>
        <w:jc w:val="both"/>
        <w:rPr>
          <w:sz w:val="22"/>
          <w:szCs w:val="22"/>
          <w:lang w:eastAsia="en-US"/>
        </w:rPr>
      </w:pPr>
      <w:r w:rsidRPr="001503A9">
        <w:rPr>
          <w:sz w:val="22"/>
          <w:szCs w:val="22"/>
          <w:lang w:eastAsia="en-US"/>
        </w:rPr>
        <w:t xml:space="preserve"> </w:t>
      </w:r>
      <w:r w:rsidR="007D5F2A" w:rsidRPr="007D5F2A">
        <w:rPr>
          <w:sz w:val="22"/>
          <w:szCs w:val="22"/>
          <w:lang w:eastAsia="en-US"/>
        </w:rPr>
        <w:t xml:space="preserve">These elements are the raw material of the city-wide environmental image, </w:t>
      </w:r>
      <w:r w:rsidR="007D5F2A">
        <w:rPr>
          <w:sz w:val="22"/>
          <w:szCs w:val="22"/>
          <w:lang w:eastAsia="en-US"/>
        </w:rPr>
        <w:t xml:space="preserve">that </w:t>
      </w:r>
      <w:r w:rsidR="007D5F2A" w:rsidRPr="007D5F2A">
        <w:rPr>
          <w:sz w:val="22"/>
          <w:szCs w:val="22"/>
          <w:lang w:eastAsia="en-US"/>
        </w:rPr>
        <w:t>intertwine and co-shape its image, while the types are open and interchangeable, so that the structure can be interpreted as belonging to different types, depending on the point of view and the frame of reference in which it is observed. In our view, Lynch</w:t>
      </w:r>
      <w:r w:rsidR="007D5F2A">
        <w:rPr>
          <w:sz w:val="22"/>
          <w:szCs w:val="22"/>
          <w:lang w:eastAsia="en-US"/>
        </w:rPr>
        <w:t>’s</w:t>
      </w:r>
      <w:r w:rsidR="007D5F2A" w:rsidRPr="007D5F2A">
        <w:rPr>
          <w:sz w:val="22"/>
          <w:szCs w:val="22"/>
          <w:lang w:eastAsia="en-US"/>
        </w:rPr>
        <w:t xml:space="preserve"> approach can be applied to both an already structured sum of elements (city) and an unstructured sum of elements (stream, mountain peak, slope, hill shape) of the natural environment, which can undergo a similar analysis.</w:t>
      </w:r>
      <w:r w:rsidR="007D5F2A">
        <w:rPr>
          <w:sz w:val="22"/>
          <w:szCs w:val="22"/>
          <w:lang w:eastAsia="en-US"/>
        </w:rPr>
        <w:t xml:space="preserve"> This</w:t>
      </w:r>
      <w:r w:rsidRPr="001503A9">
        <w:rPr>
          <w:sz w:val="22"/>
          <w:szCs w:val="22"/>
          <w:lang w:eastAsia="en-US"/>
        </w:rPr>
        <w:t xml:space="preserve"> analysis will be based on the theory of urban factors, as elements of the urban fabric that show unity, </w:t>
      </w:r>
      <w:r w:rsidR="0031303F" w:rsidRPr="001503A9">
        <w:rPr>
          <w:sz w:val="22"/>
          <w:szCs w:val="22"/>
          <w:lang w:eastAsia="en-US"/>
        </w:rPr>
        <w:t>individuality,</w:t>
      </w:r>
      <w:r w:rsidRPr="001503A9">
        <w:rPr>
          <w:sz w:val="22"/>
          <w:szCs w:val="22"/>
          <w:lang w:eastAsia="en-US"/>
        </w:rPr>
        <w:t xml:space="preserve"> and duration and play an important role in shaping the perceptual image of </w:t>
      </w:r>
      <w:r w:rsidR="0031303F">
        <w:rPr>
          <w:sz w:val="22"/>
          <w:szCs w:val="22"/>
          <w:lang w:eastAsia="en-US"/>
        </w:rPr>
        <w:t xml:space="preserve">an area </w:t>
      </w:r>
      <w:r w:rsidRPr="001503A9">
        <w:rPr>
          <w:sz w:val="22"/>
          <w:szCs w:val="22"/>
          <w:lang w:eastAsia="en-US"/>
        </w:rPr>
        <w:t>and empirical recognition of its identity. Alexander’s patterns</w:t>
      </w:r>
      <w:r w:rsidR="00904640">
        <w:rPr>
          <w:sz w:val="22"/>
          <w:szCs w:val="22"/>
          <w:lang w:eastAsia="en-US"/>
        </w:rPr>
        <w:t xml:space="preserve"> </w:t>
      </w:r>
      <w:sdt>
        <w:sdtPr>
          <w:rPr>
            <w:sz w:val="22"/>
            <w:szCs w:val="22"/>
            <w:lang w:eastAsia="en-US"/>
          </w:rPr>
          <w:id w:val="-670792478"/>
          <w:citation/>
        </w:sdtPr>
        <w:sdtContent>
          <w:r w:rsidR="00215869">
            <w:rPr>
              <w:sz w:val="22"/>
              <w:szCs w:val="22"/>
              <w:lang w:eastAsia="en-US"/>
            </w:rPr>
            <w:fldChar w:fldCharType="begin"/>
          </w:r>
          <w:r w:rsidR="00904640">
            <w:rPr>
              <w:sz w:val="22"/>
              <w:szCs w:val="22"/>
              <w:lang w:val="en-US" w:eastAsia="en-US"/>
            </w:rPr>
            <w:instrText xml:space="preserve"> CITATION CAl77 \l 1033 </w:instrText>
          </w:r>
          <w:r w:rsidR="00215869">
            <w:rPr>
              <w:sz w:val="22"/>
              <w:szCs w:val="22"/>
              <w:lang w:eastAsia="en-US"/>
            </w:rPr>
            <w:fldChar w:fldCharType="separate"/>
          </w:r>
          <w:r w:rsidR="00904640" w:rsidRPr="00904640">
            <w:rPr>
              <w:noProof/>
              <w:sz w:val="22"/>
              <w:szCs w:val="22"/>
              <w:lang w:val="en-US" w:eastAsia="en-US"/>
            </w:rPr>
            <w:t>(Alexander, C. et al.)</w:t>
          </w:r>
          <w:r w:rsidR="00215869">
            <w:rPr>
              <w:sz w:val="22"/>
              <w:szCs w:val="22"/>
              <w:lang w:eastAsia="en-US"/>
            </w:rPr>
            <w:fldChar w:fldCharType="end"/>
          </w:r>
        </w:sdtContent>
      </w:sdt>
      <w:r w:rsidRPr="001503A9">
        <w:rPr>
          <w:sz w:val="22"/>
          <w:szCs w:val="22"/>
          <w:lang w:eastAsia="en-US"/>
        </w:rPr>
        <w:t xml:space="preserve">, will be combined, to determine which of them </w:t>
      </w:r>
      <w:r w:rsidRPr="001503A9">
        <w:rPr>
          <w:i/>
          <w:iCs/>
          <w:sz w:val="22"/>
          <w:szCs w:val="22"/>
          <w:lang w:eastAsia="en-US"/>
        </w:rPr>
        <w:t>“summarize a property common to all possible ways of solving a problem”</w:t>
      </w:r>
      <w:r w:rsidRPr="001503A9">
        <w:rPr>
          <w:sz w:val="22"/>
          <w:szCs w:val="22"/>
          <w:lang w:eastAsia="en-US"/>
        </w:rPr>
        <w:t xml:space="preserve">. Hillier’s “Space Syntax” </w:t>
      </w:r>
      <w:sdt>
        <w:sdtPr>
          <w:rPr>
            <w:sz w:val="22"/>
            <w:szCs w:val="22"/>
            <w:lang w:eastAsia="en-US"/>
          </w:rPr>
          <w:id w:val="-1625383334"/>
          <w:citation/>
        </w:sdtPr>
        <w:sdtContent>
          <w:r w:rsidR="00215869">
            <w:rPr>
              <w:sz w:val="22"/>
              <w:szCs w:val="22"/>
              <w:lang w:eastAsia="en-US"/>
            </w:rPr>
            <w:fldChar w:fldCharType="begin"/>
          </w:r>
          <w:r w:rsidR="00904640">
            <w:rPr>
              <w:sz w:val="22"/>
              <w:szCs w:val="22"/>
              <w:lang w:val="en-US" w:eastAsia="en-US"/>
            </w:rPr>
            <w:instrText xml:space="preserve"> CITATION BHi12 \l 1033 </w:instrText>
          </w:r>
          <w:r w:rsidR="00215869">
            <w:rPr>
              <w:sz w:val="22"/>
              <w:szCs w:val="22"/>
              <w:lang w:eastAsia="en-US"/>
            </w:rPr>
            <w:fldChar w:fldCharType="separate"/>
          </w:r>
          <w:r w:rsidR="00904640" w:rsidRPr="00904640">
            <w:rPr>
              <w:noProof/>
              <w:sz w:val="22"/>
              <w:szCs w:val="22"/>
              <w:lang w:val="en-US" w:eastAsia="en-US"/>
            </w:rPr>
            <w:t>(Hillier, B.)</w:t>
          </w:r>
          <w:r w:rsidR="00215869">
            <w:rPr>
              <w:sz w:val="22"/>
              <w:szCs w:val="22"/>
              <w:lang w:eastAsia="en-US"/>
            </w:rPr>
            <w:fldChar w:fldCharType="end"/>
          </w:r>
        </w:sdtContent>
      </w:sdt>
      <w:r w:rsidR="00904640">
        <w:rPr>
          <w:sz w:val="22"/>
          <w:szCs w:val="22"/>
          <w:lang w:eastAsia="en-US"/>
        </w:rPr>
        <w:t xml:space="preserve"> </w:t>
      </w:r>
      <w:r w:rsidRPr="001503A9">
        <w:rPr>
          <w:sz w:val="22"/>
          <w:szCs w:val="22"/>
          <w:lang w:eastAsia="en-US"/>
        </w:rPr>
        <w:t xml:space="preserve">will help us identify pattern aspects, regularities and repetitive structures, focusing on the examination of space as a system of correlations. It will provide tools for describing and quantifying non-dialectical, ordinal spatial properties, creating models for comparative spatial analysis based on multiple properties, and identifying regularities and repetitive standard relationship structures for rendering indescribable characteristics that cannot be approached on other terms (e.g. social interactivity). </w:t>
      </w:r>
      <w:proofErr w:type="spellStart"/>
      <w:r w:rsidRPr="001503A9">
        <w:rPr>
          <w:sz w:val="22"/>
          <w:szCs w:val="22"/>
          <w:lang w:eastAsia="en-US"/>
        </w:rPr>
        <w:t>Bafna’s</w:t>
      </w:r>
      <w:proofErr w:type="spellEnd"/>
      <w:r w:rsidRPr="001503A9">
        <w:rPr>
          <w:sz w:val="22"/>
          <w:szCs w:val="22"/>
          <w:lang w:eastAsia="en-US"/>
        </w:rPr>
        <w:t xml:space="preserve"> </w:t>
      </w:r>
      <w:sdt>
        <w:sdtPr>
          <w:rPr>
            <w:sz w:val="22"/>
            <w:szCs w:val="22"/>
            <w:lang w:eastAsia="en-US"/>
          </w:rPr>
          <w:id w:val="-1863813592"/>
          <w:citation/>
        </w:sdtPr>
        <w:sdtContent>
          <w:r w:rsidR="00215869">
            <w:rPr>
              <w:sz w:val="22"/>
              <w:szCs w:val="22"/>
              <w:lang w:eastAsia="en-US"/>
            </w:rPr>
            <w:fldChar w:fldCharType="begin"/>
          </w:r>
          <w:r w:rsidR="0031303F">
            <w:rPr>
              <w:sz w:val="22"/>
              <w:szCs w:val="22"/>
              <w:lang w:val="en-US" w:eastAsia="en-US"/>
            </w:rPr>
            <w:instrText xml:space="preserve"> CITATION SBa10 \l 1033 </w:instrText>
          </w:r>
          <w:r w:rsidR="00215869">
            <w:rPr>
              <w:sz w:val="22"/>
              <w:szCs w:val="22"/>
              <w:lang w:eastAsia="en-US"/>
            </w:rPr>
            <w:fldChar w:fldCharType="separate"/>
          </w:r>
          <w:r w:rsidR="0031303F" w:rsidRPr="0031303F">
            <w:rPr>
              <w:noProof/>
              <w:sz w:val="22"/>
              <w:szCs w:val="22"/>
              <w:lang w:val="en-US" w:eastAsia="en-US"/>
            </w:rPr>
            <w:t>(Bafna, S. et al.)</w:t>
          </w:r>
          <w:r w:rsidR="00215869">
            <w:rPr>
              <w:sz w:val="22"/>
              <w:szCs w:val="22"/>
              <w:lang w:eastAsia="en-US"/>
            </w:rPr>
            <w:fldChar w:fldCharType="end"/>
          </w:r>
        </w:sdtContent>
      </w:sdt>
      <w:r w:rsidRPr="001503A9">
        <w:rPr>
          <w:sz w:val="22"/>
          <w:szCs w:val="22"/>
          <w:lang w:eastAsia="en-US"/>
        </w:rPr>
        <w:t xml:space="preserve"> accessibility relationships between elements of a spatial arrangement, will be linked to the social situation they host and help us draw conclusions about how different spatial provisions allow-guide specific behaviours and phenomena. </w:t>
      </w:r>
      <w:r w:rsidRPr="001503A9">
        <w:rPr>
          <w:b/>
          <w:bCs/>
          <w:sz w:val="22"/>
          <w:szCs w:val="22"/>
          <w:lang w:eastAsia="en-US"/>
        </w:rPr>
        <w:t xml:space="preserve">For the representation of multiple superimposed levels, we will try to find what the independent levels are and how they are interconnected. </w:t>
      </w:r>
      <w:r w:rsidRPr="001503A9">
        <w:rPr>
          <w:sz w:val="22"/>
          <w:szCs w:val="22"/>
          <w:lang w:eastAsia="en-US"/>
        </w:rPr>
        <w:t xml:space="preserve">This will help us categorize-standardize spatial qualities, and process them as network nodes calculating their influence on the system. </w:t>
      </w:r>
      <w:r w:rsidR="007D5F2A" w:rsidRPr="007D5F2A">
        <w:rPr>
          <w:sz w:val="22"/>
          <w:szCs w:val="22"/>
          <w:lang w:eastAsia="en-US"/>
        </w:rPr>
        <w:t>Due to the non-linearity of the interactions, the overall evolution of the system is largely unpredictable and uncontrollable, but the system tends to self-organize, in the sense that local interactions ultimately produce overall coordination and synergy. Complex, self-organized networks usually exhibit grouping properties, without scale, and form a microcosm, while retaining features (flexibility and autonomy) as aspects of their self-organizing process to deal with internal and external disturbances. This allows them to evolve and adapt to an ever-changing environment.</w:t>
      </w:r>
      <w:r w:rsidR="007D5F2A">
        <w:rPr>
          <w:sz w:val="22"/>
          <w:szCs w:val="22"/>
          <w:lang w:eastAsia="en-US"/>
        </w:rPr>
        <w:t xml:space="preserve"> </w:t>
      </w:r>
      <w:r w:rsidRPr="001503A9">
        <w:rPr>
          <w:sz w:val="22"/>
          <w:szCs w:val="22"/>
          <w:lang w:eastAsia="en-US"/>
        </w:rPr>
        <w:t>W</w:t>
      </w:r>
      <w:r w:rsidR="007D5F2A">
        <w:rPr>
          <w:sz w:val="22"/>
          <w:szCs w:val="22"/>
          <w:lang w:eastAsia="en-US"/>
        </w:rPr>
        <w:t>hen dealing with such complexity we’ll</w:t>
      </w:r>
      <w:r w:rsidRPr="001503A9">
        <w:rPr>
          <w:sz w:val="22"/>
          <w:szCs w:val="22"/>
          <w:lang w:eastAsia="en-US"/>
        </w:rPr>
        <w:t xml:space="preserve"> adopt Ashby’s, modern version, ‘Theory of complexity’ </w:t>
      </w:r>
      <w:sdt>
        <w:sdtPr>
          <w:rPr>
            <w:sz w:val="22"/>
            <w:szCs w:val="22"/>
            <w:lang w:eastAsia="en-US"/>
          </w:rPr>
          <w:id w:val="1064767855"/>
          <w:citation/>
        </w:sdtPr>
        <w:sdtContent>
          <w:r w:rsidR="00215869">
            <w:rPr>
              <w:sz w:val="22"/>
              <w:szCs w:val="22"/>
              <w:lang w:eastAsia="en-US"/>
            </w:rPr>
            <w:fldChar w:fldCharType="begin"/>
          </w:r>
          <w:r w:rsidR="0031303F">
            <w:rPr>
              <w:sz w:val="22"/>
              <w:szCs w:val="22"/>
              <w:lang w:val="en-US" w:eastAsia="en-US"/>
            </w:rPr>
            <w:instrText xml:space="preserve"> CITATION RCo81 \l 1033 </w:instrText>
          </w:r>
          <w:r w:rsidR="00215869">
            <w:rPr>
              <w:sz w:val="22"/>
              <w:szCs w:val="22"/>
              <w:lang w:eastAsia="en-US"/>
            </w:rPr>
            <w:fldChar w:fldCharType="separate"/>
          </w:r>
          <w:r w:rsidR="0031303F" w:rsidRPr="0031303F">
            <w:rPr>
              <w:noProof/>
              <w:sz w:val="22"/>
              <w:szCs w:val="22"/>
              <w:lang w:val="en-US" w:eastAsia="en-US"/>
            </w:rPr>
            <w:t>(Conant, R.)</w:t>
          </w:r>
          <w:r w:rsidR="00215869">
            <w:rPr>
              <w:sz w:val="22"/>
              <w:szCs w:val="22"/>
              <w:lang w:eastAsia="en-US"/>
            </w:rPr>
            <w:fldChar w:fldCharType="end"/>
          </w:r>
        </w:sdtContent>
      </w:sdt>
      <w:r w:rsidRPr="001503A9">
        <w:rPr>
          <w:sz w:val="22"/>
          <w:szCs w:val="22"/>
          <w:lang w:eastAsia="en-US"/>
        </w:rPr>
        <w:t xml:space="preserve">, as we’ll conduct mathematical analysis of nonlinear dynamics and chaos to investigate the systems complexity, to identify networks in which populations interact through various correlations </w:t>
      </w:r>
      <w:sdt>
        <w:sdtPr>
          <w:rPr>
            <w:sz w:val="22"/>
            <w:szCs w:val="22"/>
            <w:lang w:eastAsia="en-US"/>
          </w:rPr>
          <w:id w:val="835344774"/>
          <w:citation/>
        </w:sdtPr>
        <w:sdtContent>
          <w:r w:rsidR="00215869">
            <w:rPr>
              <w:sz w:val="22"/>
              <w:szCs w:val="22"/>
              <w:lang w:eastAsia="en-US"/>
            </w:rPr>
            <w:fldChar w:fldCharType="begin"/>
          </w:r>
          <w:r w:rsidR="0031303F">
            <w:rPr>
              <w:sz w:val="22"/>
              <w:szCs w:val="22"/>
              <w:lang w:val="en-US" w:eastAsia="en-US"/>
            </w:rPr>
            <w:instrText xml:space="preserve"> CITATION MBa13 \l 1033 </w:instrText>
          </w:r>
          <w:r w:rsidR="00215869">
            <w:rPr>
              <w:sz w:val="22"/>
              <w:szCs w:val="22"/>
              <w:lang w:eastAsia="en-US"/>
            </w:rPr>
            <w:fldChar w:fldCharType="separate"/>
          </w:r>
          <w:r w:rsidR="0031303F" w:rsidRPr="0031303F">
            <w:rPr>
              <w:noProof/>
              <w:sz w:val="22"/>
              <w:szCs w:val="22"/>
              <w:lang w:val="en-US" w:eastAsia="en-US"/>
            </w:rPr>
            <w:t>(Batty, M.)</w:t>
          </w:r>
          <w:r w:rsidR="00215869">
            <w:rPr>
              <w:sz w:val="22"/>
              <w:szCs w:val="22"/>
              <w:lang w:eastAsia="en-US"/>
            </w:rPr>
            <w:fldChar w:fldCharType="end"/>
          </w:r>
        </w:sdtContent>
      </w:sdt>
      <w:r w:rsidRPr="001503A9">
        <w:rPr>
          <w:sz w:val="22"/>
          <w:szCs w:val="22"/>
          <w:lang w:eastAsia="en-US"/>
        </w:rPr>
        <w:t xml:space="preserve">. </w:t>
      </w:r>
      <w:r w:rsidR="007D5F2A" w:rsidRPr="007D5F2A">
        <w:rPr>
          <w:sz w:val="22"/>
          <w:szCs w:val="22"/>
          <w:lang w:eastAsia="en-US"/>
        </w:rPr>
        <w:t xml:space="preserve">As we are going </w:t>
      </w:r>
      <w:r w:rsidR="007D5F2A" w:rsidRPr="007D5F2A">
        <w:rPr>
          <w:sz w:val="22"/>
          <w:szCs w:val="22"/>
          <w:lang w:eastAsia="en-US"/>
        </w:rPr>
        <w:lastRenderedPageBreak/>
        <w:t xml:space="preserve">to set up a network of interventions, we must keep in mind that this will function as an information structure, the content of which will potentially be expressed both materially and spatially, consisting of multiple building blocks that retain their autonomy (individual identity and </w:t>
      </w:r>
      <w:r w:rsidR="0031303F" w:rsidRPr="007D5F2A">
        <w:rPr>
          <w:sz w:val="22"/>
          <w:szCs w:val="22"/>
          <w:lang w:eastAsia="en-US"/>
        </w:rPr>
        <w:t>behaviour</w:t>
      </w:r>
      <w:r w:rsidR="007D5F2A" w:rsidRPr="007D5F2A">
        <w:rPr>
          <w:sz w:val="22"/>
          <w:szCs w:val="22"/>
          <w:lang w:eastAsia="en-US"/>
        </w:rPr>
        <w:t>), but interact closely with each other</w:t>
      </w:r>
      <w:r w:rsidR="007D5F2A">
        <w:rPr>
          <w:sz w:val="22"/>
          <w:szCs w:val="22"/>
          <w:lang w:eastAsia="en-US"/>
        </w:rPr>
        <w:t xml:space="preserve"> </w:t>
      </w:r>
      <w:sdt>
        <w:sdtPr>
          <w:rPr>
            <w:sz w:val="22"/>
            <w:szCs w:val="22"/>
            <w:lang w:eastAsia="en-US"/>
          </w:rPr>
          <w:id w:val="1865634671"/>
          <w:citation/>
        </w:sdtPr>
        <w:sdtContent>
          <w:r w:rsidR="00215869">
            <w:rPr>
              <w:sz w:val="22"/>
              <w:szCs w:val="22"/>
              <w:lang w:eastAsia="en-US"/>
            </w:rPr>
            <w:fldChar w:fldCharType="begin"/>
          </w:r>
          <w:r w:rsidR="0031303F">
            <w:rPr>
              <w:sz w:val="22"/>
              <w:szCs w:val="22"/>
              <w:lang w:val="en-US" w:eastAsia="en-US"/>
            </w:rPr>
            <w:instrText xml:space="preserve"> CITATION Ter09 \l 1033 </w:instrText>
          </w:r>
          <w:r w:rsidR="00215869">
            <w:rPr>
              <w:sz w:val="22"/>
              <w:szCs w:val="22"/>
              <w:lang w:eastAsia="en-US"/>
            </w:rPr>
            <w:fldChar w:fldCharType="separate"/>
          </w:r>
          <w:r w:rsidR="0031303F" w:rsidRPr="0031303F">
            <w:rPr>
              <w:noProof/>
              <w:sz w:val="22"/>
              <w:szCs w:val="22"/>
              <w:lang w:val="en-US" w:eastAsia="en-US"/>
            </w:rPr>
            <w:t>(Terzidis, K.)</w:t>
          </w:r>
          <w:r w:rsidR="00215869">
            <w:rPr>
              <w:sz w:val="22"/>
              <w:szCs w:val="22"/>
              <w:lang w:eastAsia="en-US"/>
            </w:rPr>
            <w:fldChar w:fldCharType="end"/>
          </w:r>
        </w:sdtContent>
      </w:sdt>
      <w:r w:rsidR="007D5F2A" w:rsidRPr="007D5F2A">
        <w:rPr>
          <w:sz w:val="22"/>
          <w:szCs w:val="22"/>
          <w:lang w:eastAsia="en-US"/>
        </w:rPr>
        <w:t>.</w:t>
      </w:r>
      <w:r w:rsidR="007D5F2A">
        <w:rPr>
          <w:sz w:val="22"/>
          <w:szCs w:val="22"/>
          <w:lang w:eastAsia="en-US"/>
        </w:rPr>
        <w:t xml:space="preserve"> As</w:t>
      </w:r>
      <w:r w:rsidR="007D5F2A" w:rsidRPr="007D5F2A">
        <w:rPr>
          <w:sz w:val="22"/>
          <w:szCs w:val="22"/>
          <w:lang w:eastAsia="en-US"/>
        </w:rPr>
        <w:t xml:space="preserve"> </w:t>
      </w:r>
      <w:r w:rsidR="007D5F2A">
        <w:rPr>
          <w:sz w:val="22"/>
          <w:szCs w:val="22"/>
          <w:lang w:eastAsia="en-US"/>
        </w:rPr>
        <w:t>n</w:t>
      </w:r>
      <w:r w:rsidR="007D5F2A" w:rsidRPr="007D5F2A">
        <w:rPr>
          <w:sz w:val="22"/>
          <w:szCs w:val="22"/>
          <w:lang w:eastAsia="en-US"/>
        </w:rPr>
        <w:t xml:space="preserve">etworks are characterized by nodes (interacting variables), while their characteristic is the interaction with the environment to which they belong, from which they are able to receive information and perform. Thus, in agreement with </w:t>
      </w:r>
      <w:proofErr w:type="spellStart"/>
      <w:r w:rsidR="007D5F2A" w:rsidRPr="007D5F2A">
        <w:rPr>
          <w:sz w:val="22"/>
          <w:szCs w:val="22"/>
          <w:lang w:eastAsia="en-US"/>
        </w:rPr>
        <w:t>Terzidis</w:t>
      </w:r>
      <w:proofErr w:type="spellEnd"/>
      <w:r w:rsidR="007D5F2A" w:rsidRPr="007D5F2A">
        <w:rPr>
          <w:sz w:val="22"/>
          <w:szCs w:val="22"/>
          <w:lang w:eastAsia="en-US"/>
        </w:rPr>
        <w:t xml:space="preserve"> </w:t>
      </w:r>
      <w:sdt>
        <w:sdtPr>
          <w:rPr>
            <w:sz w:val="22"/>
            <w:szCs w:val="22"/>
            <w:lang w:eastAsia="en-US"/>
          </w:rPr>
          <w:id w:val="-1150277591"/>
          <w:citation/>
        </w:sdtPr>
        <w:sdtContent>
          <w:r w:rsidR="00215869">
            <w:rPr>
              <w:sz w:val="22"/>
              <w:szCs w:val="22"/>
              <w:lang w:eastAsia="en-US"/>
            </w:rPr>
            <w:fldChar w:fldCharType="begin"/>
          </w:r>
          <w:r w:rsidR="0031303F">
            <w:rPr>
              <w:sz w:val="22"/>
              <w:szCs w:val="22"/>
              <w:lang w:val="en-US" w:eastAsia="en-US"/>
            </w:rPr>
            <w:instrText xml:space="preserve"> CITATION Ter09 \l 1033 </w:instrText>
          </w:r>
          <w:r w:rsidR="00215869">
            <w:rPr>
              <w:sz w:val="22"/>
              <w:szCs w:val="22"/>
              <w:lang w:eastAsia="en-US"/>
            </w:rPr>
            <w:fldChar w:fldCharType="separate"/>
          </w:r>
          <w:r w:rsidR="0031303F" w:rsidRPr="0031303F">
            <w:rPr>
              <w:noProof/>
              <w:sz w:val="22"/>
              <w:szCs w:val="22"/>
              <w:lang w:val="en-US" w:eastAsia="en-US"/>
            </w:rPr>
            <w:t>(Terzidis, K.)</w:t>
          </w:r>
          <w:r w:rsidR="00215869">
            <w:rPr>
              <w:sz w:val="22"/>
              <w:szCs w:val="22"/>
              <w:lang w:eastAsia="en-US"/>
            </w:rPr>
            <w:fldChar w:fldCharType="end"/>
          </w:r>
        </w:sdtContent>
      </w:sdt>
      <w:r w:rsidR="00F62948" w:rsidRPr="007D5F2A">
        <w:rPr>
          <w:noProof/>
          <w:sz w:val="22"/>
          <w:szCs w:val="22"/>
          <w:lang w:val="en-US" w:eastAsia="en-US"/>
        </w:rPr>
        <w:t>,</w:t>
      </w:r>
      <w:r w:rsidR="00F62948" w:rsidRPr="007D5F2A">
        <w:rPr>
          <w:sz w:val="22"/>
          <w:szCs w:val="22"/>
          <w:lang w:eastAsia="en-US"/>
        </w:rPr>
        <w:t xml:space="preserve"> </w:t>
      </w:r>
      <w:r w:rsidR="007D5F2A" w:rsidRPr="007D5F2A">
        <w:rPr>
          <w:sz w:val="22"/>
          <w:szCs w:val="22"/>
          <w:lang w:eastAsia="en-US"/>
        </w:rPr>
        <w:t>through complexity we will identify the amount of time required to create our system. A necessary condition in this direction is to introduce the term ‘probability’, as it plays a centripetal role in the process of simulating complex systems as networks. Probability as a factor, in the context of computer design, will be used to represent the variation that would show natural results in the real world. The control of the set is replaced by the control of the nodes of the set - or otherwise interdependent elements - which regulate and control local parameters. The solution of the node is more related to the design and control of a space of possibilities - field, in which really innovative results will emerge.</w:t>
      </w:r>
      <w:r w:rsidR="0003042D">
        <w:rPr>
          <w:sz w:val="22"/>
          <w:szCs w:val="22"/>
          <w:lang w:eastAsia="en-US"/>
        </w:rPr>
        <w:t xml:space="preserve"> A</w:t>
      </w:r>
      <w:r w:rsidRPr="001503A9">
        <w:rPr>
          <w:sz w:val="22"/>
          <w:szCs w:val="22"/>
          <w:lang w:eastAsia="en-US"/>
        </w:rPr>
        <w:t xml:space="preserve"> key feature of our approach is the constant redesign from scratch, with results that we are not able to know in advance. These results will be examined in the light of the philosophical concepts that De</w:t>
      </w:r>
      <w:r w:rsidR="00032EC9">
        <w:rPr>
          <w:sz w:val="22"/>
          <w:szCs w:val="22"/>
          <w:lang w:val="en-US" w:eastAsia="en-US"/>
        </w:rPr>
        <w:t>l</w:t>
      </w:r>
      <w:proofErr w:type="spellStart"/>
      <w:r w:rsidRPr="001503A9">
        <w:rPr>
          <w:sz w:val="22"/>
          <w:szCs w:val="22"/>
          <w:lang w:eastAsia="en-US"/>
        </w:rPr>
        <w:t>anda</w:t>
      </w:r>
      <w:proofErr w:type="spellEnd"/>
      <w:r w:rsidRPr="001503A9">
        <w:rPr>
          <w:sz w:val="22"/>
          <w:szCs w:val="22"/>
          <w:lang w:eastAsia="en-US"/>
        </w:rPr>
        <w:t xml:space="preserve"> identifies in </w:t>
      </w:r>
      <w:proofErr w:type="spellStart"/>
      <w:r w:rsidRPr="001503A9">
        <w:rPr>
          <w:sz w:val="22"/>
          <w:szCs w:val="22"/>
          <w:lang w:eastAsia="en-US"/>
        </w:rPr>
        <w:t>Deleuze's</w:t>
      </w:r>
      <w:proofErr w:type="spellEnd"/>
      <w:r w:rsidRPr="001503A9">
        <w:rPr>
          <w:sz w:val="22"/>
          <w:szCs w:val="22"/>
          <w:lang w:eastAsia="en-US"/>
        </w:rPr>
        <w:t xml:space="preserve"> “Assemblage theory”: </w:t>
      </w:r>
      <w:r w:rsidRPr="001503A9">
        <w:rPr>
          <w:b/>
          <w:bCs/>
          <w:sz w:val="22"/>
          <w:szCs w:val="22"/>
          <w:lang w:eastAsia="en-US"/>
        </w:rPr>
        <w:t>population</w:t>
      </w:r>
      <w:r w:rsidRPr="001503A9">
        <w:rPr>
          <w:sz w:val="22"/>
          <w:szCs w:val="22"/>
          <w:lang w:eastAsia="en-US"/>
        </w:rPr>
        <w:t>,</w:t>
      </w:r>
      <w:r w:rsidRPr="001503A9">
        <w:rPr>
          <w:b/>
          <w:bCs/>
          <w:sz w:val="22"/>
          <w:szCs w:val="22"/>
          <w:lang w:eastAsia="en-US"/>
        </w:rPr>
        <w:t xml:space="preserve"> intensive </w:t>
      </w:r>
      <w:r w:rsidRPr="001503A9">
        <w:rPr>
          <w:sz w:val="22"/>
          <w:szCs w:val="22"/>
          <w:lang w:eastAsia="en-US"/>
        </w:rPr>
        <w:t>and</w:t>
      </w:r>
      <w:r w:rsidRPr="001503A9">
        <w:rPr>
          <w:b/>
          <w:bCs/>
          <w:sz w:val="22"/>
          <w:szCs w:val="22"/>
          <w:lang w:eastAsia="en-US"/>
        </w:rPr>
        <w:t xml:space="preserve"> topological </w:t>
      </w:r>
      <w:r w:rsidR="0034764C">
        <w:rPr>
          <w:b/>
          <w:bCs/>
          <w:sz w:val="22"/>
          <w:szCs w:val="22"/>
          <w:lang w:eastAsia="en-US"/>
        </w:rPr>
        <w:t>logic</w:t>
      </w:r>
      <w:r w:rsidRPr="001503A9">
        <w:rPr>
          <w:sz w:val="22"/>
          <w:szCs w:val="22"/>
          <w:lang w:eastAsia="en-US"/>
        </w:rPr>
        <w:t xml:space="preserve"> </w:t>
      </w:r>
      <w:sdt>
        <w:sdtPr>
          <w:rPr>
            <w:sz w:val="22"/>
            <w:szCs w:val="22"/>
            <w:lang w:eastAsia="en-US"/>
          </w:rPr>
          <w:id w:val="-51315302"/>
          <w:citation/>
        </w:sdtPr>
        <w:sdtContent>
          <w:r w:rsidR="00215869">
            <w:rPr>
              <w:sz w:val="22"/>
              <w:szCs w:val="22"/>
              <w:lang w:eastAsia="en-US"/>
            </w:rPr>
            <w:fldChar w:fldCharType="begin"/>
          </w:r>
          <w:r w:rsidR="0031303F">
            <w:rPr>
              <w:sz w:val="22"/>
              <w:szCs w:val="22"/>
              <w:lang w:val="en-US" w:eastAsia="en-US"/>
            </w:rPr>
            <w:instrText xml:space="preserve"> CITATION MDe06 \l 1033 </w:instrText>
          </w:r>
          <w:r w:rsidR="00215869">
            <w:rPr>
              <w:sz w:val="22"/>
              <w:szCs w:val="22"/>
              <w:lang w:eastAsia="en-US"/>
            </w:rPr>
            <w:fldChar w:fldCharType="separate"/>
          </w:r>
          <w:r w:rsidR="0031303F" w:rsidRPr="0031303F">
            <w:rPr>
              <w:noProof/>
              <w:sz w:val="22"/>
              <w:szCs w:val="22"/>
              <w:lang w:val="en-US" w:eastAsia="en-US"/>
            </w:rPr>
            <w:t>(Delanda, M.)</w:t>
          </w:r>
          <w:r w:rsidR="00215869">
            <w:rPr>
              <w:sz w:val="22"/>
              <w:szCs w:val="22"/>
              <w:lang w:eastAsia="en-US"/>
            </w:rPr>
            <w:fldChar w:fldCharType="end"/>
          </w:r>
        </w:sdtContent>
      </w:sdt>
      <w:r w:rsidR="0003042D">
        <w:rPr>
          <w:sz w:val="22"/>
          <w:szCs w:val="22"/>
          <w:lang w:eastAsia="en-US"/>
        </w:rPr>
        <w:t>:</w:t>
      </w:r>
      <w:r w:rsidRPr="001503A9">
        <w:rPr>
          <w:sz w:val="22"/>
          <w:szCs w:val="22"/>
          <w:lang w:eastAsia="en-US"/>
        </w:rPr>
        <w:t xml:space="preserve"> </w:t>
      </w:r>
    </w:p>
    <w:p w:rsidR="0003042D" w:rsidRDefault="0003042D" w:rsidP="0003042D">
      <w:pPr>
        <w:spacing w:line="276" w:lineRule="auto"/>
        <w:jc w:val="both"/>
        <w:rPr>
          <w:sz w:val="22"/>
          <w:szCs w:val="22"/>
          <w:lang w:eastAsia="en-US"/>
        </w:rPr>
      </w:pPr>
    </w:p>
    <w:p w:rsidR="0003042D" w:rsidRDefault="0003042D" w:rsidP="0003042D">
      <w:pPr>
        <w:numPr>
          <w:ilvl w:val="0"/>
          <w:numId w:val="32"/>
        </w:numPr>
        <w:spacing w:line="276" w:lineRule="auto"/>
        <w:jc w:val="both"/>
        <w:rPr>
          <w:sz w:val="22"/>
          <w:szCs w:val="22"/>
          <w:lang w:eastAsia="en-US"/>
        </w:rPr>
      </w:pPr>
      <w:r w:rsidRPr="00904640">
        <w:rPr>
          <w:sz w:val="22"/>
          <w:szCs w:val="22"/>
          <w:u w:val="single"/>
          <w:lang w:eastAsia="en-US"/>
        </w:rPr>
        <w:t xml:space="preserve">Population </w:t>
      </w:r>
      <w:r w:rsidR="0034764C" w:rsidRPr="00904640">
        <w:rPr>
          <w:sz w:val="22"/>
          <w:szCs w:val="22"/>
          <w:u w:val="single"/>
          <w:lang w:eastAsia="en-US"/>
        </w:rPr>
        <w:t>logic</w:t>
      </w:r>
      <w:r w:rsidRPr="0003042D">
        <w:rPr>
          <w:sz w:val="22"/>
          <w:szCs w:val="22"/>
          <w:lang w:eastAsia="en-US"/>
        </w:rPr>
        <w:t xml:space="preserve">: makes the individual unit as part of the whole, a population of distinct uniqueness which co-shape its characteristics. It is related to the categorical logic, which refers to the spatial - intangible boundaries of the distinct entity </w:t>
      </w:r>
      <w:sdt>
        <w:sdtPr>
          <w:rPr>
            <w:sz w:val="22"/>
            <w:szCs w:val="22"/>
            <w:lang w:eastAsia="en-US"/>
          </w:rPr>
          <w:id w:val="-1127308472"/>
          <w:citation/>
        </w:sdtPr>
        <w:sdtContent>
          <w:r w:rsidR="00215869">
            <w:rPr>
              <w:sz w:val="22"/>
              <w:szCs w:val="22"/>
              <w:lang w:eastAsia="en-US"/>
            </w:rPr>
            <w:fldChar w:fldCharType="begin"/>
          </w:r>
          <w:r w:rsidR="0034764C">
            <w:rPr>
              <w:sz w:val="22"/>
              <w:szCs w:val="22"/>
              <w:lang w:val="en-US" w:eastAsia="en-US"/>
            </w:rPr>
            <w:instrText xml:space="preserve">CITATION Par15 \l 1033 </w:instrText>
          </w:r>
          <w:r w:rsidR="00215869">
            <w:rPr>
              <w:sz w:val="22"/>
              <w:szCs w:val="22"/>
              <w:lang w:eastAsia="en-US"/>
            </w:rPr>
            <w:fldChar w:fldCharType="separate"/>
          </w:r>
          <w:r w:rsidR="0034764C" w:rsidRPr="0034764C">
            <w:rPr>
              <w:noProof/>
              <w:sz w:val="22"/>
              <w:szCs w:val="22"/>
              <w:lang w:val="en-US" w:eastAsia="en-US"/>
            </w:rPr>
            <w:t>(Parmenidis, G. &amp; Charalampidou-Divani, S.)</w:t>
          </w:r>
          <w:r w:rsidR="00215869">
            <w:rPr>
              <w:sz w:val="22"/>
              <w:szCs w:val="22"/>
              <w:lang w:eastAsia="en-US"/>
            </w:rPr>
            <w:fldChar w:fldCharType="end"/>
          </w:r>
        </w:sdtContent>
      </w:sdt>
      <w:r w:rsidRPr="0003042D">
        <w:rPr>
          <w:sz w:val="22"/>
          <w:szCs w:val="22"/>
          <w:lang w:eastAsia="en-US"/>
        </w:rPr>
        <w:t>. The scope of unit delimitation possibilities is the population and individuals are manifolds that recommend converging and divergent series of variants</w:t>
      </w:r>
      <w:r w:rsidR="0034764C">
        <w:rPr>
          <w:sz w:val="22"/>
          <w:szCs w:val="22"/>
          <w:lang w:eastAsia="en-US"/>
        </w:rPr>
        <w:t xml:space="preserve"> </w:t>
      </w:r>
      <w:sdt>
        <w:sdtPr>
          <w:rPr>
            <w:sz w:val="22"/>
            <w:szCs w:val="22"/>
            <w:lang w:eastAsia="en-US"/>
          </w:rPr>
          <w:id w:val="-213350052"/>
          <w:citation/>
        </w:sdtPr>
        <w:sdtContent>
          <w:r w:rsidR="00215869">
            <w:rPr>
              <w:sz w:val="22"/>
              <w:szCs w:val="22"/>
              <w:lang w:eastAsia="en-US"/>
            </w:rPr>
            <w:fldChar w:fldCharType="begin"/>
          </w:r>
          <w:r w:rsidR="0034764C">
            <w:rPr>
              <w:sz w:val="22"/>
              <w:szCs w:val="22"/>
              <w:lang w:val="en-US" w:eastAsia="en-US"/>
            </w:rPr>
            <w:instrText xml:space="preserve">CITATION Buc05 \l 1033 </w:instrText>
          </w:r>
          <w:r w:rsidR="00215869">
            <w:rPr>
              <w:sz w:val="22"/>
              <w:szCs w:val="22"/>
              <w:lang w:eastAsia="en-US"/>
            </w:rPr>
            <w:fldChar w:fldCharType="separate"/>
          </w:r>
          <w:r w:rsidR="0034764C" w:rsidRPr="0034764C">
            <w:rPr>
              <w:noProof/>
              <w:sz w:val="22"/>
              <w:szCs w:val="22"/>
              <w:lang w:val="en-US" w:eastAsia="en-US"/>
            </w:rPr>
            <w:t>(Buchanan, I. &amp; Lambert, G. edts.)</w:t>
          </w:r>
          <w:r w:rsidR="00215869">
            <w:rPr>
              <w:sz w:val="22"/>
              <w:szCs w:val="22"/>
              <w:lang w:eastAsia="en-US"/>
            </w:rPr>
            <w:fldChar w:fldCharType="end"/>
          </w:r>
        </w:sdtContent>
      </w:sdt>
      <w:r w:rsidRPr="0003042D">
        <w:rPr>
          <w:sz w:val="22"/>
          <w:szCs w:val="22"/>
          <w:lang w:eastAsia="en-US"/>
        </w:rPr>
        <w:t>. The same is true of structures, where a multitude of forms will be able to inherit different characteristics and the next generations will enjoy significant differences between them.</w:t>
      </w:r>
    </w:p>
    <w:p w:rsidR="0003042D" w:rsidRDefault="0003042D" w:rsidP="0003042D">
      <w:pPr>
        <w:numPr>
          <w:ilvl w:val="0"/>
          <w:numId w:val="32"/>
        </w:numPr>
        <w:spacing w:line="276" w:lineRule="auto"/>
        <w:jc w:val="both"/>
        <w:rPr>
          <w:sz w:val="22"/>
          <w:szCs w:val="22"/>
          <w:lang w:eastAsia="en-US"/>
        </w:rPr>
      </w:pPr>
      <w:r w:rsidRPr="00904640">
        <w:rPr>
          <w:sz w:val="22"/>
          <w:szCs w:val="22"/>
          <w:u w:val="single"/>
          <w:lang w:eastAsia="en-US"/>
        </w:rPr>
        <w:t xml:space="preserve">Intensive </w:t>
      </w:r>
      <w:r w:rsidR="0034764C" w:rsidRPr="00904640">
        <w:rPr>
          <w:sz w:val="22"/>
          <w:szCs w:val="22"/>
          <w:u w:val="single"/>
          <w:lang w:eastAsia="en-US"/>
        </w:rPr>
        <w:t>logic</w:t>
      </w:r>
      <w:r w:rsidRPr="0003042D">
        <w:rPr>
          <w:sz w:val="22"/>
          <w:szCs w:val="22"/>
          <w:lang w:eastAsia="en-US"/>
        </w:rPr>
        <w:t xml:space="preserve">: deals with the processes that produce the things around us. The modern definition of intensive quantities or otherwise intensive variables is given as the opposite of expansive quantities or variables. Intensive (temperature, humidity, pressure) variables are defined as those which are independent of the quantity (mass, volume) of the system components, while as expansive (length, area) those which depend on the quantity of system components and have an additive character. Intensive differences are productive differences in the sense that the processes that are activated are those that produce a variety of forms. Intensive logic refers to the possibility of displaying and simulating dynamic </w:t>
      </w:r>
      <w:r w:rsidR="0034764C" w:rsidRPr="0003042D">
        <w:rPr>
          <w:sz w:val="22"/>
          <w:szCs w:val="22"/>
          <w:lang w:eastAsia="en-US"/>
        </w:rPr>
        <w:t>behaviour</w:t>
      </w:r>
      <w:r w:rsidRPr="0003042D">
        <w:rPr>
          <w:sz w:val="22"/>
          <w:szCs w:val="22"/>
          <w:lang w:eastAsia="en-US"/>
        </w:rPr>
        <w:t xml:space="preserve"> and in this sense is related to the procedural logic of approaching the closed - open limits of meaning of entities </w:t>
      </w:r>
      <w:sdt>
        <w:sdtPr>
          <w:rPr>
            <w:sz w:val="22"/>
            <w:szCs w:val="22"/>
            <w:lang w:eastAsia="en-US"/>
          </w:rPr>
          <w:id w:val="1944879310"/>
          <w:citation/>
        </w:sdtPr>
        <w:sdtContent>
          <w:r w:rsidR="00215869">
            <w:rPr>
              <w:sz w:val="22"/>
              <w:szCs w:val="22"/>
              <w:lang w:eastAsia="en-US"/>
            </w:rPr>
            <w:fldChar w:fldCharType="begin"/>
          </w:r>
          <w:r w:rsidR="0034764C">
            <w:rPr>
              <w:sz w:val="22"/>
              <w:szCs w:val="22"/>
              <w:lang w:val="en-US" w:eastAsia="en-US"/>
            </w:rPr>
            <w:instrText xml:space="preserve"> CITATION Par15 \l 1033 </w:instrText>
          </w:r>
          <w:r w:rsidR="00215869">
            <w:rPr>
              <w:sz w:val="22"/>
              <w:szCs w:val="22"/>
              <w:lang w:eastAsia="en-US"/>
            </w:rPr>
            <w:fldChar w:fldCharType="separate"/>
          </w:r>
          <w:r w:rsidR="0034764C" w:rsidRPr="0034764C">
            <w:rPr>
              <w:noProof/>
              <w:sz w:val="22"/>
              <w:szCs w:val="22"/>
              <w:lang w:val="en-US" w:eastAsia="en-US"/>
            </w:rPr>
            <w:t>(Parmenidis, G. &amp; Charalampidou-Divani, S.)</w:t>
          </w:r>
          <w:r w:rsidR="00215869">
            <w:rPr>
              <w:sz w:val="22"/>
              <w:szCs w:val="22"/>
              <w:lang w:eastAsia="en-US"/>
            </w:rPr>
            <w:fldChar w:fldCharType="end"/>
          </w:r>
        </w:sdtContent>
      </w:sdt>
      <w:r w:rsidR="0034764C">
        <w:rPr>
          <w:sz w:val="22"/>
          <w:szCs w:val="22"/>
          <w:lang w:eastAsia="en-US"/>
        </w:rPr>
        <w:t>.</w:t>
      </w:r>
    </w:p>
    <w:p w:rsidR="0003042D" w:rsidRPr="0003042D" w:rsidRDefault="0003042D" w:rsidP="0003042D">
      <w:pPr>
        <w:numPr>
          <w:ilvl w:val="0"/>
          <w:numId w:val="32"/>
        </w:numPr>
        <w:spacing w:line="276" w:lineRule="auto"/>
        <w:jc w:val="both"/>
        <w:rPr>
          <w:sz w:val="22"/>
          <w:szCs w:val="22"/>
          <w:lang w:eastAsia="en-US"/>
        </w:rPr>
      </w:pPr>
      <w:r w:rsidRPr="00904640">
        <w:rPr>
          <w:sz w:val="22"/>
          <w:szCs w:val="22"/>
          <w:u w:val="single"/>
          <w:lang w:eastAsia="en-US"/>
        </w:rPr>
        <w:t xml:space="preserve">Topological </w:t>
      </w:r>
      <w:r w:rsidR="0034764C" w:rsidRPr="00904640">
        <w:rPr>
          <w:sz w:val="22"/>
          <w:szCs w:val="22"/>
          <w:u w:val="single"/>
          <w:lang w:eastAsia="en-US"/>
        </w:rPr>
        <w:t>logic</w:t>
      </w:r>
      <w:r w:rsidRPr="0003042D">
        <w:rPr>
          <w:sz w:val="22"/>
          <w:szCs w:val="22"/>
          <w:lang w:eastAsia="en-US"/>
        </w:rPr>
        <w:t xml:space="preserve">: refers to the correlations between the parts of a system and the possibility of configuring them in such a way as to describe a “common plan” </w:t>
      </w:r>
      <w:sdt>
        <w:sdtPr>
          <w:rPr>
            <w:sz w:val="22"/>
            <w:szCs w:val="22"/>
            <w:lang w:eastAsia="en-US"/>
          </w:rPr>
          <w:id w:val="709607034"/>
          <w:citation/>
        </w:sdtPr>
        <w:sdtContent>
          <w:r w:rsidR="00215869">
            <w:rPr>
              <w:sz w:val="22"/>
              <w:szCs w:val="22"/>
              <w:lang w:eastAsia="en-US"/>
            </w:rPr>
            <w:fldChar w:fldCharType="begin"/>
          </w:r>
          <w:r w:rsidR="0034764C">
            <w:rPr>
              <w:sz w:val="22"/>
              <w:szCs w:val="22"/>
              <w:lang w:val="en-US" w:eastAsia="en-US"/>
            </w:rPr>
            <w:instrText xml:space="preserve"> CITATION MDe06 \l 1033 </w:instrText>
          </w:r>
          <w:r w:rsidR="00215869">
            <w:rPr>
              <w:sz w:val="22"/>
              <w:szCs w:val="22"/>
              <w:lang w:eastAsia="en-US"/>
            </w:rPr>
            <w:fldChar w:fldCharType="separate"/>
          </w:r>
          <w:r w:rsidR="0034764C" w:rsidRPr="0034764C">
            <w:rPr>
              <w:noProof/>
              <w:sz w:val="22"/>
              <w:szCs w:val="22"/>
              <w:lang w:val="en-US" w:eastAsia="en-US"/>
            </w:rPr>
            <w:t>(Delanda, M.)</w:t>
          </w:r>
          <w:r w:rsidR="00215869">
            <w:rPr>
              <w:sz w:val="22"/>
              <w:szCs w:val="22"/>
              <w:lang w:eastAsia="en-US"/>
            </w:rPr>
            <w:fldChar w:fldCharType="end"/>
          </w:r>
        </w:sdtContent>
      </w:sdt>
      <w:r w:rsidRPr="0003042D">
        <w:rPr>
          <w:sz w:val="22"/>
          <w:szCs w:val="22"/>
          <w:lang w:eastAsia="en-US"/>
        </w:rPr>
        <w:t xml:space="preserve">, an abstract general plan that by applying different “intensive operations” leads to different snapshots. This abstract diagram is a description of a class or parametric model, which delimits the field of possibilities from which specific multiples or snapshots can be selected, activated and realized. The plan "must be abstract enough to be compatible with different combinations of expansive quantities" </w:t>
      </w:r>
      <w:sdt>
        <w:sdtPr>
          <w:rPr>
            <w:sz w:val="22"/>
            <w:szCs w:val="22"/>
            <w:lang w:eastAsia="en-US"/>
          </w:rPr>
          <w:id w:val="-217209106"/>
          <w:citation/>
        </w:sdtPr>
        <w:sdtContent>
          <w:r w:rsidR="00215869">
            <w:rPr>
              <w:sz w:val="22"/>
              <w:szCs w:val="22"/>
              <w:lang w:eastAsia="en-US"/>
            </w:rPr>
            <w:fldChar w:fldCharType="begin"/>
          </w:r>
          <w:r w:rsidR="0034764C">
            <w:rPr>
              <w:sz w:val="22"/>
              <w:szCs w:val="22"/>
              <w:lang w:val="en-US" w:eastAsia="en-US"/>
            </w:rPr>
            <w:instrText xml:space="preserve"> CITATION MDe06 \l 1033 </w:instrText>
          </w:r>
          <w:r w:rsidR="00215869">
            <w:rPr>
              <w:sz w:val="22"/>
              <w:szCs w:val="22"/>
              <w:lang w:eastAsia="en-US"/>
            </w:rPr>
            <w:fldChar w:fldCharType="separate"/>
          </w:r>
          <w:r w:rsidR="0034764C" w:rsidRPr="0034764C">
            <w:rPr>
              <w:noProof/>
              <w:sz w:val="22"/>
              <w:szCs w:val="22"/>
              <w:lang w:val="en-US" w:eastAsia="en-US"/>
            </w:rPr>
            <w:t>(Delanda, M.)</w:t>
          </w:r>
          <w:r w:rsidR="00215869">
            <w:rPr>
              <w:sz w:val="22"/>
              <w:szCs w:val="22"/>
              <w:lang w:eastAsia="en-US"/>
            </w:rPr>
            <w:fldChar w:fldCharType="end"/>
          </w:r>
        </w:sdtContent>
      </w:sdt>
      <w:r w:rsidRPr="0003042D">
        <w:rPr>
          <w:sz w:val="22"/>
          <w:szCs w:val="22"/>
          <w:lang w:eastAsia="en-US"/>
        </w:rPr>
        <w:t>. The transition from one instant to another is possible through topological transformations, which are defined by the abstract diagram as potential multiplicity. Topological logic, referring to the possibility of transformation from one uniqueness to another through the functional expression of a parametric model, is related to functional thinking and the continuous - blurred boundaries between entities. In topology the issue is the description of the space itself, taking into account the invariance of the object</w:t>
      </w:r>
      <w:r w:rsidR="00D73CF9">
        <w:rPr>
          <w:sz w:val="22"/>
          <w:szCs w:val="22"/>
          <w:lang w:eastAsia="en-US"/>
        </w:rPr>
        <w:t xml:space="preserve"> </w:t>
      </w:r>
      <w:sdt>
        <w:sdtPr>
          <w:rPr>
            <w:sz w:val="22"/>
            <w:szCs w:val="22"/>
            <w:lang w:eastAsia="en-US"/>
          </w:rPr>
          <w:id w:val="786785892"/>
          <w:citation/>
        </w:sdtPr>
        <w:sdtContent>
          <w:r w:rsidR="00215869">
            <w:rPr>
              <w:sz w:val="22"/>
              <w:szCs w:val="22"/>
              <w:lang w:eastAsia="en-US"/>
            </w:rPr>
            <w:fldChar w:fldCharType="begin"/>
          </w:r>
          <w:r w:rsidR="00D73CF9">
            <w:rPr>
              <w:sz w:val="22"/>
              <w:szCs w:val="22"/>
              <w:lang w:val="en-US" w:eastAsia="en-US"/>
            </w:rPr>
            <w:instrText xml:space="preserve"> CITATION Par15 \l 1033 </w:instrText>
          </w:r>
          <w:r w:rsidR="00215869">
            <w:rPr>
              <w:sz w:val="22"/>
              <w:szCs w:val="22"/>
              <w:lang w:eastAsia="en-US"/>
            </w:rPr>
            <w:fldChar w:fldCharType="separate"/>
          </w:r>
          <w:r w:rsidR="00D73CF9" w:rsidRPr="00D73CF9">
            <w:rPr>
              <w:noProof/>
              <w:sz w:val="22"/>
              <w:szCs w:val="22"/>
              <w:lang w:val="en-US" w:eastAsia="en-US"/>
            </w:rPr>
            <w:t>(Parmenidis, G. &amp; Charalampidou-Divani, S.)</w:t>
          </w:r>
          <w:r w:rsidR="00215869">
            <w:rPr>
              <w:sz w:val="22"/>
              <w:szCs w:val="22"/>
              <w:lang w:eastAsia="en-US"/>
            </w:rPr>
            <w:fldChar w:fldCharType="end"/>
          </w:r>
        </w:sdtContent>
      </w:sdt>
      <w:r w:rsidR="00D73CF9">
        <w:rPr>
          <w:sz w:val="22"/>
          <w:szCs w:val="22"/>
          <w:lang w:eastAsia="en-US"/>
        </w:rPr>
        <w:t>.</w:t>
      </w:r>
    </w:p>
    <w:p w:rsidR="0003042D" w:rsidRDefault="0003042D" w:rsidP="0003042D">
      <w:pPr>
        <w:spacing w:line="276" w:lineRule="auto"/>
        <w:ind w:firstLine="360"/>
        <w:jc w:val="both"/>
        <w:rPr>
          <w:sz w:val="22"/>
          <w:szCs w:val="22"/>
          <w:lang w:eastAsia="en-US"/>
        </w:rPr>
      </w:pPr>
    </w:p>
    <w:p w:rsidR="00E10E4B" w:rsidRPr="00E10E4B" w:rsidRDefault="00032EC9" w:rsidP="00E10E4B">
      <w:pPr>
        <w:spacing w:line="276" w:lineRule="auto"/>
        <w:ind w:firstLine="360"/>
        <w:jc w:val="both"/>
        <w:rPr>
          <w:sz w:val="22"/>
          <w:szCs w:val="22"/>
          <w:lang w:eastAsia="en-US"/>
        </w:rPr>
      </w:pPr>
      <w:r w:rsidRPr="001503A9">
        <w:rPr>
          <w:sz w:val="22"/>
          <w:szCs w:val="22"/>
          <w:lang w:eastAsia="en-US"/>
        </w:rPr>
        <w:t>To</w:t>
      </w:r>
      <w:r w:rsidR="0003042D" w:rsidRPr="001503A9">
        <w:rPr>
          <w:sz w:val="22"/>
          <w:szCs w:val="22"/>
          <w:lang w:eastAsia="en-US"/>
        </w:rPr>
        <w:t xml:space="preserve"> be able to architecturally calculate the use of algorithms, we will create the appropriate “spaces of possibilities”, which will feed the potential, </w:t>
      </w:r>
      <w:proofErr w:type="spellStart"/>
      <w:r w:rsidR="0003042D" w:rsidRPr="001503A9">
        <w:rPr>
          <w:sz w:val="22"/>
          <w:szCs w:val="22"/>
          <w:lang w:eastAsia="en-US"/>
        </w:rPr>
        <w:t>phygital</w:t>
      </w:r>
      <w:proofErr w:type="spellEnd"/>
      <w:r w:rsidR="0003042D" w:rsidRPr="001503A9">
        <w:rPr>
          <w:sz w:val="22"/>
          <w:szCs w:val="22"/>
          <w:lang w:eastAsia="en-US"/>
        </w:rPr>
        <w:t>, evolution.</w:t>
      </w:r>
      <w:r w:rsidR="0003042D">
        <w:rPr>
          <w:sz w:val="22"/>
          <w:szCs w:val="22"/>
          <w:lang w:eastAsia="en-US"/>
        </w:rPr>
        <w:t xml:space="preserve"> </w:t>
      </w:r>
      <w:r w:rsidR="0003042D" w:rsidRPr="0003042D">
        <w:rPr>
          <w:sz w:val="22"/>
          <w:szCs w:val="22"/>
          <w:lang w:eastAsia="en-US"/>
        </w:rPr>
        <w:t>In agreement with Riemann</w:t>
      </w:r>
      <w:r w:rsidR="00812C45">
        <w:rPr>
          <w:sz w:val="22"/>
          <w:szCs w:val="22"/>
          <w:lang w:eastAsia="en-US"/>
        </w:rPr>
        <w:t xml:space="preserve"> </w:t>
      </w:r>
      <w:sdt>
        <w:sdtPr>
          <w:rPr>
            <w:sz w:val="22"/>
            <w:szCs w:val="22"/>
            <w:lang w:eastAsia="en-US"/>
          </w:rPr>
          <w:id w:val="-1596160003"/>
          <w:citation/>
        </w:sdtPr>
        <w:sdtContent>
          <w:r w:rsidR="00215869">
            <w:rPr>
              <w:sz w:val="22"/>
              <w:szCs w:val="22"/>
              <w:lang w:eastAsia="en-US"/>
            </w:rPr>
            <w:fldChar w:fldCharType="begin"/>
          </w:r>
          <w:r w:rsidR="00812C45">
            <w:rPr>
              <w:sz w:val="22"/>
              <w:szCs w:val="22"/>
              <w:lang w:val="en-US" w:eastAsia="en-US"/>
            </w:rPr>
            <w:instrText xml:space="preserve">CITATION Bak04 \l 1033 </w:instrText>
          </w:r>
          <w:r w:rsidR="00215869">
            <w:rPr>
              <w:sz w:val="22"/>
              <w:szCs w:val="22"/>
              <w:lang w:eastAsia="en-US"/>
            </w:rPr>
            <w:fldChar w:fldCharType="separate"/>
          </w:r>
          <w:r w:rsidR="00812C45" w:rsidRPr="00812C45">
            <w:rPr>
              <w:noProof/>
              <w:sz w:val="22"/>
              <w:szCs w:val="22"/>
              <w:lang w:val="en-US" w:eastAsia="en-US"/>
            </w:rPr>
            <w:t>(Baker, R., Christenson, C. &amp; Orde, H, edts.)</w:t>
          </w:r>
          <w:r w:rsidR="00215869">
            <w:rPr>
              <w:sz w:val="22"/>
              <w:szCs w:val="22"/>
              <w:lang w:eastAsia="en-US"/>
            </w:rPr>
            <w:fldChar w:fldCharType="end"/>
          </w:r>
        </w:sdtContent>
      </w:sdt>
      <w:r w:rsidR="00FE4D79">
        <w:rPr>
          <w:sz w:val="22"/>
          <w:szCs w:val="22"/>
          <w:lang w:eastAsia="en-US"/>
        </w:rPr>
        <w:t xml:space="preserve"> </w:t>
      </w:r>
      <w:r w:rsidR="0003042D" w:rsidRPr="0003042D">
        <w:rPr>
          <w:sz w:val="22"/>
          <w:szCs w:val="22"/>
          <w:lang w:eastAsia="en-US"/>
        </w:rPr>
        <w:t xml:space="preserve">we will introduce a set of numbers for each point in space that we will describe (10 numbers in each point, in a total of 4 spatial dimensions), in order to be able to describe the properties of multidimensional manifolds (metric tensor) in 3D surfaces. In this way we will try to correlate </w:t>
      </w:r>
      <w:r w:rsidR="0003042D" w:rsidRPr="0003042D">
        <w:rPr>
          <w:sz w:val="22"/>
          <w:szCs w:val="22"/>
          <w:lang w:eastAsia="en-US"/>
        </w:rPr>
        <w:lastRenderedPageBreak/>
        <w:t xml:space="preserve">the intensive and topological thinking, placing in each of the dimensions of the surface a different intensive quantity, thus creating a "phase space". </w:t>
      </w:r>
      <w:r w:rsidR="0003042D">
        <w:rPr>
          <w:sz w:val="22"/>
          <w:szCs w:val="22"/>
          <w:lang w:eastAsia="en-US"/>
        </w:rPr>
        <w:t>Thus,</w:t>
      </w:r>
      <w:r w:rsidR="001503A9" w:rsidRPr="001503A9">
        <w:rPr>
          <w:sz w:val="22"/>
          <w:szCs w:val="22"/>
          <w:lang w:eastAsia="en-US"/>
        </w:rPr>
        <w:t xml:space="preserve"> we will identify the “dimensionality” of the systems under study, regardless of whether their surfaces are folded, stretched or distorted and apply the holographic projections on </w:t>
      </w:r>
      <w:r w:rsidR="001503A9" w:rsidRPr="001503A9">
        <w:rPr>
          <w:sz w:val="22"/>
          <w:szCs w:val="22"/>
          <w:lang w:val="en-US" w:eastAsia="en-US"/>
        </w:rPr>
        <w:t xml:space="preserve">these </w:t>
      </w:r>
      <w:r w:rsidR="001503A9" w:rsidRPr="001503A9">
        <w:rPr>
          <w:sz w:val="22"/>
          <w:szCs w:val="22"/>
          <w:lang w:eastAsia="en-US"/>
        </w:rPr>
        <w:t xml:space="preserve">surfaces. </w:t>
      </w:r>
      <w:r w:rsidR="0003042D" w:rsidRPr="0003042D">
        <w:rPr>
          <w:sz w:val="22"/>
          <w:szCs w:val="22"/>
          <w:lang w:eastAsia="en-US"/>
        </w:rPr>
        <w:t>By attempting to capture and represent successive states in time, we will create the representative trajectory to assess whether and to what extent our system will acquire the dynamics of a state loop - periodic attractor based on material changes (phase transitions), with the aim of achieving symmetry-breaking transition, mainly on the basis of the transition from quantity to quality. This approach is necessary as we want to create a wide space of possibilities, which will feed the evolutionary process and which in turn will make the use of algorithms an essential tool in our hands.</w:t>
      </w:r>
      <w:r w:rsidR="0003042D">
        <w:rPr>
          <w:sz w:val="22"/>
          <w:szCs w:val="22"/>
          <w:lang w:eastAsia="en-US"/>
        </w:rPr>
        <w:t xml:space="preserve"> </w:t>
      </w:r>
      <w:r w:rsidR="001503A9" w:rsidRPr="001503A9">
        <w:rPr>
          <w:b/>
          <w:bCs/>
          <w:sz w:val="22"/>
          <w:szCs w:val="22"/>
          <w:lang w:eastAsia="en-US"/>
        </w:rPr>
        <w:t>The question is how can the imperishable be formed into a process,</w:t>
      </w:r>
      <w:r w:rsidR="001503A9" w:rsidRPr="001503A9">
        <w:rPr>
          <w:sz w:val="22"/>
          <w:szCs w:val="22"/>
          <w:lang w:eastAsia="en-US"/>
        </w:rPr>
        <w:t xml:space="preserve"> </w:t>
      </w:r>
      <w:r w:rsidR="001503A9" w:rsidRPr="001503A9">
        <w:rPr>
          <w:b/>
          <w:bCs/>
          <w:sz w:val="22"/>
          <w:szCs w:val="22"/>
          <w:lang w:eastAsia="en-US"/>
        </w:rPr>
        <w:t>the result of which is something stylized and feasible</w:t>
      </w:r>
      <w:r w:rsidR="001503A9" w:rsidRPr="001503A9">
        <w:rPr>
          <w:sz w:val="22"/>
          <w:szCs w:val="22"/>
          <w:lang w:eastAsia="en-US"/>
        </w:rPr>
        <w:t xml:space="preserve">? The answer to the question is topology </w:t>
      </w:r>
      <w:sdt>
        <w:sdtPr>
          <w:rPr>
            <w:sz w:val="22"/>
            <w:szCs w:val="22"/>
            <w:lang w:eastAsia="en-US"/>
          </w:rPr>
          <w:id w:val="-244027793"/>
          <w:citation/>
        </w:sdtPr>
        <w:sdtContent>
          <w:r w:rsidR="00215869">
            <w:rPr>
              <w:sz w:val="22"/>
              <w:szCs w:val="22"/>
              <w:lang w:eastAsia="en-US"/>
            </w:rPr>
            <w:fldChar w:fldCharType="begin"/>
          </w:r>
          <w:r w:rsidR="00812C45">
            <w:rPr>
              <w:sz w:val="22"/>
              <w:szCs w:val="22"/>
              <w:lang w:val="en-US" w:eastAsia="en-US"/>
            </w:rPr>
            <w:instrText xml:space="preserve"> CITATION MDe06 \l 1033 </w:instrText>
          </w:r>
          <w:r w:rsidR="00215869">
            <w:rPr>
              <w:sz w:val="22"/>
              <w:szCs w:val="22"/>
              <w:lang w:eastAsia="en-US"/>
            </w:rPr>
            <w:fldChar w:fldCharType="separate"/>
          </w:r>
          <w:r w:rsidR="00812C45" w:rsidRPr="00812C45">
            <w:rPr>
              <w:noProof/>
              <w:sz w:val="22"/>
              <w:szCs w:val="22"/>
              <w:lang w:val="en-US" w:eastAsia="en-US"/>
            </w:rPr>
            <w:t>(Delanda, M.)</w:t>
          </w:r>
          <w:r w:rsidR="00215869">
            <w:rPr>
              <w:sz w:val="22"/>
              <w:szCs w:val="22"/>
              <w:lang w:eastAsia="en-US"/>
            </w:rPr>
            <w:fldChar w:fldCharType="end"/>
          </w:r>
        </w:sdtContent>
      </w:sdt>
      <w:r w:rsidR="001503A9" w:rsidRPr="001503A9">
        <w:rPr>
          <w:sz w:val="22"/>
          <w:szCs w:val="22"/>
          <w:lang w:eastAsia="en-US"/>
        </w:rPr>
        <w:t>, as it deals with the continuity of transformation.</w:t>
      </w:r>
      <w:r w:rsidR="0003042D">
        <w:rPr>
          <w:sz w:val="22"/>
          <w:szCs w:val="22"/>
          <w:lang w:eastAsia="en-US"/>
        </w:rPr>
        <w:t xml:space="preserve"> </w:t>
      </w:r>
      <w:r w:rsidR="0003042D" w:rsidRPr="0003042D">
        <w:rPr>
          <w:sz w:val="22"/>
          <w:szCs w:val="22"/>
          <w:lang w:eastAsia="en-US"/>
        </w:rPr>
        <w:t xml:space="preserve">It includes the forms within their own variation, of which each point can be a possible feasible form (local manifestation). The shift to topology implies a shift to the very object of the architectural design process. The form follows the design process and the principle for the architectural construction will be the change of form (deformation). </w:t>
      </w:r>
      <w:r w:rsidR="0003042D" w:rsidRPr="0003042D">
        <w:rPr>
          <w:b/>
          <w:bCs/>
          <w:sz w:val="22"/>
          <w:szCs w:val="22"/>
          <w:lang w:eastAsia="en-US"/>
        </w:rPr>
        <w:t xml:space="preserve">This means that the identity of things is synthesized or created as a piece of cosmological, geological, </w:t>
      </w:r>
      <w:r w:rsidRPr="0003042D">
        <w:rPr>
          <w:b/>
          <w:bCs/>
          <w:sz w:val="22"/>
          <w:szCs w:val="22"/>
          <w:lang w:eastAsia="en-US"/>
        </w:rPr>
        <w:t>biological,</w:t>
      </w:r>
      <w:r w:rsidR="0003042D" w:rsidRPr="0003042D">
        <w:rPr>
          <w:b/>
          <w:bCs/>
          <w:sz w:val="22"/>
          <w:szCs w:val="22"/>
          <w:lang w:eastAsia="en-US"/>
        </w:rPr>
        <w:t xml:space="preserve"> or social history. </w:t>
      </w:r>
      <w:r w:rsidR="001503A9" w:rsidRPr="001503A9">
        <w:rPr>
          <w:b/>
          <w:bCs/>
          <w:sz w:val="22"/>
          <w:szCs w:val="22"/>
          <w:lang w:eastAsia="en-US"/>
        </w:rPr>
        <w:t xml:space="preserve">Assemblage theory also allows us to research concepts such as network, locality, multiplicity, </w:t>
      </w:r>
      <w:r w:rsidRPr="001503A9">
        <w:rPr>
          <w:b/>
          <w:bCs/>
          <w:sz w:val="22"/>
          <w:szCs w:val="22"/>
          <w:lang w:eastAsia="en-US"/>
        </w:rPr>
        <w:t>uniqueness,</w:t>
      </w:r>
      <w:r w:rsidR="001503A9" w:rsidRPr="001503A9">
        <w:rPr>
          <w:b/>
          <w:bCs/>
          <w:sz w:val="22"/>
          <w:szCs w:val="22"/>
          <w:lang w:eastAsia="en-US"/>
        </w:rPr>
        <w:t xml:space="preserve"> and many others which seem to influence not only modern design trends but also socio-economic ones</w:t>
      </w:r>
      <w:r w:rsidR="001503A9" w:rsidRPr="001503A9">
        <w:rPr>
          <w:sz w:val="22"/>
          <w:szCs w:val="22"/>
          <w:lang w:eastAsia="en-US"/>
        </w:rPr>
        <w:t xml:space="preserve">. To achieve the synthesis of algorithms for the integration of digital traces in natural or artificial environments, we will use double articulation, through which we will establish hierarchical layers (strata) or self-consistent aggregates, a process which will reveal how the end result will be superior in value, size and complexity from each level. </w:t>
      </w:r>
      <w:r w:rsidR="00E10E4B" w:rsidRPr="00E10E4B">
        <w:rPr>
          <w:sz w:val="22"/>
          <w:szCs w:val="22"/>
          <w:lang w:eastAsia="en-US"/>
        </w:rPr>
        <w:t>The final product will be the result of the parallel process of</w:t>
      </w:r>
      <w:r w:rsidR="00E10E4B">
        <w:rPr>
          <w:sz w:val="22"/>
          <w:szCs w:val="22"/>
          <w:lang w:eastAsia="en-US"/>
        </w:rPr>
        <w:t>:</w:t>
      </w:r>
    </w:p>
    <w:p w:rsidR="00E10E4B" w:rsidRDefault="00E10E4B" w:rsidP="00E10E4B">
      <w:pPr>
        <w:spacing w:line="276" w:lineRule="auto"/>
        <w:jc w:val="both"/>
        <w:rPr>
          <w:sz w:val="22"/>
          <w:szCs w:val="22"/>
          <w:lang w:eastAsia="en-US"/>
        </w:rPr>
      </w:pPr>
    </w:p>
    <w:p w:rsidR="00E10E4B" w:rsidRDefault="00E10E4B" w:rsidP="00E10E4B">
      <w:pPr>
        <w:numPr>
          <w:ilvl w:val="0"/>
          <w:numId w:val="33"/>
        </w:numPr>
        <w:spacing w:line="276" w:lineRule="auto"/>
        <w:jc w:val="both"/>
        <w:rPr>
          <w:sz w:val="22"/>
          <w:szCs w:val="22"/>
          <w:lang w:eastAsia="en-US"/>
        </w:rPr>
      </w:pPr>
      <w:r w:rsidRPr="00E10E4B">
        <w:rPr>
          <w:sz w:val="22"/>
          <w:szCs w:val="22"/>
          <w:lang w:eastAsia="en-US"/>
        </w:rPr>
        <w:t>The first articulation (plane of content) concerns the parts (substances) that will be selected to form the basis of creation or organization.</w:t>
      </w:r>
    </w:p>
    <w:p w:rsidR="00E10E4B" w:rsidRPr="00E10E4B" w:rsidRDefault="00E10E4B" w:rsidP="00E10E4B">
      <w:pPr>
        <w:numPr>
          <w:ilvl w:val="0"/>
          <w:numId w:val="33"/>
        </w:numPr>
        <w:spacing w:line="276" w:lineRule="auto"/>
        <w:jc w:val="both"/>
        <w:rPr>
          <w:sz w:val="22"/>
          <w:szCs w:val="22"/>
          <w:lang w:eastAsia="en-US"/>
        </w:rPr>
      </w:pPr>
      <w:r w:rsidRPr="00E10E4B">
        <w:rPr>
          <w:sz w:val="22"/>
          <w:szCs w:val="22"/>
          <w:lang w:eastAsia="en-US"/>
        </w:rPr>
        <w:t>The second articulation (plane of expression) will create fixed forms, through which we will lead the forms to the actual existence (actualization).</w:t>
      </w:r>
    </w:p>
    <w:p w:rsidR="00E10E4B" w:rsidRDefault="00E10E4B" w:rsidP="001503A9">
      <w:pPr>
        <w:spacing w:line="276" w:lineRule="auto"/>
        <w:ind w:firstLine="360"/>
        <w:jc w:val="both"/>
        <w:rPr>
          <w:sz w:val="22"/>
          <w:szCs w:val="22"/>
          <w:lang w:eastAsia="en-US"/>
        </w:rPr>
      </w:pPr>
    </w:p>
    <w:p w:rsidR="001503A9" w:rsidRDefault="001503A9" w:rsidP="001503A9">
      <w:pPr>
        <w:spacing w:line="276" w:lineRule="auto"/>
        <w:ind w:firstLine="360"/>
        <w:jc w:val="both"/>
        <w:rPr>
          <w:sz w:val="22"/>
          <w:szCs w:val="22"/>
          <w:lang w:eastAsia="en-US"/>
        </w:rPr>
      </w:pPr>
      <w:r w:rsidRPr="001503A9">
        <w:rPr>
          <w:sz w:val="22"/>
          <w:szCs w:val="22"/>
          <w:lang w:eastAsia="en-US"/>
        </w:rPr>
        <w:t xml:space="preserve">To this extent we will focus </w:t>
      </w:r>
      <w:r w:rsidRPr="001503A9">
        <w:rPr>
          <w:b/>
          <w:bCs/>
          <w:sz w:val="22"/>
          <w:szCs w:val="22"/>
          <w:lang w:eastAsia="en-US"/>
        </w:rPr>
        <w:t>on the multiple functionalities of the system and the possibility of exchanging its digital parts, to identify the independent elements that can be detached and reconnected to operate in the same or different way</w:t>
      </w:r>
      <w:r w:rsidRPr="001503A9">
        <w:rPr>
          <w:sz w:val="22"/>
          <w:szCs w:val="22"/>
          <w:lang w:eastAsia="en-US"/>
        </w:rPr>
        <w:t>.</w:t>
      </w:r>
      <w:r w:rsidR="00E10E4B" w:rsidRPr="00E10E4B">
        <w:rPr>
          <w:sz w:val="22"/>
          <w:szCs w:val="22"/>
          <w:lang w:eastAsia="en-US"/>
        </w:rPr>
        <w:t xml:space="preserve"> The reason is that we will try to investigate how relations of interiority develop between digital traces and physical forms. This will help to establish relationships and interactions between the parties, so that the interactions can be modified without changing the relationships. As urban design begins to focus on developing systems that are open and evolving over time, which will consist of elements interacting with each other, it increasingly tends to incorporate assembly theory, given the complexity it is able to manage modern digital tools.</w:t>
      </w:r>
      <w:r w:rsidR="00E10E4B" w:rsidRPr="00E10E4B">
        <w:t xml:space="preserve"> </w:t>
      </w:r>
      <w:r w:rsidR="00E10E4B" w:rsidRPr="00E10E4B">
        <w:rPr>
          <w:sz w:val="22"/>
          <w:szCs w:val="22"/>
          <w:lang w:eastAsia="en-US"/>
        </w:rPr>
        <w:t>Organizational principle of this new space is movement, as new technologies in the design process are called upon to manage the flow, change and instability that occurs given the flexibility and multiple alternative relationships that may arise. That is why we will attempt an approach to the ontology of space, which will allow us to recognize the huge range of information dimensions, and their contraction (flatten), in a perceptual context. The development of relationships on a horizontal rather than a hierarchical level will allow us to realize whether through holographic projection and representation we can achieve the creation of a space that is to receive active objects-elements, the control of which will then lead to possible architectural objects, as in recent years cities tend to be perceived, architecturally, as a system of long-term dynamic development and evolution. Effective intervention and small gradual planning can lead to large and effective changes that take place with the flow and do not fight the tissue. In conclusion, the information age highlights a wide range of parameters that similarly influence the way we understand the city, through a spatial science that seeks to take into account areas of social interaction, economics, politics, to serve the needs of society at the design level</w:t>
      </w:r>
      <w:r w:rsidR="009D1691">
        <w:rPr>
          <w:sz w:val="22"/>
          <w:szCs w:val="22"/>
          <w:lang w:eastAsia="en-US"/>
        </w:rPr>
        <w:t xml:space="preserve"> </w:t>
      </w:r>
      <w:sdt>
        <w:sdtPr>
          <w:rPr>
            <w:sz w:val="22"/>
            <w:szCs w:val="22"/>
            <w:lang w:eastAsia="en-US"/>
          </w:rPr>
          <w:id w:val="-834302682"/>
          <w:citation/>
        </w:sdtPr>
        <w:sdtContent>
          <w:r w:rsidR="00215869">
            <w:rPr>
              <w:sz w:val="22"/>
              <w:szCs w:val="22"/>
              <w:lang w:eastAsia="en-US"/>
            </w:rPr>
            <w:fldChar w:fldCharType="begin"/>
          </w:r>
          <w:r w:rsidR="009D1691">
            <w:rPr>
              <w:sz w:val="22"/>
              <w:szCs w:val="22"/>
              <w:lang w:val="en-US" w:eastAsia="en-US"/>
            </w:rPr>
            <w:instrText xml:space="preserve"> CITATION Dir202 \l 1033 </w:instrText>
          </w:r>
          <w:r w:rsidR="00215869">
            <w:rPr>
              <w:sz w:val="22"/>
              <w:szCs w:val="22"/>
              <w:lang w:eastAsia="en-US"/>
            </w:rPr>
            <w:fldChar w:fldCharType="separate"/>
          </w:r>
          <w:r w:rsidR="009D1691" w:rsidRPr="009D1691">
            <w:rPr>
              <w:noProof/>
              <w:sz w:val="22"/>
              <w:szCs w:val="22"/>
              <w:lang w:val="en-US" w:eastAsia="en-US"/>
            </w:rPr>
            <w:t>(Directorate-General for Research and Innovation)</w:t>
          </w:r>
          <w:r w:rsidR="00215869">
            <w:rPr>
              <w:sz w:val="22"/>
              <w:szCs w:val="22"/>
              <w:lang w:eastAsia="en-US"/>
            </w:rPr>
            <w:fldChar w:fldCharType="end"/>
          </w:r>
        </w:sdtContent>
      </w:sdt>
      <w:r w:rsidR="00E10E4B" w:rsidRPr="00E10E4B">
        <w:rPr>
          <w:sz w:val="22"/>
          <w:szCs w:val="22"/>
          <w:lang w:eastAsia="en-US"/>
        </w:rPr>
        <w:t xml:space="preserve">. </w:t>
      </w:r>
    </w:p>
    <w:p w:rsidR="00E10E4B" w:rsidRPr="001503A9" w:rsidRDefault="00E10E4B" w:rsidP="001503A9">
      <w:pPr>
        <w:spacing w:line="276" w:lineRule="auto"/>
        <w:ind w:firstLine="360"/>
        <w:jc w:val="both"/>
        <w:rPr>
          <w:sz w:val="22"/>
          <w:szCs w:val="22"/>
          <w:lang w:eastAsia="en-US"/>
        </w:rPr>
      </w:pPr>
    </w:p>
    <w:p w:rsidR="001503A9" w:rsidRPr="001503A9" w:rsidRDefault="001503A9" w:rsidP="001503A9">
      <w:pPr>
        <w:spacing w:line="276" w:lineRule="auto"/>
        <w:jc w:val="both"/>
        <w:rPr>
          <w:b/>
          <w:bCs/>
          <w:sz w:val="22"/>
          <w:szCs w:val="22"/>
          <w:lang w:eastAsia="en-US"/>
        </w:rPr>
      </w:pPr>
      <w:proofErr w:type="spellStart"/>
      <w:r w:rsidRPr="001503A9">
        <w:rPr>
          <w:b/>
          <w:bCs/>
          <w:sz w:val="22"/>
          <w:szCs w:val="22"/>
          <w:lang w:val="en-US" w:eastAsia="en-US"/>
        </w:rPr>
        <w:t>Phygital</w:t>
      </w:r>
      <w:proofErr w:type="spellEnd"/>
      <w:r w:rsidRPr="001503A9">
        <w:rPr>
          <w:b/>
          <w:bCs/>
          <w:sz w:val="22"/>
          <w:szCs w:val="22"/>
          <w:lang w:eastAsia="en-US"/>
        </w:rPr>
        <w:t xml:space="preserve"> </w:t>
      </w:r>
      <w:r w:rsidRPr="001503A9">
        <w:rPr>
          <w:b/>
          <w:bCs/>
          <w:sz w:val="22"/>
          <w:szCs w:val="22"/>
          <w:lang w:val="en-US" w:eastAsia="en-US"/>
        </w:rPr>
        <w:t>environments and</w:t>
      </w:r>
      <w:r w:rsidRPr="001503A9">
        <w:rPr>
          <w:b/>
          <w:bCs/>
          <w:sz w:val="22"/>
          <w:szCs w:val="22"/>
          <w:lang w:eastAsia="en-US"/>
        </w:rPr>
        <w:t xml:space="preserve"> </w:t>
      </w:r>
      <w:r w:rsidRPr="001503A9">
        <w:rPr>
          <w:b/>
          <w:bCs/>
          <w:sz w:val="22"/>
          <w:szCs w:val="22"/>
          <w:lang w:val="en-US" w:eastAsia="en-US"/>
        </w:rPr>
        <w:t>mixed</w:t>
      </w:r>
      <w:r w:rsidRPr="001503A9">
        <w:rPr>
          <w:b/>
          <w:bCs/>
          <w:sz w:val="22"/>
          <w:szCs w:val="22"/>
          <w:lang w:eastAsia="en-US"/>
        </w:rPr>
        <w:t xml:space="preserve"> </w:t>
      </w:r>
      <w:r w:rsidRPr="001503A9">
        <w:rPr>
          <w:b/>
          <w:bCs/>
          <w:sz w:val="22"/>
          <w:szCs w:val="22"/>
          <w:lang w:val="en-US" w:eastAsia="en-US"/>
        </w:rPr>
        <w:t>realities</w:t>
      </w:r>
      <w:r w:rsidRPr="001503A9">
        <w:rPr>
          <w:b/>
          <w:bCs/>
          <w:sz w:val="22"/>
          <w:szCs w:val="22"/>
          <w:lang w:eastAsia="en-US"/>
        </w:rPr>
        <w:t xml:space="preserve"> </w:t>
      </w:r>
    </w:p>
    <w:p w:rsidR="001503A9" w:rsidRPr="001503A9" w:rsidRDefault="001503A9" w:rsidP="001503A9">
      <w:pPr>
        <w:spacing w:line="276" w:lineRule="auto"/>
        <w:jc w:val="both"/>
        <w:rPr>
          <w:b/>
          <w:bCs/>
          <w:sz w:val="22"/>
          <w:szCs w:val="22"/>
          <w:lang w:eastAsia="en-US"/>
        </w:rPr>
      </w:pPr>
    </w:p>
    <w:p w:rsidR="001503A9" w:rsidRPr="001503A9" w:rsidRDefault="001503A9" w:rsidP="001503A9">
      <w:pPr>
        <w:spacing w:after="160" w:line="259" w:lineRule="auto"/>
        <w:ind w:firstLine="360"/>
        <w:jc w:val="both"/>
        <w:rPr>
          <w:color w:val="000000"/>
          <w:sz w:val="22"/>
          <w:szCs w:val="22"/>
          <w:shd w:val="clear" w:color="auto" w:fill="FFFFFF"/>
          <w:lang w:val="en-US" w:eastAsia="en-US"/>
        </w:rPr>
      </w:pPr>
      <w:r w:rsidRPr="001503A9">
        <w:rPr>
          <w:color w:val="000000"/>
          <w:sz w:val="22"/>
          <w:szCs w:val="22"/>
          <w:shd w:val="clear" w:color="auto" w:fill="FFFFFF"/>
          <w:lang w:val="en-US" w:eastAsia="en-US"/>
        </w:rPr>
        <w:t xml:space="preserve">The ever-increasing dynamics of the correlation of physical and digital elements, has led to interventions that tend to combine the two features to produce a new, more complex and more integrated system, which has as its dominant component the ability to deconstruct and recompose its data in multiple ways </w:t>
      </w:r>
      <w:sdt>
        <w:sdtPr>
          <w:rPr>
            <w:color w:val="000000"/>
            <w:sz w:val="22"/>
            <w:szCs w:val="22"/>
            <w:shd w:val="clear" w:color="auto" w:fill="FFFFFF"/>
            <w:lang w:val="en-US" w:eastAsia="en-US"/>
          </w:rPr>
          <w:id w:val="1535926912"/>
          <w:citation/>
        </w:sdtPr>
        <w:sdtContent>
          <w:r w:rsidR="00215869">
            <w:rPr>
              <w:color w:val="000000"/>
              <w:sz w:val="22"/>
              <w:szCs w:val="22"/>
              <w:shd w:val="clear" w:color="auto" w:fill="FFFFFF"/>
              <w:lang w:val="en-US" w:eastAsia="en-US"/>
            </w:rPr>
            <w:fldChar w:fldCharType="begin"/>
          </w:r>
          <w:r w:rsidR="00812C45">
            <w:rPr>
              <w:color w:val="000000"/>
              <w:sz w:val="22"/>
              <w:szCs w:val="22"/>
              <w:shd w:val="clear" w:color="auto" w:fill="FFFFFF"/>
              <w:lang w:val="en-US" w:eastAsia="en-US"/>
            </w:rPr>
            <w:instrText xml:space="preserve"> CITATION Cha11 \l 1033 </w:instrText>
          </w:r>
          <w:r w:rsidR="00215869">
            <w:rPr>
              <w:color w:val="000000"/>
              <w:sz w:val="22"/>
              <w:szCs w:val="22"/>
              <w:shd w:val="clear" w:color="auto" w:fill="FFFFFF"/>
              <w:lang w:val="en-US" w:eastAsia="en-US"/>
            </w:rPr>
            <w:fldChar w:fldCharType="separate"/>
          </w:r>
          <w:r w:rsidR="00812C45" w:rsidRPr="00812C45">
            <w:rPr>
              <w:noProof/>
              <w:color w:val="000000"/>
              <w:sz w:val="22"/>
              <w:szCs w:val="22"/>
              <w:shd w:val="clear" w:color="auto" w:fill="FFFFFF"/>
              <w:lang w:val="en-US" w:eastAsia="en-US"/>
            </w:rPr>
            <w:t>(Chatzidamianos, M.)</w:t>
          </w:r>
          <w:r w:rsidR="00215869">
            <w:rPr>
              <w:color w:val="000000"/>
              <w:sz w:val="22"/>
              <w:szCs w:val="22"/>
              <w:shd w:val="clear" w:color="auto" w:fill="FFFFFF"/>
              <w:lang w:val="en-US" w:eastAsia="en-US"/>
            </w:rPr>
            <w:fldChar w:fldCharType="end"/>
          </w:r>
        </w:sdtContent>
      </w:sdt>
      <w:r w:rsidRPr="001503A9">
        <w:rPr>
          <w:color w:val="000000"/>
          <w:sz w:val="22"/>
          <w:szCs w:val="22"/>
          <w:shd w:val="clear" w:color="auto" w:fill="FFFFFF"/>
          <w:lang w:val="en-US" w:eastAsia="en-US"/>
        </w:rPr>
        <w:t xml:space="preserve">. One of the technologies that allows digital elements to be integrated in natural environments, producing results of increased spatial perception is augmented reality </w:t>
      </w:r>
      <w:sdt>
        <w:sdtPr>
          <w:rPr>
            <w:color w:val="000000"/>
            <w:sz w:val="22"/>
            <w:szCs w:val="22"/>
            <w:shd w:val="clear" w:color="auto" w:fill="FFFFFF"/>
            <w:lang w:val="en-US" w:eastAsia="en-US"/>
          </w:rPr>
          <w:id w:val="-1490093352"/>
          <w:citation/>
        </w:sdtPr>
        <w:sdtContent>
          <w:r w:rsidR="00215869">
            <w:rPr>
              <w:color w:val="000000"/>
              <w:sz w:val="22"/>
              <w:szCs w:val="22"/>
              <w:shd w:val="clear" w:color="auto" w:fill="FFFFFF"/>
              <w:lang w:val="en-US" w:eastAsia="en-US"/>
            </w:rPr>
            <w:fldChar w:fldCharType="begin"/>
          </w:r>
          <w:r w:rsidR="00812C45">
            <w:rPr>
              <w:color w:val="000000"/>
              <w:sz w:val="22"/>
              <w:szCs w:val="22"/>
              <w:shd w:val="clear" w:color="auto" w:fill="FFFFFF"/>
              <w:lang w:val="en-US" w:eastAsia="en-US"/>
            </w:rPr>
            <w:instrText xml:space="preserve"> CITATION SHo12 \l 1033 </w:instrText>
          </w:r>
          <w:r w:rsidR="00215869">
            <w:rPr>
              <w:color w:val="000000"/>
              <w:sz w:val="22"/>
              <w:szCs w:val="22"/>
              <w:shd w:val="clear" w:color="auto" w:fill="FFFFFF"/>
              <w:lang w:val="en-US" w:eastAsia="en-US"/>
            </w:rPr>
            <w:fldChar w:fldCharType="separate"/>
          </w:r>
          <w:r w:rsidR="00812C45" w:rsidRPr="00812C45">
            <w:rPr>
              <w:noProof/>
              <w:color w:val="000000"/>
              <w:sz w:val="22"/>
              <w:szCs w:val="22"/>
              <w:shd w:val="clear" w:color="auto" w:fill="FFFFFF"/>
              <w:lang w:val="en-US" w:eastAsia="en-US"/>
            </w:rPr>
            <w:t>(Hofmann, S.)</w:t>
          </w:r>
          <w:r w:rsidR="00215869">
            <w:rPr>
              <w:color w:val="000000"/>
              <w:sz w:val="22"/>
              <w:szCs w:val="22"/>
              <w:shd w:val="clear" w:color="auto" w:fill="FFFFFF"/>
              <w:lang w:val="en-US" w:eastAsia="en-US"/>
            </w:rPr>
            <w:fldChar w:fldCharType="end"/>
          </w:r>
        </w:sdtContent>
      </w:sdt>
      <w:r w:rsidRPr="001503A9">
        <w:rPr>
          <w:color w:val="000000"/>
          <w:sz w:val="22"/>
          <w:szCs w:val="22"/>
          <w:shd w:val="clear" w:color="auto" w:fill="FFFFFF"/>
          <w:lang w:val="en-US" w:eastAsia="en-US"/>
        </w:rPr>
        <w:t xml:space="preserve">, as it allows the users to perceive mainly visually the totality of structures, as in the case of Odiham Castle. As presented in the picture below, a glass depicting the damaged parts of the building was put on site, allowing visitors to visually perceive it as a whole through a graphic representation. Additional ways to enhance a physical space with digital data are, among other, QR codes, and/or the placement of mobile storage devices, where users can connect and access data, stored on site. Nonetheless, when combining digital and physical elements, they are rarely linked into a single unity. </w:t>
      </w:r>
    </w:p>
    <w:p w:rsidR="001503A9" w:rsidRPr="001503A9" w:rsidRDefault="008937B3" w:rsidP="001503A9">
      <w:pPr>
        <w:spacing w:line="259" w:lineRule="auto"/>
        <w:ind w:firstLine="180"/>
        <w:jc w:val="center"/>
        <w:rPr>
          <w:rFonts w:ascii="Calibri" w:hAnsi="Calibri" w:cs="Calibri"/>
          <w:color w:val="000000"/>
          <w:sz w:val="22"/>
          <w:szCs w:val="22"/>
          <w:shd w:val="clear" w:color="auto" w:fill="FFFFFF"/>
          <w:lang w:val="en-US" w:eastAsia="en-US"/>
        </w:rPr>
      </w:pPr>
      <w:r w:rsidRPr="001503A9">
        <w:rPr>
          <w:rFonts w:ascii="Calibri" w:hAnsi="Calibri" w:cs="Arial"/>
          <w:noProof/>
          <w:sz w:val="22"/>
          <w:szCs w:val="22"/>
          <w:lang w:val="el-GR" w:eastAsia="el-GR"/>
        </w:rPr>
        <w:drawing>
          <wp:inline distT="0" distB="0" distL="0" distR="0">
            <wp:extent cx="2038350" cy="153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8350" cy="1533525"/>
                    </a:xfrm>
                    <a:prstGeom prst="rect">
                      <a:avLst/>
                    </a:prstGeom>
                    <a:noFill/>
                    <a:ln>
                      <a:noFill/>
                    </a:ln>
                  </pic:spPr>
                </pic:pic>
              </a:graphicData>
            </a:graphic>
          </wp:inline>
        </w:drawing>
      </w:r>
    </w:p>
    <w:p w:rsidR="001503A9" w:rsidRPr="001503A9" w:rsidRDefault="001503A9" w:rsidP="001503A9">
      <w:pPr>
        <w:spacing w:line="259" w:lineRule="auto"/>
        <w:ind w:firstLine="180"/>
        <w:jc w:val="center"/>
        <w:rPr>
          <w:rFonts w:ascii="Calibri" w:hAnsi="Calibri" w:cs="Calibri"/>
          <w:i/>
          <w:iCs/>
          <w:color w:val="000000"/>
          <w:sz w:val="20"/>
          <w:szCs w:val="20"/>
          <w:shd w:val="clear" w:color="auto" w:fill="FFFFFF"/>
          <w:lang w:val="en-US" w:eastAsia="en-US"/>
        </w:rPr>
      </w:pPr>
      <w:r w:rsidRPr="001503A9">
        <w:rPr>
          <w:i/>
          <w:iCs/>
          <w:color w:val="000000"/>
          <w:sz w:val="18"/>
          <w:szCs w:val="18"/>
          <w:shd w:val="clear" w:color="auto" w:fill="FFFFFF"/>
          <w:lang w:val="en-US" w:eastAsia="en-US"/>
        </w:rPr>
        <w:t xml:space="preserve">Picture 1. Enhanced perception intermediate tool in </w:t>
      </w:r>
      <w:proofErr w:type="spellStart"/>
      <w:r w:rsidRPr="001503A9">
        <w:rPr>
          <w:i/>
          <w:iCs/>
          <w:color w:val="000000"/>
          <w:sz w:val="18"/>
          <w:szCs w:val="18"/>
          <w:shd w:val="clear" w:color="auto" w:fill="FFFFFF"/>
          <w:lang w:val="en-US" w:eastAsia="en-US"/>
        </w:rPr>
        <w:t>Odiham</w:t>
      </w:r>
      <w:proofErr w:type="spellEnd"/>
      <w:r w:rsidRPr="001503A9">
        <w:rPr>
          <w:i/>
          <w:iCs/>
          <w:color w:val="000000"/>
          <w:sz w:val="18"/>
          <w:szCs w:val="18"/>
          <w:shd w:val="clear" w:color="auto" w:fill="FFFFFF"/>
          <w:lang w:val="en-US" w:eastAsia="en-US"/>
        </w:rPr>
        <w:t xml:space="preserve"> Castle, North </w:t>
      </w:r>
      <w:proofErr w:type="spellStart"/>
      <w:r w:rsidRPr="001503A9">
        <w:rPr>
          <w:i/>
          <w:iCs/>
          <w:color w:val="000000"/>
          <w:sz w:val="18"/>
          <w:szCs w:val="18"/>
          <w:shd w:val="clear" w:color="auto" w:fill="FFFFFF"/>
          <w:lang w:val="en-US" w:eastAsia="en-US"/>
        </w:rPr>
        <w:t>Wormborough</w:t>
      </w:r>
      <w:proofErr w:type="spellEnd"/>
      <w:r w:rsidRPr="001503A9">
        <w:rPr>
          <w:i/>
          <w:iCs/>
          <w:color w:val="000000"/>
          <w:sz w:val="18"/>
          <w:szCs w:val="18"/>
          <w:shd w:val="clear" w:color="auto" w:fill="FFFFFF"/>
          <w:lang w:val="en-US" w:eastAsia="en-US"/>
        </w:rPr>
        <w:t>.</w:t>
      </w:r>
    </w:p>
    <w:p w:rsidR="001503A9" w:rsidRPr="001503A9" w:rsidRDefault="001503A9" w:rsidP="001503A9">
      <w:pPr>
        <w:spacing w:line="259" w:lineRule="auto"/>
        <w:ind w:firstLine="180"/>
        <w:jc w:val="both"/>
        <w:rPr>
          <w:rFonts w:ascii="Calibri" w:hAnsi="Calibri" w:cs="Calibri"/>
          <w:color w:val="000000"/>
          <w:sz w:val="22"/>
          <w:szCs w:val="22"/>
          <w:shd w:val="clear" w:color="auto" w:fill="FFFFFF"/>
          <w:lang w:val="en-US" w:eastAsia="en-US"/>
        </w:rPr>
      </w:pPr>
    </w:p>
    <w:p w:rsidR="001503A9" w:rsidRPr="001503A9" w:rsidRDefault="001503A9" w:rsidP="001503A9">
      <w:pPr>
        <w:spacing w:after="160" w:line="259" w:lineRule="auto"/>
        <w:ind w:firstLine="360"/>
        <w:jc w:val="both"/>
        <w:rPr>
          <w:color w:val="000000"/>
          <w:sz w:val="22"/>
          <w:szCs w:val="22"/>
          <w:shd w:val="clear" w:color="auto" w:fill="FFFFFF"/>
          <w:lang w:val="en-US" w:eastAsia="en-US"/>
        </w:rPr>
      </w:pPr>
      <w:r w:rsidRPr="001503A9">
        <w:rPr>
          <w:color w:val="000000"/>
          <w:sz w:val="22"/>
          <w:szCs w:val="22"/>
          <w:shd w:val="clear" w:color="auto" w:fill="FFFFFF"/>
          <w:lang w:val="en-US" w:eastAsia="en-US"/>
        </w:rPr>
        <w:t xml:space="preserve">In 2011, a knowledge broker introduced the term </w:t>
      </w:r>
      <w:proofErr w:type="spellStart"/>
      <w:r w:rsidRPr="001503A9">
        <w:rPr>
          <w:color w:val="000000"/>
          <w:sz w:val="22"/>
          <w:szCs w:val="22"/>
          <w:shd w:val="clear" w:color="auto" w:fill="FFFFFF"/>
          <w:lang w:val="en-US" w:eastAsia="en-US"/>
        </w:rPr>
        <w:t>phygital</w:t>
      </w:r>
      <w:proofErr w:type="spellEnd"/>
      <w:r w:rsidRPr="001503A9">
        <w:rPr>
          <w:color w:val="000000"/>
          <w:sz w:val="22"/>
          <w:szCs w:val="22"/>
          <w:shd w:val="clear" w:color="auto" w:fill="FFFFFF"/>
          <w:lang w:val="en-US" w:eastAsia="en-US"/>
        </w:rPr>
        <w:t xml:space="preserve"> </w:t>
      </w:r>
      <w:sdt>
        <w:sdtPr>
          <w:rPr>
            <w:color w:val="000000"/>
            <w:sz w:val="22"/>
            <w:szCs w:val="22"/>
            <w:shd w:val="clear" w:color="auto" w:fill="FFFFFF"/>
            <w:lang w:val="en-US" w:eastAsia="en-US"/>
          </w:rPr>
          <w:id w:val="1791854360"/>
          <w:citation/>
        </w:sdtPr>
        <w:sdtContent>
          <w:r w:rsidR="00215869">
            <w:rPr>
              <w:color w:val="000000"/>
              <w:sz w:val="22"/>
              <w:szCs w:val="22"/>
              <w:shd w:val="clear" w:color="auto" w:fill="FFFFFF"/>
              <w:lang w:val="en-US" w:eastAsia="en-US"/>
            </w:rPr>
            <w:fldChar w:fldCharType="begin"/>
          </w:r>
          <w:r w:rsidR="007B1700">
            <w:rPr>
              <w:color w:val="000000"/>
              <w:sz w:val="22"/>
              <w:szCs w:val="22"/>
              <w:shd w:val="clear" w:color="auto" w:fill="FFFFFF"/>
              <w:lang w:val="en-US" w:eastAsia="en-US"/>
            </w:rPr>
            <w:instrText xml:space="preserve"> CITATION Cha11 \l 1033 </w:instrText>
          </w:r>
          <w:r w:rsidR="00215869">
            <w:rPr>
              <w:color w:val="000000"/>
              <w:sz w:val="22"/>
              <w:szCs w:val="22"/>
              <w:shd w:val="clear" w:color="auto" w:fill="FFFFFF"/>
              <w:lang w:val="en-US" w:eastAsia="en-US"/>
            </w:rPr>
            <w:fldChar w:fldCharType="separate"/>
          </w:r>
          <w:r w:rsidR="007B1700" w:rsidRPr="007B1700">
            <w:rPr>
              <w:noProof/>
              <w:color w:val="000000"/>
              <w:sz w:val="22"/>
              <w:szCs w:val="22"/>
              <w:shd w:val="clear" w:color="auto" w:fill="FFFFFF"/>
              <w:lang w:val="en-US" w:eastAsia="en-US"/>
            </w:rPr>
            <w:t>(Chatzidamianos, M.)</w:t>
          </w:r>
          <w:r w:rsidR="00215869">
            <w:rPr>
              <w:color w:val="000000"/>
              <w:sz w:val="22"/>
              <w:szCs w:val="22"/>
              <w:shd w:val="clear" w:color="auto" w:fill="FFFFFF"/>
              <w:lang w:val="en-US" w:eastAsia="en-US"/>
            </w:rPr>
            <w:fldChar w:fldCharType="end"/>
          </w:r>
        </w:sdtContent>
      </w:sdt>
      <w:r w:rsidR="007B1700">
        <w:rPr>
          <w:color w:val="000000"/>
          <w:sz w:val="22"/>
          <w:szCs w:val="22"/>
          <w:shd w:val="clear" w:color="auto" w:fill="FFFFFF"/>
          <w:lang w:val="en-US" w:eastAsia="en-US"/>
        </w:rPr>
        <w:t xml:space="preserve"> </w:t>
      </w:r>
      <w:r w:rsidRPr="001503A9">
        <w:rPr>
          <w:color w:val="000000"/>
          <w:sz w:val="22"/>
          <w:szCs w:val="22"/>
          <w:shd w:val="clear" w:color="auto" w:fill="FFFFFF"/>
          <w:lang w:val="en-US" w:eastAsia="en-US"/>
        </w:rPr>
        <w:t xml:space="preserve">to describe in a theoretical context the possibility of embedding digital imprints on physical surfaces, in a way that the digital elements will interact both with users and the natural environment, without altering the latter. The term has been widely used since 2013, as the Australian company Momentum patented it to describe the inseparable connections between the physical and the digital world </w:t>
      </w:r>
      <w:sdt>
        <w:sdtPr>
          <w:rPr>
            <w:color w:val="000000"/>
            <w:sz w:val="22"/>
            <w:szCs w:val="22"/>
            <w:shd w:val="clear" w:color="auto" w:fill="FFFFFF"/>
            <w:lang w:val="en-US" w:eastAsia="en-US"/>
          </w:rPr>
          <w:id w:val="-1677265784"/>
          <w:citation/>
        </w:sdtPr>
        <w:sdtContent>
          <w:r w:rsidR="00215869">
            <w:rPr>
              <w:color w:val="000000"/>
              <w:sz w:val="22"/>
              <w:szCs w:val="22"/>
              <w:shd w:val="clear" w:color="auto" w:fill="FFFFFF"/>
              <w:lang w:val="en-US" w:eastAsia="en-US"/>
            </w:rPr>
            <w:fldChar w:fldCharType="begin"/>
          </w:r>
          <w:r w:rsidR="007B1700">
            <w:rPr>
              <w:color w:val="000000"/>
              <w:sz w:val="22"/>
              <w:szCs w:val="22"/>
              <w:shd w:val="clear" w:color="auto" w:fill="FFFFFF"/>
              <w:lang w:val="en-US" w:eastAsia="en-US"/>
            </w:rPr>
            <w:instrText xml:space="preserve"> CITATION CWe13 \l 1033 </w:instrText>
          </w:r>
          <w:r w:rsidR="00215869">
            <w:rPr>
              <w:color w:val="000000"/>
              <w:sz w:val="22"/>
              <w:szCs w:val="22"/>
              <w:shd w:val="clear" w:color="auto" w:fill="FFFFFF"/>
              <w:lang w:val="en-US" w:eastAsia="en-US"/>
            </w:rPr>
            <w:fldChar w:fldCharType="separate"/>
          </w:r>
          <w:r w:rsidR="007B1700" w:rsidRPr="007B1700">
            <w:rPr>
              <w:noProof/>
              <w:color w:val="000000"/>
              <w:sz w:val="22"/>
              <w:szCs w:val="22"/>
              <w:shd w:val="clear" w:color="auto" w:fill="FFFFFF"/>
              <w:lang w:val="en-US" w:eastAsia="en-US"/>
            </w:rPr>
            <w:t>(Weil, C.)</w:t>
          </w:r>
          <w:r w:rsidR="00215869">
            <w:rPr>
              <w:color w:val="000000"/>
              <w:sz w:val="22"/>
              <w:szCs w:val="22"/>
              <w:shd w:val="clear" w:color="auto" w:fill="FFFFFF"/>
              <w:lang w:val="en-US" w:eastAsia="en-US"/>
            </w:rPr>
            <w:fldChar w:fldCharType="end"/>
          </w:r>
        </w:sdtContent>
      </w:sdt>
      <w:r w:rsidRPr="001503A9">
        <w:rPr>
          <w:color w:val="000000"/>
          <w:sz w:val="22"/>
          <w:szCs w:val="22"/>
          <w:shd w:val="clear" w:color="auto" w:fill="FFFFFF"/>
          <w:lang w:val="en-US" w:eastAsia="en-US"/>
        </w:rPr>
        <w:t xml:space="preserve">, rather than explaining how these two merges to create a </w:t>
      </w:r>
      <w:proofErr w:type="spellStart"/>
      <w:r w:rsidRPr="001503A9">
        <w:rPr>
          <w:color w:val="000000"/>
          <w:sz w:val="22"/>
          <w:szCs w:val="22"/>
          <w:shd w:val="clear" w:color="auto" w:fill="FFFFFF"/>
          <w:lang w:val="en-US" w:eastAsia="en-US"/>
        </w:rPr>
        <w:t>phygital</w:t>
      </w:r>
      <w:proofErr w:type="spellEnd"/>
      <w:r w:rsidRPr="001503A9">
        <w:rPr>
          <w:color w:val="000000"/>
          <w:sz w:val="22"/>
          <w:szCs w:val="22"/>
          <w:shd w:val="clear" w:color="auto" w:fill="FFFFFF"/>
          <w:lang w:val="en-US" w:eastAsia="en-US"/>
        </w:rPr>
        <w:t xml:space="preserve"> one. Indicative of the different approach are the following images, where on the left we see an appliance of Weil’s approach and on the </w:t>
      </w:r>
      <w:r w:rsidR="007B1700" w:rsidRPr="001503A9">
        <w:rPr>
          <w:color w:val="000000"/>
          <w:sz w:val="22"/>
          <w:szCs w:val="22"/>
          <w:shd w:val="clear" w:color="auto" w:fill="FFFFFF"/>
          <w:lang w:val="en-US" w:eastAsia="en-US"/>
        </w:rPr>
        <w:t>right,</w:t>
      </w:r>
      <w:r w:rsidRPr="001503A9">
        <w:rPr>
          <w:color w:val="000000"/>
          <w:sz w:val="22"/>
          <w:szCs w:val="22"/>
          <w:shd w:val="clear" w:color="auto" w:fill="FFFFFF"/>
          <w:lang w:val="en-US" w:eastAsia="en-US"/>
        </w:rPr>
        <w:t xml:space="preserve"> we see an appliance as Chatzidamianos suggested.</w:t>
      </w:r>
    </w:p>
    <w:p w:rsidR="001503A9" w:rsidRPr="001503A9" w:rsidRDefault="008937B3" w:rsidP="001503A9">
      <w:pPr>
        <w:spacing w:line="259" w:lineRule="auto"/>
        <w:jc w:val="center"/>
        <w:rPr>
          <w:i/>
          <w:iCs/>
          <w:color w:val="000000"/>
          <w:sz w:val="20"/>
          <w:szCs w:val="20"/>
          <w:shd w:val="clear" w:color="auto" w:fill="FFFFFF"/>
          <w:lang w:val="en-US" w:eastAsia="en-US"/>
        </w:rPr>
      </w:pPr>
      <w:r w:rsidRPr="001503A9">
        <w:rPr>
          <w:rFonts w:ascii="Calibri" w:hAnsi="Calibri" w:cs="Arial"/>
          <w:noProof/>
          <w:sz w:val="22"/>
          <w:szCs w:val="22"/>
          <w:lang w:val="el-GR" w:eastAsia="el-GR"/>
        </w:rPr>
        <w:drawing>
          <wp:inline distT="0" distB="0" distL="0" distR="0">
            <wp:extent cx="2686050" cy="150495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6050" cy="1504950"/>
                    </a:xfrm>
                    <a:prstGeom prst="rect">
                      <a:avLst/>
                    </a:prstGeom>
                    <a:noFill/>
                    <a:ln>
                      <a:noFill/>
                    </a:ln>
                  </pic:spPr>
                </pic:pic>
              </a:graphicData>
            </a:graphic>
          </wp:inline>
        </w:drawing>
      </w:r>
      <w:r w:rsidRPr="001503A9">
        <w:rPr>
          <w:rFonts w:ascii="Calibri" w:hAnsi="Calibri" w:cs="Arial"/>
          <w:noProof/>
          <w:sz w:val="22"/>
          <w:szCs w:val="22"/>
          <w:lang w:val="el-GR" w:eastAsia="el-GR"/>
        </w:rPr>
        <w:drawing>
          <wp:inline distT="0" distB="0" distL="0" distR="0">
            <wp:extent cx="2667000" cy="1504950"/>
            <wp:effectExtent l="0" t="0" r="0" b="0"/>
            <wp:docPr id="5" name="Picture 12" descr="Longwood Gardens lights show is a don't-m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ngwood Gardens lights show is a don't-miss"/>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504950"/>
                    </a:xfrm>
                    <a:prstGeom prst="rect">
                      <a:avLst/>
                    </a:prstGeom>
                    <a:noFill/>
                    <a:ln>
                      <a:noFill/>
                    </a:ln>
                  </pic:spPr>
                </pic:pic>
              </a:graphicData>
            </a:graphic>
          </wp:inline>
        </w:drawing>
      </w:r>
    </w:p>
    <w:p w:rsidR="001503A9" w:rsidRPr="001503A9" w:rsidRDefault="001503A9" w:rsidP="001503A9">
      <w:pPr>
        <w:spacing w:line="259" w:lineRule="auto"/>
        <w:jc w:val="center"/>
        <w:rPr>
          <w:i/>
          <w:iCs/>
          <w:color w:val="000000"/>
          <w:sz w:val="18"/>
          <w:szCs w:val="18"/>
          <w:shd w:val="clear" w:color="auto" w:fill="FFFFFF"/>
          <w:lang w:eastAsia="en-US"/>
        </w:rPr>
      </w:pPr>
      <w:r w:rsidRPr="001503A9">
        <w:rPr>
          <w:i/>
          <w:iCs/>
          <w:color w:val="000000"/>
          <w:sz w:val="18"/>
          <w:szCs w:val="18"/>
          <w:shd w:val="clear" w:color="auto" w:fill="FFFFFF"/>
          <w:lang w:val="en-US" w:eastAsia="en-US"/>
        </w:rPr>
        <w:t xml:space="preserve">Picture2: On the left </w:t>
      </w:r>
      <w:proofErr w:type="spellStart"/>
      <w:r w:rsidRPr="001503A9">
        <w:rPr>
          <w:i/>
          <w:iCs/>
          <w:color w:val="000000"/>
          <w:sz w:val="18"/>
          <w:szCs w:val="18"/>
          <w:shd w:val="clear" w:color="auto" w:fill="FFFFFF"/>
          <w:lang w:val="en-US" w:eastAsia="en-US"/>
        </w:rPr>
        <w:t>phygital</w:t>
      </w:r>
      <w:proofErr w:type="spellEnd"/>
      <w:r w:rsidRPr="001503A9">
        <w:rPr>
          <w:i/>
          <w:iCs/>
          <w:color w:val="000000"/>
          <w:sz w:val="18"/>
          <w:szCs w:val="18"/>
          <w:shd w:val="clear" w:color="auto" w:fill="FFFFFF"/>
          <w:lang w:eastAsia="en-US"/>
        </w:rPr>
        <w:t xml:space="preserve"> </w:t>
      </w:r>
      <w:r w:rsidRPr="001503A9">
        <w:rPr>
          <w:i/>
          <w:iCs/>
          <w:color w:val="000000"/>
          <w:sz w:val="18"/>
          <w:szCs w:val="18"/>
          <w:shd w:val="clear" w:color="auto" w:fill="FFFFFF"/>
          <w:lang w:val="en-US" w:eastAsia="en-US"/>
        </w:rPr>
        <w:t>technology</w:t>
      </w:r>
      <w:r w:rsidRPr="001503A9">
        <w:rPr>
          <w:i/>
          <w:iCs/>
          <w:color w:val="000000"/>
          <w:sz w:val="18"/>
          <w:szCs w:val="18"/>
          <w:shd w:val="clear" w:color="auto" w:fill="FFFFFF"/>
          <w:lang w:eastAsia="en-US"/>
        </w:rPr>
        <w:t xml:space="preserve"> is applied </w:t>
      </w:r>
      <w:r w:rsidRPr="001503A9">
        <w:rPr>
          <w:i/>
          <w:iCs/>
          <w:color w:val="000000"/>
          <w:sz w:val="18"/>
          <w:szCs w:val="18"/>
          <w:shd w:val="clear" w:color="auto" w:fill="FFFFFF"/>
          <w:lang w:val="en-US" w:eastAsia="en-US"/>
        </w:rPr>
        <w:t>as</w:t>
      </w:r>
      <w:r w:rsidRPr="001503A9">
        <w:rPr>
          <w:i/>
          <w:iCs/>
          <w:color w:val="000000"/>
          <w:sz w:val="18"/>
          <w:szCs w:val="18"/>
          <w:shd w:val="clear" w:color="auto" w:fill="FFFFFF"/>
          <w:lang w:eastAsia="en-US"/>
        </w:rPr>
        <w:t xml:space="preserve"> </w:t>
      </w:r>
      <w:r w:rsidRPr="001503A9">
        <w:rPr>
          <w:i/>
          <w:iCs/>
          <w:color w:val="000000"/>
          <w:sz w:val="18"/>
          <w:szCs w:val="18"/>
          <w:shd w:val="clear" w:color="auto" w:fill="FFFFFF"/>
          <w:lang w:val="en-US" w:eastAsia="en-US"/>
        </w:rPr>
        <w:t>perceived by Weil, on the right is applied at Lockwood Gardens, as perceived by Chatzidamianos.</w:t>
      </w:r>
    </w:p>
    <w:p w:rsidR="001503A9" w:rsidRPr="00691152" w:rsidRDefault="001503A9" w:rsidP="001503A9">
      <w:pPr>
        <w:spacing w:line="259" w:lineRule="auto"/>
        <w:ind w:firstLine="180"/>
        <w:jc w:val="both"/>
        <w:rPr>
          <w:color w:val="000000"/>
          <w:sz w:val="22"/>
          <w:szCs w:val="22"/>
          <w:shd w:val="clear" w:color="auto" w:fill="FFFFFF"/>
          <w:lang w:val="en-US" w:eastAsia="en-US"/>
        </w:rPr>
      </w:pPr>
    </w:p>
    <w:p w:rsidR="001503A9" w:rsidRPr="001503A9" w:rsidRDefault="001503A9" w:rsidP="001503A9">
      <w:pPr>
        <w:spacing w:line="276" w:lineRule="auto"/>
        <w:ind w:firstLine="360"/>
        <w:jc w:val="both"/>
        <w:rPr>
          <w:color w:val="000000"/>
          <w:sz w:val="22"/>
          <w:szCs w:val="22"/>
          <w:shd w:val="clear" w:color="auto" w:fill="FFFFFF"/>
          <w:lang w:eastAsia="en-US"/>
        </w:rPr>
      </w:pPr>
      <w:r w:rsidRPr="001503A9">
        <w:rPr>
          <w:color w:val="000000"/>
          <w:sz w:val="22"/>
          <w:szCs w:val="22"/>
          <w:shd w:val="clear" w:color="auto" w:fill="FFFFFF"/>
          <w:lang w:val="en-US" w:eastAsia="en-US"/>
        </w:rPr>
        <w:t>In the first case, the digital imprint is not connected to the physical terrain (road), while in the second the digital imprint is adapted on each and every element of the physical terrain (projections based on the species of plants). In the first case the structural form (road) is considered as a non-variable condition, while in the second, the new structural form is based on the variability of conditions (temperature, humidity etc.), thus space is perceived as “living system” undergoing constant changes. In the same way, cities may be perceived as nodes of perpetual change because of the multiple, interactions taking place in them (social, economic, etc.), as well as the natural phenomena (variable conditions)</w:t>
      </w:r>
      <w:r w:rsidR="009D1691">
        <w:rPr>
          <w:color w:val="000000"/>
          <w:sz w:val="22"/>
          <w:szCs w:val="22"/>
          <w:shd w:val="clear" w:color="auto" w:fill="FFFFFF"/>
          <w:lang w:val="en-US" w:eastAsia="en-US"/>
        </w:rPr>
        <w:t xml:space="preserve"> </w:t>
      </w:r>
      <w:sdt>
        <w:sdtPr>
          <w:rPr>
            <w:color w:val="000000"/>
            <w:sz w:val="22"/>
            <w:szCs w:val="22"/>
            <w:shd w:val="clear" w:color="auto" w:fill="FFFFFF"/>
            <w:lang w:val="en-US" w:eastAsia="en-US"/>
          </w:rPr>
          <w:id w:val="336208450"/>
          <w:citation/>
        </w:sdtPr>
        <w:sdtContent>
          <w:r w:rsidR="00215869">
            <w:rPr>
              <w:color w:val="000000"/>
              <w:sz w:val="22"/>
              <w:szCs w:val="22"/>
              <w:shd w:val="clear" w:color="auto" w:fill="FFFFFF"/>
              <w:lang w:val="en-US" w:eastAsia="en-US"/>
            </w:rPr>
            <w:fldChar w:fldCharType="begin"/>
          </w:r>
          <w:r w:rsidR="009D1691">
            <w:rPr>
              <w:color w:val="000000"/>
              <w:sz w:val="22"/>
              <w:szCs w:val="22"/>
              <w:shd w:val="clear" w:color="auto" w:fill="FFFFFF"/>
              <w:lang w:val="en-US" w:eastAsia="en-US"/>
            </w:rPr>
            <w:instrText xml:space="preserve"> CITATION Dir202 \l 1033 </w:instrText>
          </w:r>
          <w:r w:rsidR="00215869">
            <w:rPr>
              <w:color w:val="000000"/>
              <w:sz w:val="22"/>
              <w:szCs w:val="22"/>
              <w:shd w:val="clear" w:color="auto" w:fill="FFFFFF"/>
              <w:lang w:val="en-US" w:eastAsia="en-US"/>
            </w:rPr>
            <w:fldChar w:fldCharType="separate"/>
          </w:r>
          <w:r w:rsidR="009D1691" w:rsidRPr="009D1691">
            <w:rPr>
              <w:noProof/>
              <w:color w:val="000000"/>
              <w:sz w:val="22"/>
              <w:szCs w:val="22"/>
              <w:shd w:val="clear" w:color="auto" w:fill="FFFFFF"/>
              <w:lang w:val="en-US" w:eastAsia="en-US"/>
            </w:rPr>
            <w:t>(Directorate-General for Research and Innovation)</w:t>
          </w:r>
          <w:r w:rsidR="00215869">
            <w:rPr>
              <w:color w:val="000000"/>
              <w:sz w:val="22"/>
              <w:szCs w:val="22"/>
              <w:shd w:val="clear" w:color="auto" w:fill="FFFFFF"/>
              <w:lang w:val="en-US" w:eastAsia="en-US"/>
            </w:rPr>
            <w:fldChar w:fldCharType="end"/>
          </w:r>
        </w:sdtContent>
      </w:sdt>
      <w:r w:rsidRPr="001503A9">
        <w:rPr>
          <w:color w:val="000000"/>
          <w:sz w:val="22"/>
          <w:szCs w:val="22"/>
          <w:shd w:val="clear" w:color="auto" w:fill="FFFFFF"/>
          <w:lang w:val="en-US" w:eastAsia="en-US"/>
        </w:rPr>
        <w:t xml:space="preserve">. </w:t>
      </w:r>
      <w:r w:rsidRPr="001503A9">
        <w:rPr>
          <w:color w:val="000000"/>
          <w:sz w:val="22"/>
          <w:szCs w:val="22"/>
          <w:shd w:val="clear" w:color="auto" w:fill="FFFFFF"/>
          <w:lang w:eastAsia="en-US"/>
        </w:rPr>
        <w:t xml:space="preserve">    </w:t>
      </w:r>
    </w:p>
    <w:p w:rsidR="001503A9" w:rsidRPr="001503A9" w:rsidRDefault="001503A9" w:rsidP="001503A9">
      <w:pPr>
        <w:spacing w:line="276" w:lineRule="auto"/>
        <w:jc w:val="both"/>
        <w:rPr>
          <w:b/>
          <w:bCs/>
          <w:sz w:val="22"/>
          <w:szCs w:val="22"/>
          <w:lang w:eastAsia="en-US"/>
        </w:rPr>
      </w:pPr>
    </w:p>
    <w:p w:rsidR="001503A9" w:rsidRPr="001503A9" w:rsidRDefault="001503A9" w:rsidP="001503A9">
      <w:pPr>
        <w:spacing w:line="276" w:lineRule="auto"/>
        <w:jc w:val="both"/>
        <w:rPr>
          <w:b/>
          <w:bCs/>
          <w:sz w:val="22"/>
          <w:szCs w:val="22"/>
          <w:lang w:eastAsia="en-US"/>
        </w:rPr>
      </w:pPr>
      <w:r w:rsidRPr="001503A9">
        <w:rPr>
          <w:b/>
          <w:bCs/>
          <w:sz w:val="22"/>
          <w:szCs w:val="22"/>
          <w:lang w:eastAsia="en-US"/>
        </w:rPr>
        <w:lastRenderedPageBreak/>
        <w:t xml:space="preserve">Holographic </w:t>
      </w:r>
      <w:r w:rsidRPr="001503A9">
        <w:rPr>
          <w:b/>
          <w:bCs/>
          <w:sz w:val="22"/>
          <w:szCs w:val="22"/>
          <w:lang w:val="en-US" w:eastAsia="en-US"/>
        </w:rPr>
        <w:t>technology</w:t>
      </w:r>
      <w:r w:rsidRPr="001503A9">
        <w:rPr>
          <w:b/>
          <w:bCs/>
          <w:sz w:val="22"/>
          <w:szCs w:val="22"/>
          <w:lang w:eastAsia="en-US"/>
        </w:rPr>
        <w:t>, the next niche market with an answer on bioethics problematics of AR and VR</w:t>
      </w:r>
    </w:p>
    <w:p w:rsidR="001503A9" w:rsidRPr="001503A9" w:rsidRDefault="001503A9" w:rsidP="001503A9">
      <w:pPr>
        <w:spacing w:line="276" w:lineRule="auto"/>
        <w:jc w:val="both"/>
        <w:rPr>
          <w:b/>
          <w:bCs/>
          <w:sz w:val="22"/>
          <w:szCs w:val="22"/>
          <w:lang w:eastAsia="en-US"/>
        </w:rPr>
      </w:pPr>
    </w:p>
    <w:p w:rsidR="00220AC2" w:rsidRDefault="001503A9" w:rsidP="00220AC2">
      <w:pPr>
        <w:spacing w:line="259" w:lineRule="auto"/>
        <w:ind w:firstLine="360"/>
        <w:jc w:val="both"/>
        <w:rPr>
          <w:color w:val="000000"/>
          <w:sz w:val="22"/>
          <w:szCs w:val="22"/>
          <w:shd w:val="clear" w:color="auto" w:fill="FFFFFF"/>
          <w:lang w:eastAsia="en-US"/>
        </w:rPr>
      </w:pPr>
      <w:r w:rsidRPr="001503A9">
        <w:rPr>
          <w:color w:val="000000"/>
          <w:sz w:val="22"/>
          <w:szCs w:val="22"/>
          <w:shd w:val="clear" w:color="auto" w:fill="FFFFFF"/>
          <w:lang w:eastAsia="en-US"/>
        </w:rPr>
        <w:t xml:space="preserve">Chen, alongside a team of five researcher </w:t>
      </w:r>
      <w:sdt>
        <w:sdtPr>
          <w:rPr>
            <w:color w:val="000000"/>
            <w:sz w:val="22"/>
            <w:szCs w:val="22"/>
            <w:shd w:val="clear" w:color="auto" w:fill="FFFFFF"/>
            <w:lang w:eastAsia="en-US"/>
          </w:rPr>
          <w:id w:val="-960489465"/>
          <w:citation/>
        </w:sdtPr>
        <w:sdtContent>
          <w:r w:rsidR="00215869">
            <w:rPr>
              <w:color w:val="000000"/>
              <w:sz w:val="22"/>
              <w:szCs w:val="22"/>
              <w:shd w:val="clear" w:color="auto" w:fill="FFFFFF"/>
              <w:lang w:eastAsia="en-US"/>
            </w:rPr>
            <w:fldChar w:fldCharType="begin"/>
          </w:r>
          <w:r w:rsidR="007B1700">
            <w:rPr>
              <w:color w:val="000000"/>
              <w:sz w:val="22"/>
              <w:szCs w:val="22"/>
              <w:shd w:val="clear" w:color="auto" w:fill="FFFFFF"/>
              <w:lang w:val="en-US" w:eastAsia="en-US"/>
            </w:rPr>
            <w:instrText xml:space="preserve"> CITATION YCh19 \l 1033 </w:instrText>
          </w:r>
          <w:r w:rsidR="00215869">
            <w:rPr>
              <w:color w:val="000000"/>
              <w:sz w:val="22"/>
              <w:szCs w:val="22"/>
              <w:shd w:val="clear" w:color="auto" w:fill="FFFFFF"/>
              <w:lang w:eastAsia="en-US"/>
            </w:rPr>
            <w:fldChar w:fldCharType="separate"/>
          </w:r>
          <w:r w:rsidR="007B1700" w:rsidRPr="007B1700">
            <w:rPr>
              <w:noProof/>
              <w:color w:val="000000"/>
              <w:sz w:val="22"/>
              <w:szCs w:val="22"/>
              <w:shd w:val="clear" w:color="auto" w:fill="FFFFFF"/>
              <w:lang w:val="en-US" w:eastAsia="en-US"/>
            </w:rPr>
            <w:t>(Chen, Y. et al.)</w:t>
          </w:r>
          <w:r w:rsidR="00215869">
            <w:rPr>
              <w:color w:val="000000"/>
              <w:sz w:val="22"/>
              <w:szCs w:val="22"/>
              <w:shd w:val="clear" w:color="auto" w:fill="FFFFFF"/>
              <w:lang w:eastAsia="en-US"/>
            </w:rPr>
            <w:fldChar w:fldCharType="end"/>
          </w:r>
        </w:sdtContent>
      </w:sdt>
      <w:r w:rsidRPr="001503A9">
        <w:rPr>
          <w:color w:val="000000"/>
          <w:sz w:val="22"/>
          <w:szCs w:val="22"/>
          <w:shd w:val="clear" w:color="auto" w:fill="FFFFFF"/>
          <w:lang w:eastAsia="en-US"/>
        </w:rPr>
        <w:t xml:space="preserve">, reported that </w:t>
      </w:r>
      <w:r w:rsidR="007B1700">
        <w:rPr>
          <w:color w:val="000000"/>
          <w:sz w:val="22"/>
          <w:szCs w:val="22"/>
          <w:shd w:val="clear" w:color="auto" w:fill="FFFFFF"/>
          <w:lang w:eastAsia="en-US"/>
        </w:rPr>
        <w:t>A</w:t>
      </w:r>
      <w:r w:rsidRPr="001503A9">
        <w:rPr>
          <w:color w:val="000000"/>
          <w:sz w:val="22"/>
          <w:szCs w:val="22"/>
          <w:shd w:val="clear" w:color="auto" w:fill="FFFFFF"/>
          <w:lang w:eastAsia="en-US"/>
        </w:rPr>
        <w:t xml:space="preserve">ugmented and </w:t>
      </w:r>
      <w:r w:rsidR="007B1700">
        <w:rPr>
          <w:color w:val="000000"/>
          <w:sz w:val="22"/>
          <w:szCs w:val="22"/>
          <w:shd w:val="clear" w:color="auto" w:fill="FFFFFF"/>
          <w:lang w:eastAsia="en-US"/>
        </w:rPr>
        <w:t>V</w:t>
      </w:r>
      <w:r w:rsidRPr="001503A9">
        <w:rPr>
          <w:color w:val="000000"/>
          <w:sz w:val="22"/>
          <w:szCs w:val="22"/>
          <w:shd w:val="clear" w:color="auto" w:fill="FFFFFF"/>
          <w:lang w:eastAsia="en-US"/>
        </w:rPr>
        <w:t xml:space="preserve">irtual </w:t>
      </w:r>
      <w:r w:rsidR="007B1700">
        <w:rPr>
          <w:color w:val="000000"/>
          <w:sz w:val="22"/>
          <w:szCs w:val="22"/>
          <w:shd w:val="clear" w:color="auto" w:fill="FFFFFF"/>
          <w:lang w:eastAsia="en-US"/>
        </w:rPr>
        <w:t>R</w:t>
      </w:r>
      <w:r w:rsidRPr="001503A9">
        <w:rPr>
          <w:color w:val="000000"/>
          <w:sz w:val="22"/>
          <w:szCs w:val="22"/>
          <w:shd w:val="clear" w:color="auto" w:fill="FFFFFF"/>
          <w:lang w:eastAsia="en-US"/>
        </w:rPr>
        <w:t>eality technology (from here on AR &amp; VR) does not take into account the human factor (optic nerve and cerebral cortex) in terms of 3D depth perception</w:t>
      </w:r>
      <w:r w:rsidR="00220AC2" w:rsidRPr="00220AC2">
        <w:rPr>
          <w:color w:val="000000"/>
          <w:sz w:val="22"/>
          <w:szCs w:val="22"/>
          <w:shd w:val="clear" w:color="auto" w:fill="FFFFFF"/>
          <w:lang w:eastAsia="en-US"/>
        </w:rPr>
        <w:t xml:space="preserve">, as the response of human vision tends to be different from stereotypical images of the real world, as they are perceived by the macula, located in the </w:t>
      </w:r>
      <w:r w:rsidR="007B1700" w:rsidRPr="00220AC2">
        <w:rPr>
          <w:color w:val="000000"/>
          <w:sz w:val="22"/>
          <w:szCs w:val="22"/>
          <w:shd w:val="clear" w:color="auto" w:fill="FFFFFF"/>
          <w:lang w:eastAsia="en-US"/>
        </w:rPr>
        <w:t>centre</w:t>
      </w:r>
      <w:r w:rsidR="00220AC2" w:rsidRPr="00220AC2">
        <w:rPr>
          <w:color w:val="000000"/>
          <w:sz w:val="22"/>
          <w:szCs w:val="22"/>
          <w:shd w:val="clear" w:color="auto" w:fill="FFFFFF"/>
          <w:lang w:eastAsia="en-US"/>
        </w:rPr>
        <w:t xml:space="preserve"> of the retina and allowing the human brain to recognize the images. In general eye use, macular degeneration is less important for a wide field of view. However, the macula receives extremely intense photochromic variations, at a very close distance from the eyes, and at the same time increased temperature (depending on the intensity of the light and the device) in AR &amp; VR condition, resulting in the response of the macula command (reception of bright blue light for a long time), the contraction of the radial muscles to take the form of a spasm, which in turn causes eye strain, </w:t>
      </w:r>
      <w:r w:rsidR="007B1700" w:rsidRPr="00220AC2">
        <w:rPr>
          <w:color w:val="000000"/>
          <w:sz w:val="22"/>
          <w:szCs w:val="22"/>
          <w:shd w:val="clear" w:color="auto" w:fill="FFFFFF"/>
          <w:lang w:eastAsia="en-US"/>
        </w:rPr>
        <w:t>pseudo myopia</w:t>
      </w:r>
      <w:r w:rsidR="00220AC2" w:rsidRPr="00220AC2">
        <w:rPr>
          <w:color w:val="000000"/>
          <w:sz w:val="22"/>
          <w:szCs w:val="22"/>
          <w:shd w:val="clear" w:color="auto" w:fill="FFFFFF"/>
          <w:lang w:eastAsia="en-US"/>
        </w:rPr>
        <w:t xml:space="preserve"> and / or digital myopia. According to the researchers, the normal measurement index for visual response should be developed and standardized in order to improve image capture in AR &amp; VR in the future. Already, many users of virtual reality technology are complaining of eye pain, headaches and, in some cases, nausea. Experts say this is due to the way VR affects the eye-brain connection. So</w:t>
      </w:r>
      <w:r w:rsidR="00220AC2">
        <w:rPr>
          <w:color w:val="000000"/>
          <w:sz w:val="22"/>
          <w:szCs w:val="22"/>
          <w:shd w:val="clear" w:color="auto" w:fill="FFFFFF"/>
          <w:lang w:eastAsia="en-US"/>
        </w:rPr>
        <w:t>,</w:t>
      </w:r>
      <w:r w:rsidR="00220AC2" w:rsidRPr="00220AC2">
        <w:rPr>
          <w:color w:val="000000"/>
          <w:sz w:val="22"/>
          <w:szCs w:val="22"/>
          <w:shd w:val="clear" w:color="auto" w:fill="FFFFFF"/>
          <w:lang w:eastAsia="en-US"/>
        </w:rPr>
        <w:t xml:space="preserve"> while in real life, our eyes naturally converge and focus on one point in space and our brain is so accustomed to what connects the two responses together. V</w:t>
      </w:r>
      <w:r w:rsidR="007B1700">
        <w:rPr>
          <w:color w:val="000000"/>
          <w:sz w:val="22"/>
          <w:szCs w:val="22"/>
          <w:shd w:val="clear" w:color="auto" w:fill="FFFFFF"/>
          <w:lang w:eastAsia="en-US"/>
        </w:rPr>
        <w:t>R</w:t>
      </w:r>
      <w:r w:rsidR="00220AC2" w:rsidRPr="00220AC2">
        <w:rPr>
          <w:color w:val="000000"/>
          <w:sz w:val="22"/>
          <w:szCs w:val="22"/>
          <w:shd w:val="clear" w:color="auto" w:fill="FFFFFF"/>
          <w:lang w:eastAsia="en-US"/>
        </w:rPr>
        <w:t xml:space="preserve"> separates them, confusing the brain, a phenomenon that scientists have called the "</w:t>
      </w:r>
      <w:r w:rsidR="007B1700">
        <w:rPr>
          <w:color w:val="000000"/>
          <w:sz w:val="22"/>
          <w:szCs w:val="22"/>
          <w:shd w:val="clear" w:color="auto" w:fill="FFFFFF"/>
          <w:lang w:eastAsia="en-US"/>
        </w:rPr>
        <w:t>vergence-accommodation</w:t>
      </w:r>
      <w:r w:rsidR="00220AC2" w:rsidRPr="00220AC2">
        <w:rPr>
          <w:color w:val="000000"/>
          <w:sz w:val="22"/>
          <w:szCs w:val="22"/>
          <w:shd w:val="clear" w:color="auto" w:fill="FFFFFF"/>
          <w:lang w:eastAsia="en-US"/>
        </w:rPr>
        <w:t xml:space="preserve"> conflict"</w:t>
      </w:r>
      <w:r w:rsidR="007B1700">
        <w:rPr>
          <w:color w:val="000000"/>
          <w:sz w:val="22"/>
          <w:szCs w:val="22"/>
          <w:shd w:val="clear" w:color="auto" w:fill="FFFFFF"/>
          <w:lang w:eastAsia="en-US"/>
        </w:rPr>
        <w:t xml:space="preserve"> </w:t>
      </w:r>
      <w:sdt>
        <w:sdtPr>
          <w:rPr>
            <w:color w:val="000000"/>
            <w:sz w:val="22"/>
            <w:szCs w:val="22"/>
            <w:shd w:val="clear" w:color="auto" w:fill="FFFFFF"/>
            <w:lang w:eastAsia="en-US"/>
          </w:rPr>
          <w:id w:val="298806766"/>
          <w:citation/>
        </w:sdtPr>
        <w:sdtContent>
          <w:r w:rsidR="00215869">
            <w:rPr>
              <w:color w:val="000000"/>
              <w:sz w:val="22"/>
              <w:szCs w:val="22"/>
              <w:shd w:val="clear" w:color="auto" w:fill="FFFFFF"/>
              <w:lang w:eastAsia="en-US"/>
            </w:rPr>
            <w:fldChar w:fldCharType="begin"/>
          </w:r>
          <w:r w:rsidR="007B1700">
            <w:rPr>
              <w:color w:val="000000"/>
              <w:sz w:val="22"/>
              <w:szCs w:val="22"/>
              <w:shd w:val="clear" w:color="auto" w:fill="FFFFFF"/>
              <w:lang w:val="en-US" w:eastAsia="en-US"/>
            </w:rPr>
            <w:instrText xml:space="preserve"> CITATION MGo17 \l 1033 </w:instrText>
          </w:r>
          <w:r w:rsidR="00215869">
            <w:rPr>
              <w:color w:val="000000"/>
              <w:sz w:val="22"/>
              <w:szCs w:val="22"/>
              <w:shd w:val="clear" w:color="auto" w:fill="FFFFFF"/>
              <w:lang w:eastAsia="en-US"/>
            </w:rPr>
            <w:fldChar w:fldCharType="separate"/>
          </w:r>
          <w:r w:rsidR="007B1700" w:rsidRPr="007B1700">
            <w:rPr>
              <w:noProof/>
              <w:color w:val="000000"/>
              <w:sz w:val="22"/>
              <w:szCs w:val="22"/>
              <w:shd w:val="clear" w:color="auto" w:fill="FFFFFF"/>
              <w:lang w:val="en-US" w:eastAsia="en-US"/>
            </w:rPr>
            <w:t>(Gotsis, M.)</w:t>
          </w:r>
          <w:r w:rsidR="00215869">
            <w:rPr>
              <w:color w:val="000000"/>
              <w:sz w:val="22"/>
              <w:szCs w:val="22"/>
              <w:shd w:val="clear" w:color="auto" w:fill="FFFFFF"/>
              <w:lang w:eastAsia="en-US"/>
            </w:rPr>
            <w:fldChar w:fldCharType="end"/>
          </w:r>
        </w:sdtContent>
      </w:sdt>
      <w:r w:rsidR="00220AC2" w:rsidRPr="00220AC2">
        <w:rPr>
          <w:color w:val="000000"/>
          <w:sz w:val="22"/>
          <w:szCs w:val="22"/>
          <w:shd w:val="clear" w:color="auto" w:fill="FFFFFF"/>
          <w:lang w:eastAsia="en-US"/>
        </w:rPr>
        <w:t>, which is caused by the deception of the human brain, without knowing the long-term consequences of the phenomenon</w:t>
      </w:r>
      <w:r w:rsidR="006E7F1E" w:rsidRPr="001503A9">
        <w:rPr>
          <w:color w:val="000000"/>
          <w:sz w:val="22"/>
          <w:szCs w:val="22"/>
          <w:shd w:val="clear" w:color="auto" w:fill="FFFFFF"/>
          <w:lang w:eastAsia="en-US"/>
        </w:rPr>
        <w:t xml:space="preserve">, and the same applies in relation to the functionality of the </w:t>
      </w:r>
      <w:r w:rsidR="006E7F1E" w:rsidRPr="001503A9">
        <w:rPr>
          <w:color w:val="000000"/>
          <w:sz w:val="22"/>
          <w:szCs w:val="22"/>
          <w:shd w:val="clear" w:color="auto" w:fill="FFFFFF"/>
          <w:lang w:val="en-US" w:eastAsia="en-US"/>
        </w:rPr>
        <w:t>acoustic system</w:t>
      </w:r>
      <w:r w:rsidR="006E7F1E">
        <w:rPr>
          <w:color w:val="000000"/>
          <w:sz w:val="22"/>
          <w:szCs w:val="22"/>
          <w:shd w:val="clear" w:color="auto" w:fill="FFFFFF"/>
          <w:lang w:val="en-US" w:eastAsia="en-US"/>
        </w:rPr>
        <w:t xml:space="preserve"> </w:t>
      </w:r>
      <w:sdt>
        <w:sdtPr>
          <w:rPr>
            <w:color w:val="000000"/>
            <w:sz w:val="22"/>
            <w:szCs w:val="22"/>
            <w:shd w:val="clear" w:color="auto" w:fill="FFFFFF"/>
            <w:lang w:val="en-US" w:eastAsia="en-US"/>
          </w:rPr>
          <w:id w:val="1173376552"/>
          <w:citation/>
        </w:sdtPr>
        <w:sdtContent>
          <w:r w:rsidR="00215869">
            <w:rPr>
              <w:color w:val="000000"/>
              <w:sz w:val="22"/>
              <w:szCs w:val="22"/>
              <w:shd w:val="clear" w:color="auto" w:fill="FFFFFF"/>
              <w:lang w:val="en-US" w:eastAsia="en-US"/>
            </w:rPr>
            <w:fldChar w:fldCharType="begin"/>
          </w:r>
          <w:r w:rsidR="006E7F1E">
            <w:rPr>
              <w:color w:val="000000"/>
              <w:sz w:val="22"/>
              <w:szCs w:val="22"/>
              <w:shd w:val="clear" w:color="auto" w:fill="FFFFFF"/>
              <w:lang w:val="en-US" w:eastAsia="en-US"/>
            </w:rPr>
            <w:instrText xml:space="preserve"> CITATION MGo17 \l 1033 </w:instrText>
          </w:r>
          <w:r w:rsidR="00215869">
            <w:rPr>
              <w:color w:val="000000"/>
              <w:sz w:val="22"/>
              <w:szCs w:val="22"/>
              <w:shd w:val="clear" w:color="auto" w:fill="FFFFFF"/>
              <w:lang w:val="en-US" w:eastAsia="en-US"/>
            </w:rPr>
            <w:fldChar w:fldCharType="separate"/>
          </w:r>
          <w:r w:rsidR="006E7F1E" w:rsidRPr="006E7F1E">
            <w:rPr>
              <w:noProof/>
              <w:color w:val="000000"/>
              <w:sz w:val="22"/>
              <w:szCs w:val="22"/>
              <w:shd w:val="clear" w:color="auto" w:fill="FFFFFF"/>
              <w:lang w:val="en-US" w:eastAsia="en-US"/>
            </w:rPr>
            <w:t>(Gotsis, M.)</w:t>
          </w:r>
          <w:r w:rsidR="00215869">
            <w:rPr>
              <w:color w:val="000000"/>
              <w:sz w:val="22"/>
              <w:szCs w:val="22"/>
              <w:shd w:val="clear" w:color="auto" w:fill="FFFFFF"/>
              <w:lang w:val="en-US" w:eastAsia="en-US"/>
            </w:rPr>
            <w:fldChar w:fldCharType="end"/>
          </w:r>
        </w:sdtContent>
      </w:sdt>
      <w:r w:rsidR="00220AC2" w:rsidRPr="00220AC2">
        <w:rPr>
          <w:color w:val="000000"/>
          <w:sz w:val="22"/>
          <w:szCs w:val="22"/>
          <w:shd w:val="clear" w:color="auto" w:fill="FFFFFF"/>
          <w:lang w:eastAsia="en-US"/>
        </w:rPr>
        <w:t xml:space="preserve">. A similar problem is found in the operation of the audio resource, as the increasing volume used in virtual technology devices, on the one hand can cause greater immersion of users in the imaginary world, but in the long run, </w:t>
      </w:r>
      <w:r w:rsidR="007B1700">
        <w:rPr>
          <w:i/>
          <w:iCs/>
          <w:color w:val="000000"/>
          <w:sz w:val="22"/>
          <w:szCs w:val="22"/>
          <w:shd w:val="clear" w:color="auto" w:fill="FFFFFF"/>
          <w:lang w:eastAsia="en-US"/>
        </w:rPr>
        <w:t>“</w:t>
      </w:r>
      <w:r w:rsidR="00220AC2" w:rsidRPr="007B1700">
        <w:rPr>
          <w:i/>
          <w:iCs/>
          <w:color w:val="000000"/>
          <w:sz w:val="22"/>
          <w:szCs w:val="22"/>
          <w:shd w:val="clear" w:color="auto" w:fill="FFFFFF"/>
          <w:lang w:eastAsia="en-US"/>
        </w:rPr>
        <w:t>the increasingly loud "It sounds normal, but it can really damage your hearing</w:t>
      </w:r>
      <w:r w:rsidR="007B1700">
        <w:rPr>
          <w:i/>
          <w:iCs/>
          <w:color w:val="000000"/>
          <w:sz w:val="22"/>
          <w:szCs w:val="22"/>
          <w:shd w:val="clear" w:color="auto" w:fill="FFFFFF"/>
          <w:lang w:eastAsia="en-US"/>
        </w:rPr>
        <w:t>”</w:t>
      </w:r>
      <w:r w:rsidR="00220AC2" w:rsidRPr="00220AC2">
        <w:rPr>
          <w:color w:val="000000"/>
          <w:sz w:val="22"/>
          <w:szCs w:val="22"/>
          <w:shd w:val="clear" w:color="auto" w:fill="FFFFFF"/>
          <w:lang w:eastAsia="en-US"/>
        </w:rPr>
        <w:t xml:space="preserve"> </w:t>
      </w:r>
      <w:r w:rsidR="007B1700">
        <w:rPr>
          <w:color w:val="000000"/>
          <w:sz w:val="22"/>
          <w:szCs w:val="22"/>
          <w:shd w:val="clear" w:color="auto" w:fill="FFFFFF"/>
          <w:lang w:eastAsia="en-US"/>
        </w:rPr>
        <w:t>one can read</w:t>
      </w:r>
      <w:r w:rsidR="00220AC2" w:rsidRPr="00220AC2">
        <w:rPr>
          <w:color w:val="000000"/>
          <w:sz w:val="22"/>
          <w:szCs w:val="22"/>
          <w:shd w:val="clear" w:color="auto" w:fill="FFFFFF"/>
          <w:lang w:eastAsia="en-US"/>
        </w:rPr>
        <w:t xml:space="preserve"> the Sony PlayStation package</w:t>
      </w:r>
      <w:r w:rsidR="00904640">
        <w:rPr>
          <w:color w:val="000000"/>
          <w:sz w:val="22"/>
          <w:szCs w:val="22"/>
          <w:shd w:val="clear" w:color="auto" w:fill="FFFFFF"/>
          <w:lang w:eastAsia="en-US"/>
        </w:rPr>
        <w:t xml:space="preserve"> </w:t>
      </w:r>
      <w:sdt>
        <w:sdtPr>
          <w:rPr>
            <w:color w:val="000000"/>
            <w:sz w:val="22"/>
            <w:szCs w:val="22"/>
            <w:shd w:val="clear" w:color="auto" w:fill="FFFFFF"/>
            <w:lang w:eastAsia="en-US"/>
          </w:rPr>
          <w:id w:val="907652456"/>
          <w:citation/>
        </w:sdtPr>
        <w:sdtContent>
          <w:r w:rsidR="00215869">
            <w:rPr>
              <w:color w:val="000000"/>
              <w:sz w:val="22"/>
              <w:szCs w:val="22"/>
              <w:shd w:val="clear" w:color="auto" w:fill="FFFFFF"/>
              <w:lang w:eastAsia="en-US"/>
            </w:rPr>
            <w:fldChar w:fldCharType="begin"/>
          </w:r>
          <w:r w:rsidR="00615DD5">
            <w:rPr>
              <w:color w:val="000000"/>
              <w:sz w:val="22"/>
              <w:szCs w:val="22"/>
              <w:shd w:val="clear" w:color="auto" w:fill="FFFFFF"/>
              <w:lang w:val="en-US" w:eastAsia="en-US"/>
            </w:rPr>
            <w:instrText xml:space="preserve"> CITATION SON20 \l 1033 </w:instrText>
          </w:r>
          <w:r w:rsidR="00215869">
            <w:rPr>
              <w:color w:val="000000"/>
              <w:sz w:val="22"/>
              <w:szCs w:val="22"/>
              <w:shd w:val="clear" w:color="auto" w:fill="FFFFFF"/>
              <w:lang w:eastAsia="en-US"/>
            </w:rPr>
            <w:fldChar w:fldCharType="separate"/>
          </w:r>
          <w:r w:rsidR="00615DD5" w:rsidRPr="00615DD5">
            <w:rPr>
              <w:noProof/>
              <w:color w:val="000000"/>
              <w:sz w:val="22"/>
              <w:szCs w:val="22"/>
              <w:shd w:val="clear" w:color="auto" w:fill="FFFFFF"/>
              <w:lang w:val="en-US" w:eastAsia="en-US"/>
            </w:rPr>
            <w:t>(SONY Interactive Entertaintment LLC)</w:t>
          </w:r>
          <w:r w:rsidR="00215869">
            <w:rPr>
              <w:color w:val="000000"/>
              <w:sz w:val="22"/>
              <w:szCs w:val="22"/>
              <w:shd w:val="clear" w:color="auto" w:fill="FFFFFF"/>
              <w:lang w:eastAsia="en-US"/>
            </w:rPr>
            <w:fldChar w:fldCharType="end"/>
          </w:r>
        </w:sdtContent>
      </w:sdt>
      <w:r w:rsidR="00220AC2" w:rsidRPr="00220AC2">
        <w:rPr>
          <w:color w:val="000000"/>
          <w:sz w:val="22"/>
          <w:szCs w:val="22"/>
          <w:shd w:val="clear" w:color="auto" w:fill="FFFFFF"/>
          <w:lang w:eastAsia="en-US"/>
        </w:rPr>
        <w:t xml:space="preserve">, urging users to turn down the volume if they find they can't hear people talking around while playing. In addition, most devices include pre-use medical warnings as users may have pre-existing conditions such as, but not limited to, visual abnormalities, psychiatric disorders, heart disease or other serious medical conditions. The warning includes implanted medical devices (pacemakers, hearing aids, and defibrillators), and patients with epilepsy or a history of seizures. Manufacturers advise users to be especially careful of involuntary muscle contractions and loss of balance as a sign of a possible problem. Daydream View </w:t>
      </w:r>
      <w:sdt>
        <w:sdtPr>
          <w:rPr>
            <w:color w:val="000000"/>
            <w:sz w:val="22"/>
            <w:szCs w:val="22"/>
            <w:shd w:val="clear" w:color="auto" w:fill="FFFFFF"/>
            <w:lang w:eastAsia="en-US"/>
          </w:rPr>
          <w:id w:val="267894539"/>
          <w:citation/>
        </w:sdtPr>
        <w:sdtContent>
          <w:r w:rsidR="00215869">
            <w:rPr>
              <w:color w:val="000000"/>
              <w:sz w:val="22"/>
              <w:szCs w:val="22"/>
              <w:shd w:val="clear" w:color="auto" w:fill="FFFFFF"/>
              <w:lang w:eastAsia="en-US"/>
            </w:rPr>
            <w:fldChar w:fldCharType="begin"/>
          </w:r>
          <w:r w:rsidR="006E7F1E">
            <w:rPr>
              <w:color w:val="000000"/>
              <w:sz w:val="22"/>
              <w:szCs w:val="22"/>
              <w:shd w:val="clear" w:color="auto" w:fill="FFFFFF"/>
              <w:lang w:val="en-US" w:eastAsia="en-US"/>
            </w:rPr>
            <w:instrText xml:space="preserve">CITATION Goo20 \l 1033 </w:instrText>
          </w:r>
          <w:r w:rsidR="00215869">
            <w:rPr>
              <w:color w:val="000000"/>
              <w:sz w:val="22"/>
              <w:szCs w:val="22"/>
              <w:shd w:val="clear" w:color="auto" w:fill="FFFFFF"/>
              <w:lang w:eastAsia="en-US"/>
            </w:rPr>
            <w:fldChar w:fldCharType="separate"/>
          </w:r>
          <w:r w:rsidR="006E7F1E" w:rsidRPr="006E7F1E">
            <w:rPr>
              <w:noProof/>
              <w:color w:val="000000"/>
              <w:sz w:val="22"/>
              <w:szCs w:val="22"/>
              <w:shd w:val="clear" w:color="auto" w:fill="FFFFFF"/>
              <w:lang w:val="en-US" w:eastAsia="en-US"/>
            </w:rPr>
            <w:t>(Google LLC)</w:t>
          </w:r>
          <w:r w:rsidR="00215869">
            <w:rPr>
              <w:color w:val="000000"/>
              <w:sz w:val="22"/>
              <w:szCs w:val="22"/>
              <w:shd w:val="clear" w:color="auto" w:fill="FFFFFF"/>
              <w:lang w:eastAsia="en-US"/>
            </w:rPr>
            <w:fldChar w:fldCharType="end"/>
          </w:r>
        </w:sdtContent>
      </w:sdt>
      <w:r w:rsidR="00615DD5">
        <w:rPr>
          <w:color w:val="000000"/>
          <w:sz w:val="22"/>
          <w:szCs w:val="22"/>
          <w:shd w:val="clear" w:color="auto" w:fill="FFFFFF"/>
          <w:lang w:eastAsia="en-US"/>
        </w:rPr>
        <w:t xml:space="preserve"> </w:t>
      </w:r>
      <w:r w:rsidR="00220AC2" w:rsidRPr="00220AC2">
        <w:rPr>
          <w:color w:val="000000"/>
          <w:sz w:val="22"/>
          <w:szCs w:val="22"/>
          <w:shd w:val="clear" w:color="auto" w:fill="FFFFFF"/>
          <w:lang w:eastAsia="en-US"/>
        </w:rPr>
        <w:t xml:space="preserve">warns that sharing the device could be a source of contagious diseases and skin infections. Another problem is that the use of virtual reality devices primarily forces users to cut themselves off from the natural environment around which they tend to lose touch, as they perceive only digital content. "While wearing the product headset, you are blind to the world around you," says the HTC's Vive </w:t>
      </w:r>
      <w:sdt>
        <w:sdtPr>
          <w:rPr>
            <w:color w:val="000000"/>
            <w:sz w:val="22"/>
            <w:szCs w:val="22"/>
            <w:shd w:val="clear" w:color="auto" w:fill="FFFFFF"/>
            <w:lang w:eastAsia="en-US"/>
          </w:rPr>
          <w:id w:val="-1591993691"/>
          <w:citation/>
        </w:sdtPr>
        <w:sdtContent>
          <w:r w:rsidR="00215869">
            <w:rPr>
              <w:color w:val="000000"/>
              <w:sz w:val="22"/>
              <w:szCs w:val="22"/>
              <w:shd w:val="clear" w:color="auto" w:fill="FFFFFF"/>
              <w:lang w:eastAsia="en-US"/>
            </w:rPr>
            <w:fldChar w:fldCharType="begin"/>
          </w:r>
          <w:r w:rsidR="00A12153">
            <w:rPr>
              <w:color w:val="000000"/>
              <w:sz w:val="22"/>
              <w:szCs w:val="22"/>
              <w:shd w:val="clear" w:color="auto" w:fill="FFFFFF"/>
              <w:lang w:val="en-US" w:eastAsia="en-US"/>
            </w:rPr>
            <w:instrText xml:space="preserve"> CITATION HTC20 \l 1033 </w:instrText>
          </w:r>
          <w:r w:rsidR="00215869">
            <w:rPr>
              <w:color w:val="000000"/>
              <w:sz w:val="22"/>
              <w:szCs w:val="22"/>
              <w:shd w:val="clear" w:color="auto" w:fill="FFFFFF"/>
              <w:lang w:eastAsia="en-US"/>
            </w:rPr>
            <w:fldChar w:fldCharType="separate"/>
          </w:r>
          <w:r w:rsidR="00A12153" w:rsidRPr="00A12153">
            <w:rPr>
              <w:noProof/>
              <w:color w:val="000000"/>
              <w:sz w:val="22"/>
              <w:szCs w:val="22"/>
              <w:shd w:val="clear" w:color="auto" w:fill="FFFFFF"/>
              <w:lang w:val="en-US" w:eastAsia="en-US"/>
            </w:rPr>
            <w:t>(HTC)</w:t>
          </w:r>
          <w:r w:rsidR="00215869">
            <w:rPr>
              <w:color w:val="000000"/>
              <w:sz w:val="22"/>
              <w:szCs w:val="22"/>
              <w:shd w:val="clear" w:color="auto" w:fill="FFFFFF"/>
              <w:lang w:eastAsia="en-US"/>
            </w:rPr>
            <w:fldChar w:fldCharType="end"/>
          </w:r>
        </w:sdtContent>
      </w:sdt>
      <w:r w:rsidR="00A12153">
        <w:rPr>
          <w:color w:val="000000"/>
          <w:sz w:val="22"/>
          <w:szCs w:val="22"/>
          <w:shd w:val="clear" w:color="auto" w:fill="FFFFFF"/>
          <w:lang w:eastAsia="en-US"/>
        </w:rPr>
        <w:t xml:space="preserve"> </w:t>
      </w:r>
      <w:r w:rsidR="00220AC2" w:rsidRPr="00220AC2">
        <w:rPr>
          <w:color w:val="000000"/>
          <w:sz w:val="22"/>
          <w:szCs w:val="22"/>
          <w:shd w:val="clear" w:color="auto" w:fill="FFFFFF"/>
          <w:lang w:eastAsia="en-US"/>
        </w:rPr>
        <w:t>safety information page. Facebook's Oculus Rift</w:t>
      </w:r>
      <w:r w:rsidR="006E7F1E">
        <w:rPr>
          <w:color w:val="000000"/>
          <w:sz w:val="22"/>
          <w:szCs w:val="22"/>
          <w:shd w:val="clear" w:color="auto" w:fill="FFFFFF"/>
          <w:lang w:eastAsia="en-US"/>
        </w:rPr>
        <w:t xml:space="preserve"> </w:t>
      </w:r>
      <w:sdt>
        <w:sdtPr>
          <w:rPr>
            <w:color w:val="000000"/>
            <w:sz w:val="22"/>
            <w:szCs w:val="22"/>
            <w:shd w:val="clear" w:color="auto" w:fill="FFFFFF"/>
            <w:lang w:eastAsia="en-US"/>
          </w:rPr>
          <w:id w:val="1063759851"/>
          <w:citation/>
        </w:sdtPr>
        <w:sdtContent>
          <w:r w:rsidR="00215869">
            <w:rPr>
              <w:color w:val="000000"/>
              <w:sz w:val="22"/>
              <w:szCs w:val="22"/>
              <w:shd w:val="clear" w:color="auto" w:fill="FFFFFF"/>
              <w:lang w:eastAsia="en-US"/>
            </w:rPr>
            <w:fldChar w:fldCharType="begin"/>
          </w:r>
          <w:r w:rsidR="006E7F1E">
            <w:rPr>
              <w:color w:val="000000"/>
              <w:sz w:val="22"/>
              <w:szCs w:val="22"/>
              <w:shd w:val="clear" w:color="auto" w:fill="FFFFFF"/>
              <w:lang w:val="en-US" w:eastAsia="en-US"/>
            </w:rPr>
            <w:instrText xml:space="preserve"> CITATION Fac20 \l 1033 </w:instrText>
          </w:r>
          <w:r w:rsidR="00215869">
            <w:rPr>
              <w:color w:val="000000"/>
              <w:sz w:val="22"/>
              <w:szCs w:val="22"/>
              <w:shd w:val="clear" w:color="auto" w:fill="FFFFFF"/>
              <w:lang w:eastAsia="en-US"/>
            </w:rPr>
            <w:fldChar w:fldCharType="separate"/>
          </w:r>
          <w:r w:rsidR="006E7F1E" w:rsidRPr="006E7F1E">
            <w:rPr>
              <w:noProof/>
              <w:color w:val="000000"/>
              <w:sz w:val="22"/>
              <w:szCs w:val="22"/>
              <w:shd w:val="clear" w:color="auto" w:fill="FFFFFF"/>
              <w:lang w:val="en-US" w:eastAsia="en-US"/>
            </w:rPr>
            <w:t>(Facebook LLC)</w:t>
          </w:r>
          <w:r w:rsidR="00215869">
            <w:rPr>
              <w:color w:val="000000"/>
              <w:sz w:val="22"/>
              <w:szCs w:val="22"/>
              <w:shd w:val="clear" w:color="auto" w:fill="FFFFFF"/>
              <w:lang w:eastAsia="en-US"/>
            </w:rPr>
            <w:fldChar w:fldCharType="end"/>
          </w:r>
        </w:sdtContent>
      </w:sdt>
      <w:r w:rsidR="00220AC2" w:rsidRPr="00220AC2">
        <w:rPr>
          <w:color w:val="000000"/>
          <w:sz w:val="22"/>
          <w:szCs w:val="22"/>
          <w:shd w:val="clear" w:color="auto" w:fill="FFFFFF"/>
          <w:lang w:eastAsia="en-US"/>
        </w:rPr>
        <w:t xml:space="preserve"> includes an infographic with the product and features an online safety </w:t>
      </w:r>
      <w:r w:rsidR="006E7F1E" w:rsidRPr="00220AC2">
        <w:rPr>
          <w:color w:val="000000"/>
          <w:sz w:val="22"/>
          <w:szCs w:val="22"/>
          <w:shd w:val="clear" w:color="auto" w:fill="FFFFFF"/>
          <w:lang w:eastAsia="en-US"/>
        </w:rPr>
        <w:t>centre</w:t>
      </w:r>
      <w:r w:rsidR="00220AC2" w:rsidRPr="00220AC2">
        <w:rPr>
          <w:color w:val="000000"/>
          <w:sz w:val="22"/>
          <w:szCs w:val="22"/>
          <w:shd w:val="clear" w:color="auto" w:fill="FFFFFF"/>
          <w:lang w:eastAsia="en-US"/>
        </w:rPr>
        <w:t xml:space="preserve"> with video explanations to illustrate security issues</w:t>
      </w:r>
      <w:r w:rsidRPr="001503A9">
        <w:rPr>
          <w:color w:val="000000"/>
          <w:sz w:val="22"/>
          <w:szCs w:val="22"/>
          <w:shd w:val="clear" w:color="auto" w:fill="FFFFFF"/>
          <w:lang w:val="en-US" w:eastAsia="en-US"/>
        </w:rPr>
        <w:t xml:space="preserve">. Furthermore, </w:t>
      </w:r>
      <w:r w:rsidRPr="001503A9">
        <w:rPr>
          <w:b/>
          <w:bCs/>
          <w:color w:val="000000"/>
          <w:sz w:val="22"/>
          <w:szCs w:val="22"/>
          <w:shd w:val="clear" w:color="auto" w:fill="FFFFFF"/>
          <w:lang w:eastAsia="en-US"/>
        </w:rPr>
        <w:t xml:space="preserve">it becomes clear that it is impossible to use VR without complications for the users, based on two different factors. The first concerns the energy efficiency of the devices, </w:t>
      </w:r>
      <w:r w:rsidRPr="006E7F1E">
        <w:rPr>
          <w:color w:val="000000"/>
          <w:sz w:val="22"/>
          <w:szCs w:val="22"/>
          <w:shd w:val="clear" w:color="auto" w:fill="FFFFFF"/>
          <w:lang w:eastAsia="en-US"/>
        </w:rPr>
        <w:t>and the second</w:t>
      </w:r>
      <w:r w:rsidRPr="001503A9">
        <w:rPr>
          <w:b/>
          <w:bCs/>
          <w:color w:val="000000"/>
          <w:sz w:val="22"/>
          <w:szCs w:val="22"/>
          <w:shd w:val="clear" w:color="auto" w:fill="FFFFFF"/>
          <w:lang w:eastAsia="en-US"/>
        </w:rPr>
        <w:t xml:space="preserve"> raises </w:t>
      </w:r>
      <w:r w:rsidR="006E7F1E" w:rsidRPr="001503A9">
        <w:rPr>
          <w:b/>
          <w:bCs/>
          <w:color w:val="000000"/>
          <w:sz w:val="22"/>
          <w:szCs w:val="22"/>
          <w:shd w:val="clear" w:color="auto" w:fill="FFFFFF"/>
          <w:lang w:eastAsia="en-US"/>
        </w:rPr>
        <w:t>several</w:t>
      </w:r>
      <w:r w:rsidRPr="001503A9">
        <w:rPr>
          <w:b/>
          <w:bCs/>
          <w:color w:val="000000"/>
          <w:sz w:val="22"/>
          <w:szCs w:val="22"/>
          <w:shd w:val="clear" w:color="auto" w:fill="FFFFFF"/>
          <w:lang w:eastAsia="en-US"/>
        </w:rPr>
        <w:t xml:space="preserve"> bioethics concerns in relation to the health and safety of users</w:t>
      </w:r>
      <w:r w:rsidRPr="001503A9">
        <w:rPr>
          <w:color w:val="000000"/>
          <w:sz w:val="22"/>
          <w:szCs w:val="22"/>
          <w:shd w:val="clear" w:color="auto" w:fill="FFFFFF"/>
          <w:lang w:eastAsia="en-US"/>
        </w:rPr>
        <w:t xml:space="preserve">. In trying to summarize the reflection on the moral threats that arise for the individual, it is important to refer to at least nine of them: </w:t>
      </w:r>
    </w:p>
    <w:p w:rsidR="00220AC2" w:rsidRDefault="00220AC2" w:rsidP="00220AC2">
      <w:pPr>
        <w:spacing w:line="259" w:lineRule="auto"/>
        <w:jc w:val="both"/>
        <w:rPr>
          <w:color w:val="000000"/>
          <w:sz w:val="22"/>
          <w:szCs w:val="22"/>
          <w:shd w:val="clear" w:color="auto" w:fill="FFFFFF"/>
          <w:lang w:eastAsia="en-US"/>
        </w:rPr>
      </w:pPr>
    </w:p>
    <w:p w:rsidR="00220AC2" w:rsidRPr="00220AC2" w:rsidRDefault="00220AC2" w:rsidP="00220AC2">
      <w:pPr>
        <w:numPr>
          <w:ilvl w:val="0"/>
          <w:numId w:val="34"/>
        </w:numPr>
        <w:spacing w:line="259" w:lineRule="auto"/>
        <w:jc w:val="both"/>
        <w:rPr>
          <w:color w:val="000000"/>
          <w:sz w:val="22"/>
          <w:szCs w:val="22"/>
          <w:shd w:val="clear" w:color="auto" w:fill="FFFFFF"/>
          <w:lang w:eastAsia="en-US"/>
        </w:rPr>
      </w:pPr>
      <w:r w:rsidRPr="00220AC2">
        <w:rPr>
          <w:color w:val="000000"/>
          <w:sz w:val="22"/>
          <w:szCs w:val="22"/>
          <w:u w:val="single"/>
          <w:shd w:val="clear" w:color="auto" w:fill="FFFFFF"/>
          <w:lang w:eastAsia="en-US"/>
        </w:rPr>
        <w:t>User protection</w:t>
      </w:r>
      <w:r w:rsidRPr="00220AC2">
        <w:rPr>
          <w:color w:val="000000"/>
          <w:sz w:val="22"/>
          <w:szCs w:val="22"/>
          <w:shd w:val="clear" w:color="auto" w:fill="FFFFFF"/>
          <w:lang w:eastAsia="en-US"/>
        </w:rPr>
        <w:t>: Users are required to bring some form of physical protection, depending on the nature of the proxy device, as users may end up not recognizing the key hazards in their immediate environment.</w:t>
      </w:r>
    </w:p>
    <w:p w:rsidR="00220AC2" w:rsidRPr="00220AC2" w:rsidRDefault="00220AC2" w:rsidP="00220AC2">
      <w:pPr>
        <w:numPr>
          <w:ilvl w:val="0"/>
          <w:numId w:val="34"/>
        </w:numPr>
        <w:spacing w:line="259" w:lineRule="auto"/>
        <w:jc w:val="both"/>
        <w:rPr>
          <w:color w:val="000000"/>
          <w:sz w:val="22"/>
          <w:szCs w:val="22"/>
          <w:shd w:val="clear" w:color="auto" w:fill="FFFFFF"/>
          <w:lang w:eastAsia="en-US"/>
        </w:rPr>
      </w:pPr>
      <w:r w:rsidRPr="00220AC2">
        <w:rPr>
          <w:color w:val="000000"/>
          <w:sz w:val="22"/>
          <w:szCs w:val="22"/>
          <w:u w:val="single"/>
          <w:shd w:val="clear" w:color="auto" w:fill="FFFFFF"/>
          <w:lang w:eastAsia="en-US"/>
        </w:rPr>
        <w:t>Isolation of users and social consequences</w:t>
      </w:r>
      <w:r w:rsidRPr="00220AC2">
        <w:rPr>
          <w:color w:val="000000"/>
          <w:sz w:val="22"/>
          <w:szCs w:val="22"/>
          <w:shd w:val="clear" w:color="auto" w:fill="FFFFFF"/>
          <w:lang w:eastAsia="en-US"/>
        </w:rPr>
        <w:t>: It is already being found that excessive use of technology can cause physical addiction. Although rare, some people are consumed by both social media and / or video games isolated from society to an unhealthy degree.</w:t>
      </w:r>
    </w:p>
    <w:p w:rsidR="00220AC2" w:rsidRPr="00220AC2" w:rsidRDefault="00220AC2" w:rsidP="00220AC2">
      <w:pPr>
        <w:numPr>
          <w:ilvl w:val="0"/>
          <w:numId w:val="34"/>
        </w:numPr>
        <w:spacing w:line="259" w:lineRule="auto"/>
        <w:jc w:val="both"/>
        <w:rPr>
          <w:color w:val="000000"/>
          <w:sz w:val="22"/>
          <w:szCs w:val="22"/>
          <w:shd w:val="clear" w:color="auto" w:fill="FFFFFF"/>
          <w:lang w:eastAsia="en-US"/>
        </w:rPr>
      </w:pPr>
      <w:r w:rsidRPr="00220AC2">
        <w:rPr>
          <w:color w:val="000000"/>
          <w:sz w:val="22"/>
          <w:szCs w:val="22"/>
          <w:u w:val="single"/>
          <w:shd w:val="clear" w:color="auto" w:fill="FFFFFF"/>
          <w:lang w:eastAsia="en-US"/>
        </w:rPr>
        <w:t>Pornographic content</w:t>
      </w:r>
      <w:r w:rsidRPr="00220AC2">
        <w:rPr>
          <w:color w:val="000000"/>
          <w:sz w:val="22"/>
          <w:szCs w:val="22"/>
          <w:shd w:val="clear" w:color="auto" w:fill="FFFFFF"/>
          <w:lang w:eastAsia="en-US"/>
        </w:rPr>
        <w:t xml:space="preserve">: There are already indications that excessive exposure to pornography could affect harmful </w:t>
      </w:r>
      <w:proofErr w:type="spellStart"/>
      <w:r w:rsidRPr="00220AC2">
        <w:rPr>
          <w:color w:val="000000"/>
          <w:sz w:val="22"/>
          <w:szCs w:val="22"/>
          <w:shd w:val="clear" w:color="auto" w:fill="FFFFFF"/>
          <w:lang w:eastAsia="en-US"/>
        </w:rPr>
        <w:t>behavior</w:t>
      </w:r>
      <w:proofErr w:type="spellEnd"/>
      <w:r w:rsidRPr="00220AC2">
        <w:rPr>
          <w:color w:val="000000"/>
          <w:sz w:val="22"/>
          <w:szCs w:val="22"/>
          <w:shd w:val="clear" w:color="auto" w:fill="FFFFFF"/>
          <w:lang w:eastAsia="en-US"/>
        </w:rPr>
        <w:t xml:space="preserve"> towards women. If users interact with pornographic content in an even more realistic environment, with a style of first-person interaction, what effect could this have on violent crime? The problem becomes even more complicated when the ability to simulate interactions with real-world people or the possibility of fake sexual acts that are illegal in the real world is introduced.</w:t>
      </w:r>
    </w:p>
    <w:p w:rsidR="00220AC2" w:rsidRPr="00220AC2" w:rsidRDefault="00220AC2" w:rsidP="00220AC2">
      <w:pPr>
        <w:numPr>
          <w:ilvl w:val="0"/>
          <w:numId w:val="34"/>
        </w:numPr>
        <w:spacing w:line="259" w:lineRule="auto"/>
        <w:jc w:val="both"/>
        <w:rPr>
          <w:color w:val="000000"/>
          <w:sz w:val="22"/>
          <w:szCs w:val="22"/>
          <w:shd w:val="clear" w:color="auto" w:fill="FFFFFF"/>
          <w:lang w:eastAsia="en-US"/>
        </w:rPr>
      </w:pPr>
      <w:r w:rsidRPr="00220AC2">
        <w:rPr>
          <w:color w:val="000000"/>
          <w:sz w:val="22"/>
          <w:szCs w:val="22"/>
          <w:u w:val="single"/>
          <w:shd w:val="clear" w:color="auto" w:fill="FFFFFF"/>
          <w:lang w:eastAsia="en-US"/>
        </w:rPr>
        <w:lastRenderedPageBreak/>
        <w:t>Cybercrime</w:t>
      </w:r>
      <w:r w:rsidRPr="00220AC2">
        <w:rPr>
          <w:color w:val="000000"/>
          <w:sz w:val="22"/>
          <w:szCs w:val="22"/>
          <w:shd w:val="clear" w:color="auto" w:fill="FFFFFF"/>
          <w:lang w:eastAsia="en-US"/>
        </w:rPr>
        <w:t>: Speaking of crime, how do we manage to commit crimes in a virtual world? Today's video game culture is separated from the veil of the screen and the control to control a character. So what if users replace this mediation with e.g. realistic execution of a stabbing move or pulling the trigger in a super-realistic environment.</w:t>
      </w:r>
    </w:p>
    <w:p w:rsidR="00220AC2" w:rsidRPr="00220AC2" w:rsidRDefault="00220AC2" w:rsidP="00220AC2">
      <w:pPr>
        <w:numPr>
          <w:ilvl w:val="0"/>
          <w:numId w:val="34"/>
        </w:numPr>
        <w:spacing w:line="259" w:lineRule="auto"/>
        <w:jc w:val="both"/>
        <w:rPr>
          <w:color w:val="000000"/>
          <w:sz w:val="22"/>
          <w:szCs w:val="22"/>
          <w:shd w:val="clear" w:color="auto" w:fill="FFFFFF"/>
          <w:lang w:eastAsia="en-US"/>
        </w:rPr>
      </w:pPr>
      <w:r w:rsidRPr="00220AC2">
        <w:rPr>
          <w:color w:val="000000"/>
          <w:sz w:val="22"/>
          <w:szCs w:val="22"/>
          <w:u w:val="single"/>
          <w:shd w:val="clear" w:color="auto" w:fill="FFFFFF"/>
          <w:lang w:eastAsia="en-US"/>
        </w:rPr>
        <w:t>Real applications</w:t>
      </w:r>
      <w:r w:rsidRPr="00220AC2">
        <w:rPr>
          <w:color w:val="000000"/>
          <w:sz w:val="22"/>
          <w:szCs w:val="22"/>
          <w:shd w:val="clear" w:color="auto" w:fill="FFFFFF"/>
          <w:lang w:eastAsia="en-US"/>
        </w:rPr>
        <w:t xml:space="preserve">: After spending too much time in a virtual environment, it can be difficult for users to get back to the real world and behave the same way they did before the virtual experience. They may be desensitized to certain types of violence or interactions, which could damage their social relationships. They can also overestimate their physical abilities, make a leap they </w:t>
      </w:r>
      <w:proofErr w:type="spellStart"/>
      <w:r w:rsidRPr="00220AC2">
        <w:rPr>
          <w:color w:val="000000"/>
          <w:sz w:val="22"/>
          <w:szCs w:val="22"/>
          <w:shd w:val="clear" w:color="auto" w:fill="FFFFFF"/>
          <w:lang w:eastAsia="en-US"/>
        </w:rPr>
        <w:t>can not</w:t>
      </w:r>
      <w:proofErr w:type="spellEnd"/>
      <w:r w:rsidRPr="00220AC2">
        <w:rPr>
          <w:color w:val="000000"/>
          <w:sz w:val="22"/>
          <w:szCs w:val="22"/>
          <w:shd w:val="clear" w:color="auto" w:fill="FFFFFF"/>
          <w:lang w:eastAsia="en-US"/>
        </w:rPr>
        <w:t xml:space="preserve"> make, or try a skill they have only perfected in a virtual reality environment.</w:t>
      </w:r>
    </w:p>
    <w:p w:rsidR="00220AC2" w:rsidRPr="00220AC2" w:rsidRDefault="00220AC2" w:rsidP="00220AC2">
      <w:pPr>
        <w:numPr>
          <w:ilvl w:val="0"/>
          <w:numId w:val="34"/>
        </w:numPr>
        <w:spacing w:line="259" w:lineRule="auto"/>
        <w:jc w:val="both"/>
        <w:rPr>
          <w:color w:val="000000"/>
          <w:sz w:val="22"/>
          <w:szCs w:val="22"/>
          <w:shd w:val="clear" w:color="auto" w:fill="FFFFFF"/>
          <w:lang w:eastAsia="en-US"/>
        </w:rPr>
      </w:pPr>
      <w:r w:rsidRPr="00220AC2">
        <w:rPr>
          <w:color w:val="000000"/>
          <w:sz w:val="22"/>
          <w:szCs w:val="22"/>
          <w:u w:val="single"/>
          <w:shd w:val="clear" w:color="auto" w:fill="FFFFFF"/>
          <w:lang w:eastAsia="en-US"/>
        </w:rPr>
        <w:t>Trauma in play</w:t>
      </w:r>
      <w:r w:rsidRPr="00220AC2">
        <w:rPr>
          <w:color w:val="000000"/>
          <w:sz w:val="22"/>
          <w:szCs w:val="22"/>
          <w:shd w:val="clear" w:color="auto" w:fill="FFFFFF"/>
          <w:lang w:eastAsia="en-US"/>
        </w:rPr>
        <w:t>: You may not need to experience an event in physical reality to experience the effects of Post-Traumatic Stress Disorder (PTSD). For games that require tough moral decisions or experiences that simulate a painful ordeal, participants may be forced to face permanent psychological consequences.</w:t>
      </w:r>
    </w:p>
    <w:p w:rsidR="00220AC2" w:rsidRPr="00220AC2" w:rsidRDefault="00220AC2" w:rsidP="00220AC2">
      <w:pPr>
        <w:numPr>
          <w:ilvl w:val="0"/>
          <w:numId w:val="34"/>
        </w:numPr>
        <w:spacing w:line="259" w:lineRule="auto"/>
        <w:jc w:val="both"/>
        <w:rPr>
          <w:color w:val="000000"/>
          <w:sz w:val="22"/>
          <w:szCs w:val="22"/>
          <w:shd w:val="clear" w:color="auto" w:fill="FFFFFF"/>
          <w:lang w:eastAsia="en-US"/>
        </w:rPr>
      </w:pPr>
      <w:r w:rsidRPr="00220AC2">
        <w:rPr>
          <w:color w:val="000000"/>
          <w:sz w:val="22"/>
          <w:szCs w:val="22"/>
          <w:u w:val="single"/>
          <w:shd w:val="clear" w:color="auto" w:fill="FFFFFF"/>
          <w:lang w:eastAsia="en-US"/>
        </w:rPr>
        <w:t>VR as torture</w:t>
      </w:r>
      <w:r w:rsidRPr="00220AC2">
        <w:rPr>
          <w:color w:val="000000"/>
          <w:sz w:val="22"/>
          <w:szCs w:val="22"/>
          <w:shd w:val="clear" w:color="auto" w:fill="FFFFFF"/>
          <w:lang w:eastAsia="en-US"/>
        </w:rPr>
        <w:t>: What if you could hurt someone in a virtual environment? Would it be considered torture? The answer is not black and white, but it is a question we need to explore - and which is already being asked by philosophers of technology. Military personnel may view VR as a kind of moral alternative to torture, putting people in horrific experiences without ever causing bodily harm.</w:t>
      </w:r>
    </w:p>
    <w:p w:rsidR="00220AC2" w:rsidRPr="00220AC2" w:rsidRDefault="00220AC2" w:rsidP="00220AC2">
      <w:pPr>
        <w:numPr>
          <w:ilvl w:val="0"/>
          <w:numId w:val="34"/>
        </w:numPr>
        <w:spacing w:line="259" w:lineRule="auto"/>
        <w:jc w:val="both"/>
        <w:rPr>
          <w:color w:val="000000"/>
          <w:sz w:val="22"/>
          <w:szCs w:val="22"/>
          <w:shd w:val="clear" w:color="auto" w:fill="FFFFFF"/>
          <w:lang w:eastAsia="en-US"/>
        </w:rPr>
      </w:pPr>
      <w:r w:rsidRPr="00220AC2">
        <w:rPr>
          <w:color w:val="000000"/>
          <w:sz w:val="22"/>
          <w:szCs w:val="22"/>
          <w:u w:val="single"/>
          <w:shd w:val="clear" w:color="auto" w:fill="FFFFFF"/>
          <w:lang w:eastAsia="en-US"/>
        </w:rPr>
        <w:t>Virtual Travel</w:t>
      </w:r>
      <w:r w:rsidRPr="00220AC2">
        <w:rPr>
          <w:color w:val="000000"/>
          <w:sz w:val="22"/>
          <w:szCs w:val="22"/>
          <w:shd w:val="clear" w:color="auto" w:fill="FFFFFF"/>
          <w:lang w:eastAsia="en-US"/>
        </w:rPr>
        <w:t>: VR could help people explore the world, visit countries and locations they would never otherwise be able to do. But what about places that restrict visitors (</w:t>
      </w:r>
      <w:proofErr w:type="spellStart"/>
      <w:r w:rsidRPr="00220AC2">
        <w:rPr>
          <w:color w:val="000000"/>
          <w:sz w:val="22"/>
          <w:szCs w:val="22"/>
          <w:shd w:val="clear" w:color="auto" w:fill="FFFFFF"/>
          <w:lang w:eastAsia="en-US"/>
        </w:rPr>
        <w:t>eg</w:t>
      </w:r>
      <w:proofErr w:type="spellEnd"/>
      <w:r w:rsidRPr="00220AC2">
        <w:rPr>
          <w:color w:val="000000"/>
          <w:sz w:val="22"/>
          <w:szCs w:val="22"/>
          <w:shd w:val="clear" w:color="auto" w:fill="FFFFFF"/>
          <w:lang w:eastAsia="en-US"/>
        </w:rPr>
        <w:t xml:space="preserve"> for reasons of religiosity)? Or to put it even more simply, is it ethical to allow a user to digitally "visit" the apartment of a former relationship? What kind of limits are we going to impose for virtual travel?</w:t>
      </w:r>
    </w:p>
    <w:p w:rsidR="001503A9" w:rsidRPr="001503A9" w:rsidRDefault="00220AC2" w:rsidP="00220AC2">
      <w:pPr>
        <w:numPr>
          <w:ilvl w:val="0"/>
          <w:numId w:val="34"/>
        </w:numPr>
        <w:spacing w:line="259" w:lineRule="auto"/>
        <w:jc w:val="both"/>
        <w:rPr>
          <w:color w:val="000000"/>
          <w:sz w:val="22"/>
          <w:szCs w:val="22"/>
          <w:shd w:val="clear" w:color="auto" w:fill="FFFFFF"/>
          <w:lang w:eastAsia="en-US"/>
        </w:rPr>
      </w:pPr>
      <w:r w:rsidRPr="00220AC2">
        <w:rPr>
          <w:color w:val="000000"/>
          <w:sz w:val="22"/>
          <w:szCs w:val="22"/>
          <w:u w:val="single"/>
          <w:shd w:val="clear" w:color="auto" w:fill="FFFFFF"/>
          <w:lang w:eastAsia="en-US"/>
        </w:rPr>
        <w:t>User privacy</w:t>
      </w:r>
      <w:r w:rsidRPr="00220AC2">
        <w:rPr>
          <w:color w:val="000000"/>
          <w:sz w:val="22"/>
          <w:szCs w:val="22"/>
          <w:shd w:val="clear" w:color="auto" w:fill="FFFFFF"/>
          <w:lang w:eastAsia="en-US"/>
        </w:rPr>
        <w:t xml:space="preserve">: As with most new technologies, we must also consider user privacy. Users will be able to take more action and interact with more types of content than ever before, engaging in </w:t>
      </w:r>
      <w:proofErr w:type="spellStart"/>
      <w:r w:rsidRPr="00220AC2">
        <w:rPr>
          <w:color w:val="000000"/>
          <w:sz w:val="22"/>
          <w:szCs w:val="22"/>
          <w:shd w:val="clear" w:color="auto" w:fill="FFFFFF"/>
          <w:lang w:eastAsia="en-US"/>
        </w:rPr>
        <w:t>behaviors</w:t>
      </w:r>
      <w:proofErr w:type="spellEnd"/>
      <w:r w:rsidRPr="00220AC2">
        <w:rPr>
          <w:color w:val="000000"/>
          <w:sz w:val="22"/>
          <w:szCs w:val="22"/>
          <w:shd w:val="clear" w:color="auto" w:fill="FFFFFF"/>
          <w:lang w:eastAsia="en-US"/>
        </w:rPr>
        <w:t xml:space="preserve"> that they can avoid in the real world. Who is responsible for ensuring the privacy of users and how could this data be </w:t>
      </w:r>
      <w:proofErr w:type="spellStart"/>
      <w:r w:rsidRPr="00220AC2">
        <w:rPr>
          <w:color w:val="000000"/>
          <w:sz w:val="22"/>
          <w:szCs w:val="22"/>
          <w:shd w:val="clear" w:color="auto" w:fill="FFFFFF"/>
          <w:lang w:eastAsia="en-US"/>
        </w:rPr>
        <w:t>used?</w:t>
      </w:r>
      <w:r w:rsidR="001503A9" w:rsidRPr="001503A9">
        <w:rPr>
          <w:color w:val="000000"/>
          <w:sz w:val="22"/>
          <w:szCs w:val="22"/>
          <w:shd w:val="clear" w:color="auto" w:fill="FFFFFF"/>
          <w:lang w:eastAsia="en-US"/>
        </w:rPr>
        <w:t>users</w:t>
      </w:r>
      <w:proofErr w:type="spellEnd"/>
      <w:r w:rsidR="001503A9" w:rsidRPr="001503A9">
        <w:rPr>
          <w:color w:val="000000"/>
          <w:sz w:val="22"/>
          <w:szCs w:val="22"/>
          <w:shd w:val="clear" w:color="auto" w:fill="FFFFFF"/>
          <w:lang w:eastAsia="en-US"/>
        </w:rPr>
        <w:t xml:space="preserve"> protection, isolation of users and social consequences, pornographic content, cybercrime, real applications, trauma in play, VR as torture, virtual travel, and user privacy</w:t>
      </w:r>
      <w:r w:rsidR="006E7F1E">
        <w:rPr>
          <w:color w:val="000000"/>
          <w:sz w:val="22"/>
          <w:szCs w:val="22"/>
          <w:shd w:val="clear" w:color="auto" w:fill="FFFFFF"/>
          <w:lang w:eastAsia="en-US"/>
        </w:rPr>
        <w:t xml:space="preserve"> </w:t>
      </w:r>
      <w:sdt>
        <w:sdtPr>
          <w:rPr>
            <w:color w:val="000000"/>
            <w:sz w:val="22"/>
            <w:szCs w:val="22"/>
            <w:shd w:val="clear" w:color="auto" w:fill="FFFFFF"/>
            <w:lang w:eastAsia="en-US"/>
          </w:rPr>
          <w:id w:val="-271247076"/>
          <w:citation/>
        </w:sdtPr>
        <w:sdtContent>
          <w:r w:rsidR="00215869">
            <w:rPr>
              <w:color w:val="000000"/>
              <w:sz w:val="22"/>
              <w:szCs w:val="22"/>
              <w:shd w:val="clear" w:color="auto" w:fill="FFFFFF"/>
              <w:lang w:eastAsia="en-US"/>
            </w:rPr>
            <w:fldChar w:fldCharType="begin"/>
          </w:r>
          <w:r w:rsidR="006E7F1E">
            <w:rPr>
              <w:color w:val="000000"/>
              <w:sz w:val="22"/>
              <w:szCs w:val="22"/>
              <w:shd w:val="clear" w:color="auto" w:fill="FFFFFF"/>
              <w:lang w:val="en-US" w:eastAsia="en-US"/>
            </w:rPr>
            <w:instrText xml:space="preserve"> CITATION McE18 \l 1033 </w:instrText>
          </w:r>
          <w:r w:rsidR="00215869">
            <w:rPr>
              <w:color w:val="000000"/>
              <w:sz w:val="22"/>
              <w:szCs w:val="22"/>
              <w:shd w:val="clear" w:color="auto" w:fill="FFFFFF"/>
              <w:lang w:eastAsia="en-US"/>
            </w:rPr>
            <w:fldChar w:fldCharType="separate"/>
          </w:r>
          <w:r w:rsidR="006E7F1E" w:rsidRPr="006E7F1E">
            <w:rPr>
              <w:noProof/>
              <w:color w:val="000000"/>
              <w:sz w:val="22"/>
              <w:szCs w:val="22"/>
              <w:shd w:val="clear" w:color="auto" w:fill="FFFFFF"/>
              <w:lang w:val="en-US" w:eastAsia="en-US"/>
            </w:rPr>
            <w:t>(McEvoy, F., J.)</w:t>
          </w:r>
          <w:r w:rsidR="00215869">
            <w:rPr>
              <w:color w:val="000000"/>
              <w:sz w:val="22"/>
              <w:szCs w:val="22"/>
              <w:shd w:val="clear" w:color="auto" w:fill="FFFFFF"/>
              <w:lang w:eastAsia="en-US"/>
            </w:rPr>
            <w:fldChar w:fldCharType="end"/>
          </w:r>
        </w:sdtContent>
      </w:sdt>
      <w:r w:rsidR="001503A9" w:rsidRPr="001503A9">
        <w:rPr>
          <w:color w:val="000000"/>
          <w:sz w:val="22"/>
          <w:szCs w:val="22"/>
          <w:shd w:val="clear" w:color="auto" w:fill="FFFFFF"/>
          <w:lang w:eastAsia="en-US"/>
        </w:rPr>
        <w:t xml:space="preserve">, </w:t>
      </w:r>
      <w:sdt>
        <w:sdtPr>
          <w:rPr>
            <w:color w:val="000000"/>
            <w:sz w:val="22"/>
            <w:szCs w:val="22"/>
            <w:shd w:val="clear" w:color="auto" w:fill="FFFFFF"/>
            <w:lang w:eastAsia="en-US"/>
          </w:rPr>
          <w:id w:val="-1195227851"/>
          <w:citation/>
        </w:sdtPr>
        <w:sdtContent>
          <w:r w:rsidR="00215869">
            <w:rPr>
              <w:color w:val="000000"/>
              <w:sz w:val="22"/>
              <w:szCs w:val="22"/>
              <w:shd w:val="clear" w:color="auto" w:fill="FFFFFF"/>
              <w:lang w:eastAsia="en-US"/>
            </w:rPr>
            <w:fldChar w:fldCharType="begin"/>
          </w:r>
          <w:r w:rsidR="006E7F1E">
            <w:rPr>
              <w:color w:val="000000"/>
              <w:sz w:val="22"/>
              <w:szCs w:val="22"/>
              <w:shd w:val="clear" w:color="auto" w:fill="FFFFFF"/>
              <w:lang w:val="en-US" w:eastAsia="en-US"/>
            </w:rPr>
            <w:instrText xml:space="preserve"> CITATION Beh05 \l 1033 </w:instrText>
          </w:r>
          <w:r w:rsidR="00215869">
            <w:rPr>
              <w:color w:val="000000"/>
              <w:sz w:val="22"/>
              <w:szCs w:val="22"/>
              <w:shd w:val="clear" w:color="auto" w:fill="FFFFFF"/>
              <w:lang w:eastAsia="en-US"/>
            </w:rPr>
            <w:fldChar w:fldCharType="separate"/>
          </w:r>
          <w:r w:rsidR="006E7F1E" w:rsidRPr="006E7F1E">
            <w:rPr>
              <w:noProof/>
              <w:color w:val="000000"/>
              <w:sz w:val="22"/>
              <w:szCs w:val="22"/>
              <w:shd w:val="clear" w:color="auto" w:fill="FFFFFF"/>
              <w:lang w:val="en-US" w:eastAsia="en-US"/>
            </w:rPr>
            <w:t>(Behr, K., M. et al.)</w:t>
          </w:r>
          <w:r w:rsidR="00215869">
            <w:rPr>
              <w:color w:val="000000"/>
              <w:sz w:val="22"/>
              <w:szCs w:val="22"/>
              <w:shd w:val="clear" w:color="auto" w:fill="FFFFFF"/>
              <w:lang w:eastAsia="en-US"/>
            </w:rPr>
            <w:fldChar w:fldCharType="end"/>
          </w:r>
        </w:sdtContent>
      </w:sdt>
      <w:r w:rsidR="001503A9" w:rsidRPr="001503A9">
        <w:rPr>
          <w:color w:val="000000"/>
          <w:sz w:val="22"/>
          <w:szCs w:val="22"/>
          <w:shd w:val="clear" w:color="auto" w:fill="FFFFFF"/>
          <w:lang w:eastAsia="en-US"/>
        </w:rPr>
        <w:t xml:space="preserve">, </w:t>
      </w:r>
      <w:sdt>
        <w:sdtPr>
          <w:rPr>
            <w:color w:val="000000"/>
            <w:sz w:val="22"/>
            <w:szCs w:val="22"/>
            <w:shd w:val="clear" w:color="auto" w:fill="FFFFFF"/>
            <w:lang w:eastAsia="en-US"/>
          </w:rPr>
          <w:id w:val="1697581660"/>
          <w:citation/>
        </w:sdtPr>
        <w:sdtContent>
          <w:r w:rsidR="00215869">
            <w:rPr>
              <w:color w:val="000000"/>
              <w:sz w:val="22"/>
              <w:szCs w:val="22"/>
              <w:shd w:val="clear" w:color="auto" w:fill="FFFFFF"/>
              <w:lang w:eastAsia="en-US"/>
            </w:rPr>
            <w:fldChar w:fldCharType="begin"/>
          </w:r>
          <w:r w:rsidR="006E7F1E">
            <w:rPr>
              <w:color w:val="000000"/>
              <w:sz w:val="22"/>
              <w:szCs w:val="22"/>
              <w:shd w:val="clear" w:color="auto" w:fill="FFFFFF"/>
              <w:lang w:val="en-US" w:eastAsia="en-US"/>
            </w:rPr>
            <w:instrText xml:space="preserve"> CITATION Bir20 \l 1033 </w:instrText>
          </w:r>
          <w:r w:rsidR="00215869">
            <w:rPr>
              <w:color w:val="000000"/>
              <w:sz w:val="22"/>
              <w:szCs w:val="22"/>
              <w:shd w:val="clear" w:color="auto" w:fill="FFFFFF"/>
              <w:lang w:eastAsia="en-US"/>
            </w:rPr>
            <w:fldChar w:fldCharType="separate"/>
          </w:r>
          <w:r w:rsidR="006E7F1E" w:rsidRPr="006E7F1E">
            <w:rPr>
              <w:noProof/>
              <w:color w:val="000000"/>
              <w:sz w:val="22"/>
              <w:szCs w:val="22"/>
              <w:shd w:val="clear" w:color="auto" w:fill="FFFFFF"/>
              <w:lang w:val="en-US" w:eastAsia="en-US"/>
            </w:rPr>
            <w:t>(Bird, E. et al)</w:t>
          </w:r>
          <w:r w:rsidR="00215869">
            <w:rPr>
              <w:color w:val="000000"/>
              <w:sz w:val="22"/>
              <w:szCs w:val="22"/>
              <w:shd w:val="clear" w:color="auto" w:fill="FFFFFF"/>
              <w:lang w:eastAsia="en-US"/>
            </w:rPr>
            <w:fldChar w:fldCharType="end"/>
          </w:r>
        </w:sdtContent>
      </w:sdt>
      <w:r w:rsidR="001503A9" w:rsidRPr="001503A9">
        <w:rPr>
          <w:color w:val="000000"/>
          <w:sz w:val="22"/>
          <w:szCs w:val="22"/>
          <w:shd w:val="clear" w:color="auto" w:fill="FFFFFF"/>
          <w:lang w:eastAsia="en-US"/>
        </w:rPr>
        <w:t>.</w:t>
      </w:r>
    </w:p>
    <w:p w:rsidR="001503A9" w:rsidRPr="001503A9" w:rsidRDefault="001503A9" w:rsidP="001503A9">
      <w:pPr>
        <w:spacing w:line="259" w:lineRule="auto"/>
        <w:ind w:firstLine="180"/>
        <w:jc w:val="both"/>
        <w:rPr>
          <w:color w:val="000000"/>
          <w:sz w:val="22"/>
          <w:szCs w:val="22"/>
          <w:shd w:val="clear" w:color="auto" w:fill="FFFFFF"/>
          <w:lang w:eastAsia="en-US"/>
        </w:rPr>
      </w:pPr>
    </w:p>
    <w:p w:rsidR="001503A9" w:rsidRPr="001503A9" w:rsidRDefault="008937B3" w:rsidP="001503A9">
      <w:pPr>
        <w:spacing w:line="259" w:lineRule="auto"/>
        <w:ind w:firstLine="180"/>
        <w:jc w:val="center"/>
        <w:rPr>
          <w:color w:val="000000"/>
          <w:sz w:val="22"/>
          <w:szCs w:val="22"/>
          <w:shd w:val="clear" w:color="auto" w:fill="FFFFFF"/>
          <w:lang w:val="en-US" w:eastAsia="en-US"/>
        </w:rPr>
      </w:pPr>
      <w:r w:rsidRPr="001503A9">
        <w:rPr>
          <w:noProof/>
          <w:sz w:val="22"/>
          <w:szCs w:val="22"/>
          <w:lang w:val="el-GR" w:eastAsia="el-GR"/>
        </w:rPr>
        <w:drawing>
          <wp:inline distT="0" distB="0" distL="0" distR="0">
            <wp:extent cx="2781300" cy="1562100"/>
            <wp:effectExtent l="0" t="0" r="0" b="0"/>
            <wp:docPr id="6" name="Picture 6" descr="How a Virtual Music Platform Could Create 'Ready Player One' 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a Virtual Music Platform Could Create 'Ready Player One' IRL"/>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1562100"/>
                    </a:xfrm>
                    <a:prstGeom prst="rect">
                      <a:avLst/>
                    </a:prstGeom>
                    <a:noFill/>
                    <a:ln>
                      <a:noFill/>
                    </a:ln>
                  </pic:spPr>
                </pic:pic>
              </a:graphicData>
            </a:graphic>
          </wp:inline>
        </w:drawing>
      </w:r>
      <w:r w:rsidRPr="001503A9">
        <w:rPr>
          <w:noProof/>
          <w:sz w:val="22"/>
          <w:szCs w:val="22"/>
          <w:lang w:val="el-GR" w:eastAsia="el-GR"/>
        </w:rPr>
        <w:drawing>
          <wp:inline distT="0" distB="0" distL="0" distR="0">
            <wp:extent cx="2790825" cy="1571625"/>
            <wp:effectExtent l="0" t="0" r="0" b="0"/>
            <wp:docPr id="7" name="Picture 7" descr="Ready Player O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y Player One (201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0825" cy="1571625"/>
                    </a:xfrm>
                    <a:prstGeom prst="rect">
                      <a:avLst/>
                    </a:prstGeom>
                    <a:noFill/>
                    <a:ln>
                      <a:noFill/>
                    </a:ln>
                  </pic:spPr>
                </pic:pic>
              </a:graphicData>
            </a:graphic>
          </wp:inline>
        </w:drawing>
      </w:r>
    </w:p>
    <w:p w:rsidR="001503A9" w:rsidRPr="001503A9" w:rsidRDefault="001503A9" w:rsidP="001503A9">
      <w:pPr>
        <w:spacing w:line="259" w:lineRule="auto"/>
        <w:jc w:val="center"/>
        <w:rPr>
          <w:color w:val="000000"/>
          <w:sz w:val="18"/>
          <w:szCs w:val="18"/>
          <w:shd w:val="clear" w:color="auto" w:fill="FFFFFF"/>
          <w:lang w:eastAsia="en-US"/>
        </w:rPr>
      </w:pPr>
      <w:r w:rsidRPr="001503A9">
        <w:rPr>
          <w:color w:val="000000"/>
          <w:sz w:val="18"/>
          <w:szCs w:val="18"/>
          <w:shd w:val="clear" w:color="auto" w:fill="FFFFFF"/>
          <w:lang w:eastAsia="en-US"/>
        </w:rPr>
        <w:t xml:space="preserve">Images from the movie “Ready Player One”, in which VR becomes mainstream culture </w:t>
      </w:r>
    </w:p>
    <w:p w:rsidR="001503A9" w:rsidRPr="001503A9" w:rsidRDefault="001503A9" w:rsidP="001503A9">
      <w:pPr>
        <w:spacing w:line="259" w:lineRule="auto"/>
        <w:ind w:firstLine="180"/>
        <w:jc w:val="both"/>
        <w:rPr>
          <w:color w:val="000000"/>
          <w:sz w:val="22"/>
          <w:szCs w:val="22"/>
          <w:shd w:val="clear" w:color="auto" w:fill="FFFFFF"/>
          <w:lang w:eastAsia="en-US"/>
        </w:rPr>
      </w:pPr>
    </w:p>
    <w:p w:rsidR="00220AC2" w:rsidRPr="001D0EA3" w:rsidRDefault="001503A9" w:rsidP="001503A9">
      <w:pPr>
        <w:spacing w:line="259" w:lineRule="auto"/>
        <w:ind w:firstLine="360"/>
        <w:jc w:val="both"/>
        <w:rPr>
          <w:color w:val="000000"/>
          <w:sz w:val="22"/>
          <w:szCs w:val="22"/>
          <w:shd w:val="clear" w:color="auto" w:fill="FFFFFF"/>
          <w:lang w:eastAsia="en-US"/>
        </w:rPr>
      </w:pPr>
      <w:r w:rsidRPr="001503A9">
        <w:rPr>
          <w:color w:val="000000"/>
          <w:sz w:val="22"/>
          <w:szCs w:val="22"/>
          <w:shd w:val="clear" w:color="auto" w:fill="FFFFFF"/>
          <w:lang w:eastAsia="en-US"/>
        </w:rPr>
        <w:t xml:space="preserve">To avoid these bioethical questions and in an effort to overcome the health threats from using VR and AR intermediates, we propose the usage of holographic projections, as this technology is the new frontier that will change the way we interact both in the physical and digital world. It will have a huge impact on all areas of life, including business, education, science, the arts and healthcare. Holography is the method we use to record light patterns and it was discovered in 1947 by Dennis Gabor </w:t>
      </w:r>
      <w:sdt>
        <w:sdtPr>
          <w:rPr>
            <w:color w:val="000000"/>
            <w:sz w:val="22"/>
            <w:szCs w:val="22"/>
            <w:shd w:val="clear" w:color="auto" w:fill="FFFFFF"/>
            <w:lang w:eastAsia="en-US"/>
          </w:rPr>
          <w:id w:val="223962927"/>
          <w:citation/>
        </w:sdtPr>
        <w:sdtContent>
          <w:r w:rsidR="00215869">
            <w:rPr>
              <w:color w:val="000000"/>
              <w:sz w:val="22"/>
              <w:szCs w:val="22"/>
              <w:shd w:val="clear" w:color="auto" w:fill="FFFFFF"/>
              <w:lang w:eastAsia="en-US"/>
            </w:rPr>
            <w:fldChar w:fldCharType="begin"/>
          </w:r>
          <w:r w:rsidR="006E7F1E">
            <w:rPr>
              <w:color w:val="000000"/>
              <w:sz w:val="22"/>
              <w:szCs w:val="22"/>
              <w:shd w:val="clear" w:color="auto" w:fill="FFFFFF"/>
              <w:lang w:val="en-US" w:eastAsia="en-US"/>
            </w:rPr>
            <w:instrText xml:space="preserve"> CITATION wik21 \l 1033 </w:instrText>
          </w:r>
          <w:r w:rsidR="00215869">
            <w:rPr>
              <w:color w:val="000000"/>
              <w:sz w:val="22"/>
              <w:szCs w:val="22"/>
              <w:shd w:val="clear" w:color="auto" w:fill="FFFFFF"/>
              <w:lang w:eastAsia="en-US"/>
            </w:rPr>
            <w:fldChar w:fldCharType="separate"/>
          </w:r>
          <w:r w:rsidR="006E7F1E" w:rsidRPr="006E7F1E">
            <w:rPr>
              <w:noProof/>
              <w:color w:val="000000"/>
              <w:sz w:val="22"/>
              <w:szCs w:val="22"/>
              <w:shd w:val="clear" w:color="auto" w:fill="FFFFFF"/>
              <w:lang w:val="en-US" w:eastAsia="en-US"/>
            </w:rPr>
            <w:t>(Wikipedia)</w:t>
          </w:r>
          <w:r w:rsidR="00215869">
            <w:rPr>
              <w:color w:val="000000"/>
              <w:sz w:val="22"/>
              <w:szCs w:val="22"/>
              <w:shd w:val="clear" w:color="auto" w:fill="FFFFFF"/>
              <w:lang w:eastAsia="en-US"/>
            </w:rPr>
            <w:fldChar w:fldCharType="end"/>
          </w:r>
        </w:sdtContent>
      </w:sdt>
      <w:r w:rsidRPr="001503A9">
        <w:rPr>
          <w:color w:val="000000"/>
          <w:sz w:val="22"/>
          <w:szCs w:val="22"/>
          <w:shd w:val="clear" w:color="auto" w:fill="FFFFFF"/>
          <w:lang w:eastAsia="en-US"/>
        </w:rPr>
        <w:t xml:space="preserve">. These patterns are reproduced as a three-dimensional image called a hologram </w:t>
      </w:r>
      <w:sdt>
        <w:sdtPr>
          <w:rPr>
            <w:color w:val="000000"/>
            <w:sz w:val="22"/>
            <w:szCs w:val="22"/>
            <w:shd w:val="clear" w:color="auto" w:fill="FFFFFF"/>
            <w:lang w:eastAsia="en-US"/>
          </w:rPr>
          <w:id w:val="-1759825010"/>
          <w:citation/>
        </w:sdtPr>
        <w:sdtContent>
          <w:r w:rsidR="00215869">
            <w:rPr>
              <w:color w:val="000000"/>
              <w:sz w:val="22"/>
              <w:szCs w:val="22"/>
              <w:shd w:val="clear" w:color="auto" w:fill="FFFFFF"/>
              <w:lang w:eastAsia="en-US"/>
            </w:rPr>
            <w:fldChar w:fldCharType="begin"/>
          </w:r>
          <w:r w:rsidR="006E7F1E">
            <w:rPr>
              <w:color w:val="000000"/>
              <w:sz w:val="22"/>
              <w:szCs w:val="22"/>
              <w:shd w:val="clear" w:color="auto" w:fill="FFFFFF"/>
              <w:lang w:val="en-US" w:eastAsia="en-US"/>
            </w:rPr>
            <w:instrText xml:space="preserve"> CITATION ElB12 \l 1033 </w:instrText>
          </w:r>
          <w:r w:rsidR="00215869">
            <w:rPr>
              <w:color w:val="000000"/>
              <w:sz w:val="22"/>
              <w:szCs w:val="22"/>
              <w:shd w:val="clear" w:color="auto" w:fill="FFFFFF"/>
              <w:lang w:eastAsia="en-US"/>
            </w:rPr>
            <w:fldChar w:fldCharType="separate"/>
          </w:r>
          <w:r w:rsidR="006E7F1E" w:rsidRPr="006E7F1E">
            <w:rPr>
              <w:noProof/>
              <w:color w:val="000000"/>
              <w:sz w:val="22"/>
              <w:szCs w:val="22"/>
              <w:shd w:val="clear" w:color="auto" w:fill="FFFFFF"/>
              <w:lang w:val="en-US" w:eastAsia="en-US"/>
            </w:rPr>
            <w:t>(El Baze, E.)</w:t>
          </w:r>
          <w:r w:rsidR="00215869">
            <w:rPr>
              <w:color w:val="000000"/>
              <w:sz w:val="22"/>
              <w:szCs w:val="22"/>
              <w:shd w:val="clear" w:color="auto" w:fill="FFFFFF"/>
              <w:lang w:eastAsia="en-US"/>
            </w:rPr>
            <w:fldChar w:fldCharType="end"/>
          </w:r>
        </w:sdtContent>
      </w:sdt>
    </w:p>
    <w:p w:rsidR="00220AC2" w:rsidRDefault="00220AC2" w:rsidP="001503A9">
      <w:pPr>
        <w:spacing w:line="259" w:lineRule="auto"/>
        <w:ind w:firstLine="360"/>
        <w:jc w:val="both"/>
        <w:rPr>
          <w:color w:val="000000"/>
          <w:sz w:val="22"/>
          <w:szCs w:val="22"/>
          <w:shd w:val="clear" w:color="auto" w:fill="FFFFFF"/>
          <w:lang w:eastAsia="en-US"/>
        </w:rPr>
      </w:pPr>
    </w:p>
    <w:p w:rsidR="00220AC2" w:rsidRDefault="008937B3" w:rsidP="00220AC2">
      <w:pPr>
        <w:spacing w:line="259" w:lineRule="auto"/>
        <w:ind w:firstLine="360"/>
        <w:jc w:val="center"/>
        <w:rPr>
          <w:color w:val="000000"/>
          <w:sz w:val="22"/>
          <w:szCs w:val="22"/>
          <w:shd w:val="clear" w:color="auto" w:fill="FFFFFF"/>
          <w:lang w:eastAsia="en-US"/>
        </w:rPr>
      </w:pPr>
      <w:r w:rsidRPr="00220AC2">
        <w:rPr>
          <w:noProof/>
          <w:lang w:val="el-GR" w:eastAsia="el-GR"/>
        </w:rPr>
        <w:lastRenderedPageBreak/>
        <w:drawing>
          <wp:inline distT="0" distB="0" distL="0" distR="0">
            <wp:extent cx="4086225" cy="3019222"/>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90509" cy="3022387"/>
                    </a:xfrm>
                    <a:prstGeom prst="rect">
                      <a:avLst/>
                    </a:prstGeom>
                    <a:noFill/>
                    <a:ln>
                      <a:noFill/>
                    </a:ln>
                  </pic:spPr>
                </pic:pic>
              </a:graphicData>
            </a:graphic>
          </wp:inline>
        </w:drawing>
      </w:r>
    </w:p>
    <w:p w:rsidR="00220AC2" w:rsidRPr="001852A0" w:rsidRDefault="00220AC2" w:rsidP="001852A0">
      <w:pPr>
        <w:spacing w:line="259" w:lineRule="auto"/>
        <w:ind w:firstLine="360"/>
        <w:jc w:val="center"/>
        <w:rPr>
          <w:i/>
          <w:iCs/>
          <w:color w:val="000000"/>
          <w:sz w:val="20"/>
          <w:szCs w:val="20"/>
          <w:shd w:val="clear" w:color="auto" w:fill="FFFFFF"/>
          <w:lang w:eastAsia="en-US"/>
        </w:rPr>
      </w:pPr>
      <w:r w:rsidRPr="001852A0">
        <w:rPr>
          <w:i/>
          <w:iCs/>
          <w:color w:val="000000"/>
          <w:sz w:val="20"/>
          <w:szCs w:val="20"/>
          <w:shd w:val="clear" w:color="auto" w:fill="FFFFFF"/>
          <w:lang w:eastAsia="en-US"/>
        </w:rPr>
        <w:t xml:space="preserve">EL </w:t>
      </w:r>
      <w:proofErr w:type="spellStart"/>
      <w:r w:rsidRPr="001852A0">
        <w:rPr>
          <w:i/>
          <w:iCs/>
          <w:color w:val="000000"/>
          <w:sz w:val="20"/>
          <w:szCs w:val="20"/>
          <w:shd w:val="clear" w:color="auto" w:fill="FFFFFF"/>
          <w:lang w:eastAsia="en-US"/>
        </w:rPr>
        <w:t>Ba</w:t>
      </w:r>
      <w:r w:rsidR="001852A0" w:rsidRPr="001852A0">
        <w:rPr>
          <w:i/>
          <w:iCs/>
          <w:color w:val="000000"/>
          <w:sz w:val="20"/>
          <w:szCs w:val="20"/>
          <w:shd w:val="clear" w:color="auto" w:fill="FFFFFF"/>
          <w:lang w:val="en-US" w:eastAsia="en-US"/>
        </w:rPr>
        <w:t>ze’s</w:t>
      </w:r>
      <w:proofErr w:type="spellEnd"/>
      <w:r w:rsidRPr="001852A0">
        <w:rPr>
          <w:i/>
          <w:iCs/>
          <w:color w:val="000000"/>
          <w:sz w:val="20"/>
          <w:szCs w:val="20"/>
          <w:shd w:val="clear" w:color="auto" w:fill="FFFFFF"/>
          <w:lang w:eastAsia="en-US"/>
        </w:rPr>
        <w:t xml:space="preserve"> figure </w:t>
      </w:r>
      <w:r w:rsidR="001852A0" w:rsidRPr="001852A0">
        <w:rPr>
          <w:i/>
          <w:iCs/>
          <w:color w:val="000000"/>
          <w:sz w:val="20"/>
          <w:szCs w:val="20"/>
          <w:shd w:val="clear" w:color="auto" w:fill="FFFFFF"/>
          <w:lang w:eastAsia="en-US"/>
        </w:rPr>
        <w:t xml:space="preserve">describing the benefits of the holographic projection usage </w:t>
      </w:r>
    </w:p>
    <w:p w:rsidR="00220AC2" w:rsidRDefault="00220AC2" w:rsidP="001503A9">
      <w:pPr>
        <w:spacing w:line="259" w:lineRule="auto"/>
        <w:ind w:firstLine="360"/>
        <w:jc w:val="both"/>
        <w:rPr>
          <w:color w:val="000000"/>
          <w:sz w:val="22"/>
          <w:szCs w:val="22"/>
          <w:shd w:val="clear" w:color="auto" w:fill="FFFFFF"/>
          <w:lang w:eastAsia="en-US"/>
        </w:rPr>
      </w:pPr>
    </w:p>
    <w:p w:rsidR="005B1C79" w:rsidRDefault="001503A9" w:rsidP="001503A9">
      <w:pPr>
        <w:spacing w:line="259" w:lineRule="auto"/>
        <w:ind w:firstLine="360"/>
        <w:jc w:val="both"/>
        <w:rPr>
          <w:color w:val="000000"/>
          <w:sz w:val="22"/>
          <w:szCs w:val="22"/>
          <w:shd w:val="clear" w:color="auto" w:fill="FFFFFF"/>
          <w:lang w:eastAsia="en-US"/>
        </w:rPr>
      </w:pPr>
      <w:r w:rsidRPr="001503A9">
        <w:rPr>
          <w:color w:val="000000"/>
          <w:sz w:val="22"/>
          <w:szCs w:val="22"/>
          <w:shd w:val="clear" w:color="auto" w:fill="FFFFFF"/>
          <w:lang w:eastAsia="en-US"/>
        </w:rPr>
        <w:t xml:space="preserve">Thanks to HD technology and CGI technology, holographic 3D projection has transformed into a futuristic audio-visual mediation already used by major companies, thus introducing a niche market </w:t>
      </w:r>
      <w:sdt>
        <w:sdtPr>
          <w:rPr>
            <w:color w:val="000000"/>
            <w:sz w:val="22"/>
            <w:szCs w:val="22"/>
            <w:shd w:val="clear" w:color="auto" w:fill="FFFFFF"/>
            <w:lang w:eastAsia="en-US"/>
          </w:rPr>
          <w:id w:val="-1545900617"/>
          <w:citation/>
        </w:sdtPr>
        <w:sdtContent>
          <w:r w:rsidR="00215869">
            <w:rPr>
              <w:color w:val="000000"/>
              <w:sz w:val="22"/>
              <w:szCs w:val="22"/>
              <w:shd w:val="clear" w:color="auto" w:fill="FFFFFF"/>
              <w:lang w:eastAsia="en-US"/>
            </w:rPr>
            <w:fldChar w:fldCharType="begin"/>
          </w:r>
          <w:r w:rsidR="001852A0">
            <w:rPr>
              <w:color w:val="000000"/>
              <w:sz w:val="22"/>
              <w:szCs w:val="22"/>
              <w:shd w:val="clear" w:color="auto" w:fill="FFFFFF"/>
              <w:lang w:val="en-US" w:eastAsia="en-US"/>
            </w:rPr>
            <w:instrText xml:space="preserve"> CITATION ElB12 \l 1033 </w:instrText>
          </w:r>
          <w:r w:rsidR="00215869">
            <w:rPr>
              <w:color w:val="000000"/>
              <w:sz w:val="22"/>
              <w:szCs w:val="22"/>
              <w:shd w:val="clear" w:color="auto" w:fill="FFFFFF"/>
              <w:lang w:eastAsia="en-US"/>
            </w:rPr>
            <w:fldChar w:fldCharType="separate"/>
          </w:r>
          <w:r w:rsidR="001852A0" w:rsidRPr="001852A0">
            <w:rPr>
              <w:noProof/>
              <w:color w:val="000000"/>
              <w:sz w:val="22"/>
              <w:szCs w:val="22"/>
              <w:shd w:val="clear" w:color="auto" w:fill="FFFFFF"/>
              <w:lang w:val="en-US" w:eastAsia="en-US"/>
            </w:rPr>
            <w:t>(El Baze, E.)</w:t>
          </w:r>
          <w:r w:rsidR="00215869">
            <w:rPr>
              <w:color w:val="000000"/>
              <w:sz w:val="22"/>
              <w:szCs w:val="22"/>
              <w:shd w:val="clear" w:color="auto" w:fill="FFFFFF"/>
              <w:lang w:eastAsia="en-US"/>
            </w:rPr>
            <w:fldChar w:fldCharType="end"/>
          </w:r>
        </w:sdtContent>
      </w:sdt>
      <w:r w:rsidRPr="001503A9">
        <w:rPr>
          <w:color w:val="000000"/>
          <w:sz w:val="22"/>
          <w:szCs w:val="22"/>
          <w:shd w:val="clear" w:color="auto" w:fill="FFFFFF"/>
          <w:lang w:eastAsia="en-US"/>
        </w:rPr>
        <w:t>, already being exploited by companies such as Endemol, BMW, Korean audio-visual Commission, etc. yet allowing emerging stakeholders to move as quickly as possible to invest in its development.</w:t>
      </w:r>
      <w:r w:rsidR="001852A0">
        <w:rPr>
          <w:color w:val="000000"/>
          <w:sz w:val="22"/>
          <w:szCs w:val="22"/>
          <w:shd w:val="clear" w:color="auto" w:fill="FFFFFF"/>
          <w:lang w:eastAsia="en-US"/>
        </w:rPr>
        <w:t xml:space="preserve"> </w:t>
      </w:r>
      <w:r w:rsidR="00AD11FA">
        <w:rPr>
          <w:color w:val="000000"/>
          <w:sz w:val="22"/>
          <w:szCs w:val="22"/>
          <w:shd w:val="clear" w:color="auto" w:fill="FFFFFF"/>
          <w:lang w:eastAsia="en-US"/>
        </w:rPr>
        <w:t xml:space="preserve">Less than a month </w:t>
      </w:r>
      <w:r w:rsidR="001852A0">
        <w:rPr>
          <w:color w:val="000000"/>
          <w:sz w:val="22"/>
          <w:szCs w:val="22"/>
          <w:shd w:val="clear" w:color="auto" w:fill="FFFFFF"/>
          <w:lang w:eastAsia="en-US"/>
        </w:rPr>
        <w:t xml:space="preserve">ago two companies announced they are entering the holographic projections market with their new projects, that is Microsoft’s MESH and PORTL’s Epic </w:t>
      </w:r>
      <w:proofErr w:type="spellStart"/>
      <w:r w:rsidR="001852A0">
        <w:rPr>
          <w:color w:val="000000"/>
          <w:sz w:val="22"/>
          <w:szCs w:val="22"/>
          <w:shd w:val="clear" w:color="auto" w:fill="FFFFFF"/>
          <w:lang w:eastAsia="en-US"/>
        </w:rPr>
        <w:t>Holo</w:t>
      </w:r>
      <w:proofErr w:type="spellEnd"/>
      <w:r w:rsidR="001852A0">
        <w:rPr>
          <w:color w:val="000000"/>
          <w:sz w:val="22"/>
          <w:szCs w:val="22"/>
          <w:shd w:val="clear" w:color="auto" w:fill="FFFFFF"/>
          <w:lang w:eastAsia="en-US"/>
        </w:rPr>
        <w:t xml:space="preserve"> </w:t>
      </w:r>
      <w:proofErr w:type="spellStart"/>
      <w:r w:rsidR="001852A0">
        <w:rPr>
          <w:color w:val="000000"/>
          <w:sz w:val="22"/>
          <w:szCs w:val="22"/>
          <w:shd w:val="clear" w:color="auto" w:fill="FFFFFF"/>
          <w:lang w:eastAsia="en-US"/>
        </w:rPr>
        <w:t>Protl</w:t>
      </w:r>
      <w:proofErr w:type="spellEnd"/>
      <w:r w:rsidR="001852A0">
        <w:rPr>
          <w:color w:val="000000"/>
          <w:sz w:val="22"/>
          <w:szCs w:val="22"/>
          <w:shd w:val="clear" w:color="auto" w:fill="FFFFFF"/>
          <w:lang w:eastAsia="en-US"/>
        </w:rPr>
        <w:t xml:space="preserve">, thus proofing that </w:t>
      </w:r>
      <w:r w:rsidR="001852A0" w:rsidRPr="001D0EA3">
        <w:rPr>
          <w:b/>
          <w:bCs/>
          <w:color w:val="000000"/>
          <w:sz w:val="22"/>
          <w:szCs w:val="22"/>
          <w:shd w:val="clear" w:color="auto" w:fill="FFFFFF"/>
          <w:lang w:eastAsia="en-US"/>
        </w:rPr>
        <w:t>our proposal is one step ahead, as both companies realize that this emerging tech trend will not be easily purchased due to its high cost</w:t>
      </w:r>
      <w:r w:rsidR="00AD11FA" w:rsidRPr="001D0EA3">
        <w:rPr>
          <w:b/>
          <w:bCs/>
          <w:color w:val="000000"/>
          <w:sz w:val="22"/>
          <w:szCs w:val="22"/>
          <w:shd w:val="clear" w:color="auto" w:fill="FFFFFF"/>
          <w:lang w:eastAsia="en-US"/>
        </w:rPr>
        <w:t xml:space="preserve"> </w:t>
      </w:r>
      <w:sdt>
        <w:sdtPr>
          <w:rPr>
            <w:b/>
            <w:bCs/>
            <w:color w:val="000000"/>
            <w:sz w:val="22"/>
            <w:szCs w:val="22"/>
            <w:shd w:val="clear" w:color="auto" w:fill="FFFFFF"/>
            <w:lang w:eastAsia="en-US"/>
          </w:rPr>
          <w:id w:val="1038541204"/>
          <w:citation/>
        </w:sdtPr>
        <w:sdtContent>
          <w:r w:rsidR="00215869" w:rsidRPr="001D0EA3">
            <w:rPr>
              <w:b/>
              <w:bCs/>
              <w:color w:val="000000"/>
              <w:sz w:val="22"/>
              <w:szCs w:val="22"/>
              <w:shd w:val="clear" w:color="auto" w:fill="FFFFFF"/>
              <w:lang w:eastAsia="en-US"/>
            </w:rPr>
            <w:fldChar w:fldCharType="begin"/>
          </w:r>
          <w:r w:rsidR="00AD11FA" w:rsidRPr="001D0EA3">
            <w:rPr>
              <w:b/>
              <w:bCs/>
              <w:color w:val="000000"/>
              <w:sz w:val="22"/>
              <w:szCs w:val="22"/>
              <w:shd w:val="clear" w:color="auto" w:fill="FFFFFF"/>
              <w:lang w:val="en-US" w:eastAsia="en-US"/>
            </w:rPr>
            <w:instrText xml:space="preserve"> CITATION Bat21 \l 1033 </w:instrText>
          </w:r>
          <w:r w:rsidR="00215869" w:rsidRPr="001D0EA3">
            <w:rPr>
              <w:b/>
              <w:bCs/>
              <w:color w:val="000000"/>
              <w:sz w:val="22"/>
              <w:szCs w:val="22"/>
              <w:shd w:val="clear" w:color="auto" w:fill="FFFFFF"/>
              <w:lang w:eastAsia="en-US"/>
            </w:rPr>
            <w:fldChar w:fldCharType="separate"/>
          </w:r>
          <w:r w:rsidR="00AD11FA" w:rsidRPr="001D0EA3">
            <w:rPr>
              <w:b/>
              <w:bCs/>
              <w:noProof/>
              <w:color w:val="000000"/>
              <w:sz w:val="22"/>
              <w:szCs w:val="22"/>
              <w:shd w:val="clear" w:color="auto" w:fill="FFFFFF"/>
              <w:lang w:val="en-US" w:eastAsia="en-US"/>
            </w:rPr>
            <w:t>(Bates-Ramirez, V.)</w:t>
          </w:r>
          <w:r w:rsidR="00215869" w:rsidRPr="001D0EA3">
            <w:rPr>
              <w:b/>
              <w:bCs/>
              <w:color w:val="000000"/>
              <w:sz w:val="22"/>
              <w:szCs w:val="22"/>
              <w:shd w:val="clear" w:color="auto" w:fill="FFFFFF"/>
              <w:lang w:eastAsia="en-US"/>
            </w:rPr>
            <w:fldChar w:fldCharType="end"/>
          </w:r>
        </w:sdtContent>
      </w:sdt>
      <w:r w:rsidR="001852A0" w:rsidRPr="001D0EA3">
        <w:rPr>
          <w:b/>
          <w:bCs/>
          <w:color w:val="000000"/>
          <w:sz w:val="22"/>
          <w:szCs w:val="22"/>
          <w:shd w:val="clear" w:color="auto" w:fill="FFFFFF"/>
          <w:lang w:eastAsia="en-US"/>
        </w:rPr>
        <w:t xml:space="preserve"> </w:t>
      </w:r>
      <w:r w:rsidR="00AD11FA" w:rsidRPr="001D0EA3">
        <w:rPr>
          <w:b/>
          <w:bCs/>
          <w:color w:val="000000"/>
          <w:sz w:val="22"/>
          <w:szCs w:val="22"/>
          <w:shd w:val="clear" w:color="auto" w:fill="FFFFFF"/>
          <w:lang w:eastAsia="en-US"/>
        </w:rPr>
        <w:t>in contradiction to our system.</w:t>
      </w:r>
      <w:r w:rsidR="00AD11FA">
        <w:rPr>
          <w:color w:val="000000"/>
          <w:sz w:val="22"/>
          <w:szCs w:val="22"/>
          <w:shd w:val="clear" w:color="auto" w:fill="FFFFFF"/>
          <w:lang w:eastAsia="en-US"/>
        </w:rPr>
        <w:t xml:space="preserve"> </w:t>
      </w:r>
      <w:r w:rsidR="00AD11FA" w:rsidRPr="001D0EA3">
        <w:rPr>
          <w:b/>
          <w:bCs/>
          <w:color w:val="000000"/>
          <w:sz w:val="22"/>
          <w:szCs w:val="22"/>
          <w:shd w:val="clear" w:color="auto" w:fill="FFFFFF"/>
          <w:lang w:eastAsia="en-US"/>
        </w:rPr>
        <w:t>Another difference lies with the fact that both companies are working on stationary projectors and not on a mobile one, as our research protocol suggest</w:t>
      </w:r>
      <w:r w:rsidR="00AD11FA">
        <w:rPr>
          <w:color w:val="000000"/>
          <w:sz w:val="22"/>
          <w:szCs w:val="22"/>
          <w:shd w:val="clear" w:color="auto" w:fill="FFFFFF"/>
          <w:lang w:eastAsia="en-US"/>
        </w:rPr>
        <w:t xml:space="preserve">. We strongly believe that the support for the development of our system will allow us to be one step ahead of the companies as we want the project to result from researchers </w:t>
      </w:r>
      <w:r w:rsidR="001D0EA3">
        <w:rPr>
          <w:color w:val="000000"/>
          <w:sz w:val="22"/>
          <w:szCs w:val="22"/>
          <w:shd w:val="clear" w:color="auto" w:fill="FFFFFF"/>
          <w:lang w:val="en-US" w:eastAsia="en-US"/>
        </w:rPr>
        <w:t xml:space="preserve">of various disciplines </w:t>
      </w:r>
      <w:r w:rsidR="00AD11FA">
        <w:rPr>
          <w:color w:val="000000"/>
          <w:sz w:val="22"/>
          <w:szCs w:val="22"/>
          <w:shd w:val="clear" w:color="auto" w:fill="FFFFFF"/>
          <w:lang w:eastAsia="en-US"/>
        </w:rPr>
        <w:t xml:space="preserve">from </w:t>
      </w:r>
      <w:r w:rsidR="001D0EA3">
        <w:rPr>
          <w:color w:val="000000"/>
          <w:sz w:val="22"/>
          <w:szCs w:val="22"/>
          <w:shd w:val="clear" w:color="auto" w:fill="FFFFFF"/>
          <w:lang w:eastAsia="en-US"/>
        </w:rPr>
        <w:t>across the</w:t>
      </w:r>
      <w:r w:rsidR="00AD11FA">
        <w:rPr>
          <w:color w:val="000000"/>
          <w:sz w:val="22"/>
          <w:szCs w:val="22"/>
          <w:shd w:val="clear" w:color="auto" w:fill="FFFFFF"/>
          <w:lang w:eastAsia="en-US"/>
        </w:rPr>
        <w:t xml:space="preserve"> EU.  </w:t>
      </w:r>
    </w:p>
    <w:p w:rsidR="001503A9" w:rsidRPr="001503A9" w:rsidRDefault="001503A9" w:rsidP="001503A9">
      <w:pPr>
        <w:spacing w:line="259" w:lineRule="auto"/>
        <w:ind w:firstLine="180"/>
        <w:jc w:val="both"/>
        <w:rPr>
          <w:color w:val="000000"/>
          <w:sz w:val="22"/>
          <w:szCs w:val="22"/>
          <w:shd w:val="clear" w:color="auto" w:fill="FFFFFF"/>
          <w:lang w:eastAsia="en-US"/>
        </w:rPr>
      </w:pPr>
    </w:p>
    <w:p w:rsidR="001503A9" w:rsidRPr="001503A9" w:rsidRDefault="001503A9" w:rsidP="001503A9">
      <w:pPr>
        <w:spacing w:line="276" w:lineRule="auto"/>
        <w:jc w:val="both"/>
        <w:rPr>
          <w:b/>
          <w:bCs/>
          <w:sz w:val="22"/>
          <w:szCs w:val="22"/>
          <w:lang w:eastAsia="en-US"/>
        </w:rPr>
      </w:pPr>
      <w:r w:rsidRPr="001503A9">
        <w:rPr>
          <w:b/>
          <w:bCs/>
          <w:sz w:val="22"/>
          <w:szCs w:val="22"/>
          <w:lang w:val="en-US" w:eastAsia="en-US"/>
        </w:rPr>
        <w:t>The</w:t>
      </w:r>
      <w:r w:rsidRPr="001503A9">
        <w:rPr>
          <w:b/>
          <w:bCs/>
          <w:sz w:val="22"/>
          <w:szCs w:val="22"/>
          <w:lang w:eastAsia="en-US"/>
        </w:rPr>
        <w:t xml:space="preserve"> </w:t>
      </w:r>
      <w:r w:rsidRPr="001503A9">
        <w:rPr>
          <w:b/>
          <w:bCs/>
          <w:sz w:val="22"/>
          <w:szCs w:val="22"/>
          <w:lang w:val="en-US" w:eastAsia="en-US"/>
        </w:rPr>
        <w:t>superman</w:t>
      </w:r>
      <w:r w:rsidRPr="001503A9">
        <w:rPr>
          <w:b/>
          <w:bCs/>
          <w:sz w:val="22"/>
          <w:szCs w:val="22"/>
          <w:lang w:eastAsia="en-US"/>
        </w:rPr>
        <w:t xml:space="preserve"> </w:t>
      </w:r>
      <w:r w:rsidRPr="001503A9">
        <w:rPr>
          <w:b/>
          <w:bCs/>
          <w:sz w:val="22"/>
          <w:szCs w:val="22"/>
          <w:lang w:val="en-US" w:eastAsia="en-US"/>
        </w:rPr>
        <w:t>crystal</w:t>
      </w:r>
      <w:r w:rsidRPr="001503A9">
        <w:rPr>
          <w:b/>
          <w:bCs/>
          <w:sz w:val="22"/>
          <w:szCs w:val="22"/>
          <w:lang w:eastAsia="en-US"/>
        </w:rPr>
        <w:t xml:space="preserve"> </w:t>
      </w:r>
      <w:r w:rsidRPr="001503A9">
        <w:rPr>
          <w:b/>
          <w:bCs/>
          <w:sz w:val="22"/>
          <w:szCs w:val="22"/>
          <w:lang w:val="en-US" w:eastAsia="en-US"/>
        </w:rPr>
        <w:t>and</w:t>
      </w:r>
      <w:r w:rsidRPr="001503A9">
        <w:rPr>
          <w:b/>
          <w:bCs/>
          <w:sz w:val="22"/>
          <w:szCs w:val="22"/>
          <w:lang w:eastAsia="en-US"/>
        </w:rPr>
        <w:t xml:space="preserve"> </w:t>
      </w:r>
      <w:r w:rsidRPr="001503A9">
        <w:rPr>
          <w:b/>
          <w:bCs/>
          <w:sz w:val="22"/>
          <w:szCs w:val="22"/>
          <w:lang w:val="en-US" w:eastAsia="en-US"/>
        </w:rPr>
        <w:t>its</w:t>
      </w:r>
      <w:r w:rsidRPr="001503A9">
        <w:rPr>
          <w:b/>
          <w:bCs/>
          <w:sz w:val="22"/>
          <w:szCs w:val="22"/>
          <w:lang w:eastAsia="en-US"/>
        </w:rPr>
        <w:t xml:space="preserve"> </w:t>
      </w:r>
      <w:r w:rsidRPr="001503A9">
        <w:rPr>
          <w:b/>
          <w:bCs/>
          <w:sz w:val="22"/>
          <w:szCs w:val="22"/>
          <w:lang w:val="en-US" w:eastAsia="en-US"/>
        </w:rPr>
        <w:t>appliance</w:t>
      </w:r>
      <w:r w:rsidRPr="001503A9">
        <w:rPr>
          <w:b/>
          <w:bCs/>
          <w:sz w:val="22"/>
          <w:szCs w:val="22"/>
          <w:lang w:eastAsia="en-US"/>
        </w:rPr>
        <w:t xml:space="preserve"> </w:t>
      </w:r>
      <w:r w:rsidRPr="001503A9">
        <w:rPr>
          <w:b/>
          <w:bCs/>
          <w:sz w:val="22"/>
          <w:szCs w:val="22"/>
          <w:lang w:val="en-US" w:eastAsia="en-US"/>
        </w:rPr>
        <w:t xml:space="preserve">in our system. </w:t>
      </w:r>
    </w:p>
    <w:p w:rsidR="001503A9" w:rsidRPr="001503A9" w:rsidRDefault="001503A9" w:rsidP="001503A9">
      <w:pPr>
        <w:spacing w:line="276" w:lineRule="auto"/>
        <w:jc w:val="both"/>
        <w:rPr>
          <w:b/>
          <w:bCs/>
          <w:sz w:val="22"/>
          <w:szCs w:val="22"/>
          <w:lang w:eastAsia="en-US"/>
        </w:rPr>
      </w:pPr>
    </w:p>
    <w:p w:rsidR="00220AC2" w:rsidRPr="00220AC2" w:rsidRDefault="001503A9" w:rsidP="00220AC2">
      <w:pPr>
        <w:spacing w:line="259" w:lineRule="auto"/>
        <w:ind w:firstLine="360"/>
        <w:jc w:val="both"/>
        <w:rPr>
          <w:color w:val="000000"/>
          <w:sz w:val="22"/>
          <w:szCs w:val="22"/>
          <w:shd w:val="clear" w:color="auto" w:fill="FFFFFF"/>
          <w:lang w:eastAsia="en-US"/>
        </w:rPr>
      </w:pPr>
      <w:r w:rsidRPr="001503A9">
        <w:rPr>
          <w:color w:val="000000"/>
          <w:sz w:val="22"/>
          <w:szCs w:val="22"/>
          <w:shd w:val="clear" w:color="auto" w:fill="FFFFFF"/>
          <w:lang w:eastAsia="en-US"/>
        </w:rPr>
        <w:t>5D Optical Data Storage (sometimes known as Superman Memory Crystal is a nanostructured glass for permanent digital data recording using a femtosecond laser writing process. The memory crystal can store 360 terabytes of data for billions of years. The idea was tested experimentally in 2013</w:t>
      </w:r>
      <w:r w:rsidR="00AD11FA">
        <w:rPr>
          <w:color w:val="000000"/>
          <w:sz w:val="22"/>
          <w:szCs w:val="22"/>
          <w:shd w:val="clear" w:color="auto" w:fill="FFFFFF"/>
          <w:lang w:eastAsia="en-US"/>
        </w:rPr>
        <w:t xml:space="preserve"> </w:t>
      </w:r>
      <w:sdt>
        <w:sdtPr>
          <w:rPr>
            <w:color w:val="000000"/>
            <w:sz w:val="22"/>
            <w:szCs w:val="22"/>
            <w:shd w:val="clear" w:color="auto" w:fill="FFFFFF"/>
            <w:lang w:eastAsia="en-US"/>
          </w:rPr>
          <w:id w:val="-1247417961"/>
          <w:citation/>
        </w:sdtPr>
        <w:sdtContent>
          <w:r w:rsidR="00215869">
            <w:rPr>
              <w:color w:val="000000"/>
              <w:sz w:val="22"/>
              <w:szCs w:val="22"/>
              <w:shd w:val="clear" w:color="auto" w:fill="FFFFFF"/>
              <w:lang w:eastAsia="en-US"/>
            </w:rPr>
            <w:fldChar w:fldCharType="begin"/>
          </w:r>
          <w:r w:rsidR="001D37C4">
            <w:rPr>
              <w:color w:val="000000"/>
              <w:sz w:val="22"/>
              <w:szCs w:val="22"/>
              <w:shd w:val="clear" w:color="auto" w:fill="FFFFFF"/>
              <w:lang w:val="en-US" w:eastAsia="en-US"/>
            </w:rPr>
            <w:instrText xml:space="preserve">CITATION Uni21 \l 1033 </w:instrText>
          </w:r>
          <w:r w:rsidR="00215869">
            <w:rPr>
              <w:color w:val="000000"/>
              <w:sz w:val="22"/>
              <w:szCs w:val="22"/>
              <w:shd w:val="clear" w:color="auto" w:fill="FFFFFF"/>
              <w:lang w:eastAsia="en-US"/>
            </w:rPr>
            <w:fldChar w:fldCharType="separate"/>
          </w:r>
          <w:r w:rsidR="001D37C4" w:rsidRPr="001D37C4">
            <w:rPr>
              <w:noProof/>
              <w:color w:val="000000"/>
              <w:sz w:val="22"/>
              <w:szCs w:val="22"/>
              <w:shd w:val="clear" w:color="auto" w:fill="FFFFFF"/>
              <w:lang w:val="en-US" w:eastAsia="en-US"/>
            </w:rPr>
            <w:t>(University of Soutampton)</w:t>
          </w:r>
          <w:r w:rsidR="00215869">
            <w:rPr>
              <w:color w:val="000000"/>
              <w:sz w:val="22"/>
              <w:szCs w:val="22"/>
              <w:shd w:val="clear" w:color="auto" w:fill="FFFFFF"/>
              <w:lang w:eastAsia="en-US"/>
            </w:rPr>
            <w:fldChar w:fldCharType="end"/>
          </w:r>
        </w:sdtContent>
      </w:sdt>
      <w:r w:rsidRPr="001503A9">
        <w:rPr>
          <w:color w:val="000000"/>
          <w:sz w:val="22"/>
          <w:szCs w:val="22"/>
          <w:shd w:val="clear" w:color="auto" w:fill="FFFFFF"/>
          <w:lang w:eastAsia="en-US"/>
        </w:rPr>
        <w:t xml:space="preserve">. </w:t>
      </w:r>
      <w:r w:rsidR="00220AC2" w:rsidRPr="00220AC2">
        <w:rPr>
          <w:color w:val="000000"/>
          <w:sz w:val="22"/>
          <w:szCs w:val="22"/>
          <w:shd w:val="clear" w:color="auto" w:fill="FFFFFF"/>
          <w:lang w:eastAsia="en-US"/>
        </w:rPr>
        <w:t xml:space="preserve">The idea is for mass storage of optically data on non-photosensitive transparent materials, such as fused quartz, which is renowned for its high chemical stability and strength. </w:t>
      </w:r>
      <w:proofErr w:type="spellStart"/>
      <w:r w:rsidR="00220AC2" w:rsidRPr="00220AC2">
        <w:rPr>
          <w:color w:val="000000"/>
          <w:sz w:val="22"/>
          <w:szCs w:val="22"/>
          <w:shd w:val="clear" w:color="auto" w:fill="FFFFFF"/>
          <w:lang w:eastAsia="en-US"/>
        </w:rPr>
        <w:t>Enrollment</w:t>
      </w:r>
      <w:proofErr w:type="spellEnd"/>
      <w:r w:rsidR="00220AC2" w:rsidRPr="00220AC2">
        <w:rPr>
          <w:color w:val="000000"/>
          <w:sz w:val="22"/>
          <w:szCs w:val="22"/>
          <w:shd w:val="clear" w:color="auto" w:fill="FFFFFF"/>
          <w:lang w:eastAsia="en-US"/>
        </w:rPr>
        <w:t xml:space="preserve"> in these materials using a femtosecond laser was first proposed and demonstrated in 1996. Storage media consists of fused quartz where spatial dimensions, intensity, polarization and wavelength are used to form data. By introducing gold or silver nanoparticles embedded in the material, their imaginary properties can be utilized. To date, up to 18 levels have been tested using optimized parameters with a pulse energy of 0.2 microjoules (5.6 × 10×14 kWh), a duration of 600 fs and a repetition rate of 500 kHz. Assuming a 100% efficient laser, </w:t>
      </w:r>
      <w:proofErr w:type="spellStart"/>
      <w:r w:rsidR="00220AC2" w:rsidRPr="00220AC2">
        <w:rPr>
          <w:color w:val="000000"/>
          <w:sz w:val="22"/>
          <w:szCs w:val="22"/>
          <w:shd w:val="clear" w:color="auto" w:fill="FFFFFF"/>
          <w:lang w:eastAsia="en-US"/>
        </w:rPr>
        <w:t>ie</w:t>
      </w:r>
      <w:proofErr w:type="spellEnd"/>
      <w:r w:rsidR="00220AC2" w:rsidRPr="00220AC2">
        <w:rPr>
          <w:color w:val="000000"/>
          <w:sz w:val="22"/>
          <w:szCs w:val="22"/>
          <w:shd w:val="clear" w:color="auto" w:fill="FFFFFF"/>
          <w:lang w:eastAsia="en-US"/>
        </w:rPr>
        <w:t xml:space="preserve"> a watt-hour (3.6 kJ) power consumption for a maximum data storage of 0.5 </w:t>
      </w:r>
      <w:proofErr w:type="spellStart"/>
      <w:r w:rsidR="00220AC2" w:rsidRPr="00220AC2">
        <w:rPr>
          <w:color w:val="000000"/>
          <w:sz w:val="22"/>
          <w:szCs w:val="22"/>
          <w:shd w:val="clear" w:color="auto" w:fill="FFFFFF"/>
          <w:lang w:eastAsia="en-US"/>
        </w:rPr>
        <w:t>Mbits</w:t>
      </w:r>
      <w:proofErr w:type="spellEnd"/>
      <w:r w:rsidR="00220AC2" w:rsidRPr="00220AC2">
        <w:rPr>
          <w:color w:val="000000"/>
          <w:sz w:val="22"/>
          <w:szCs w:val="22"/>
          <w:shd w:val="clear" w:color="auto" w:fill="FFFFFF"/>
          <w:lang w:eastAsia="en-US"/>
        </w:rPr>
        <w:t xml:space="preserve">. For 1000 </w:t>
      </w:r>
      <w:proofErr w:type="spellStart"/>
      <w:r w:rsidR="00220AC2" w:rsidRPr="00220AC2">
        <w:rPr>
          <w:color w:val="000000"/>
          <w:sz w:val="22"/>
          <w:szCs w:val="22"/>
          <w:shd w:val="clear" w:color="auto" w:fill="FFFFFF"/>
          <w:lang w:eastAsia="en-US"/>
        </w:rPr>
        <w:t>Mbits</w:t>
      </w:r>
      <w:proofErr w:type="spellEnd"/>
      <w:r w:rsidR="00220AC2" w:rsidRPr="00220AC2">
        <w:rPr>
          <w:color w:val="000000"/>
          <w:sz w:val="22"/>
          <w:szCs w:val="22"/>
          <w:shd w:val="clear" w:color="auto" w:fill="FFFFFF"/>
          <w:lang w:eastAsia="en-US"/>
        </w:rPr>
        <w:t xml:space="preserve"> storage that adds up to two kilowatt hours (7.2MJ). Durability testing using accelerated aging measurements shows that the </w:t>
      </w:r>
      <w:proofErr w:type="spellStart"/>
      <w:r w:rsidR="00220AC2" w:rsidRPr="00220AC2">
        <w:rPr>
          <w:color w:val="000000"/>
          <w:sz w:val="22"/>
          <w:szCs w:val="22"/>
          <w:shd w:val="clear" w:color="auto" w:fill="FFFFFF"/>
          <w:lang w:eastAsia="en-US"/>
        </w:rPr>
        <w:t>nanodegradation</w:t>
      </w:r>
      <w:proofErr w:type="spellEnd"/>
      <w:r w:rsidR="00220AC2" w:rsidRPr="00220AC2">
        <w:rPr>
          <w:color w:val="000000"/>
          <w:sz w:val="22"/>
          <w:szCs w:val="22"/>
          <w:shd w:val="clear" w:color="auto" w:fill="FFFFFF"/>
          <w:lang w:eastAsia="en-US"/>
        </w:rPr>
        <w:t xml:space="preserve"> decomposition time is 3 × 1020 ± 1 years at room temperature - 30 ° C (86 ° F). At an elevated temperature of 189 ° C (372 ° F), the extended decay time is comparable to the age of the Universe (13.8 × 109 years). By recording data with a numerical target of 1.4 NA and a wavelength of 250-350 </w:t>
      </w:r>
      <w:proofErr w:type="spellStart"/>
      <w:r w:rsidR="00220AC2" w:rsidRPr="00220AC2">
        <w:rPr>
          <w:color w:val="000000"/>
          <w:sz w:val="22"/>
          <w:szCs w:val="22"/>
          <w:shd w:val="clear" w:color="auto" w:fill="FFFFFF"/>
          <w:lang w:eastAsia="en-US"/>
        </w:rPr>
        <w:t>nanometers</w:t>
      </w:r>
      <w:proofErr w:type="spellEnd"/>
      <w:r w:rsidR="00220AC2" w:rsidRPr="00220AC2">
        <w:rPr>
          <w:color w:val="000000"/>
          <w:sz w:val="22"/>
          <w:szCs w:val="22"/>
          <w:shd w:val="clear" w:color="auto" w:fill="FFFFFF"/>
          <w:lang w:eastAsia="en-US"/>
        </w:rPr>
        <w:t xml:space="preserve"> (9.8 × 10−6-1,38 × 10−5 in), a capacity of 360 terabytes can be achieved. This new method of data storage is called the "5-dimensional" method. This is more for marketing purposes, as the device has 3 physical dimensions and has no higher dimensional exotic properties.</w:t>
      </w:r>
      <w:r w:rsidR="00220AC2" w:rsidRPr="00220AC2">
        <w:t xml:space="preserve"> </w:t>
      </w:r>
      <w:r w:rsidR="00220AC2" w:rsidRPr="00220AC2">
        <w:rPr>
          <w:color w:val="000000"/>
          <w:sz w:val="22"/>
          <w:szCs w:val="22"/>
          <w:shd w:val="clear" w:color="auto" w:fill="FFFFFF"/>
          <w:lang w:eastAsia="en-US"/>
        </w:rPr>
        <w:t>According to the University of Southampton:</w:t>
      </w:r>
    </w:p>
    <w:p w:rsidR="00220AC2" w:rsidRPr="00220AC2" w:rsidRDefault="00220AC2" w:rsidP="00220AC2">
      <w:pPr>
        <w:spacing w:line="259" w:lineRule="auto"/>
        <w:ind w:firstLine="360"/>
        <w:jc w:val="both"/>
        <w:rPr>
          <w:color w:val="000000"/>
          <w:sz w:val="22"/>
          <w:szCs w:val="22"/>
          <w:shd w:val="clear" w:color="auto" w:fill="FFFFFF"/>
          <w:lang w:eastAsia="en-US"/>
        </w:rPr>
      </w:pPr>
    </w:p>
    <w:p w:rsidR="00220AC2" w:rsidRDefault="00220AC2" w:rsidP="00220AC2">
      <w:pPr>
        <w:numPr>
          <w:ilvl w:val="0"/>
          <w:numId w:val="35"/>
        </w:numPr>
        <w:spacing w:line="259" w:lineRule="auto"/>
        <w:jc w:val="both"/>
        <w:rPr>
          <w:color w:val="000000"/>
          <w:sz w:val="22"/>
          <w:szCs w:val="22"/>
          <w:shd w:val="clear" w:color="auto" w:fill="FFFFFF"/>
          <w:lang w:eastAsia="en-US"/>
        </w:rPr>
      </w:pPr>
      <w:r w:rsidRPr="00220AC2">
        <w:rPr>
          <w:color w:val="000000"/>
          <w:sz w:val="22"/>
          <w:szCs w:val="22"/>
          <w:shd w:val="clear" w:color="auto" w:fill="FFFFFF"/>
          <w:lang w:eastAsia="en-US"/>
        </w:rPr>
        <w:lastRenderedPageBreak/>
        <w:t>5-dimensional disks [have] tiny patterns printed in 3 layers inside the disks. Depending on the angle from which they are projected, these patterns may look completely different. This may sound like science fiction, but it’s basically a really fancy visual illusion. In this case, the 5 dimensions inside the disks are the size and orientation in relation to the three-dimensional position of the nanostructures. The concept of 5-dimensional existence means that a disk has many different images depending on the angle from which it is viewed and the magnification of the microscope used to project it. Basically, each disk has multiple levels of images at the micro and macro level</w:t>
      </w:r>
      <w:r w:rsidR="001D37C4">
        <w:rPr>
          <w:color w:val="000000"/>
          <w:sz w:val="22"/>
          <w:szCs w:val="22"/>
          <w:shd w:val="clear" w:color="auto" w:fill="FFFFFF"/>
          <w:lang w:eastAsia="en-US"/>
        </w:rPr>
        <w:t xml:space="preserve"> </w:t>
      </w:r>
      <w:sdt>
        <w:sdtPr>
          <w:rPr>
            <w:color w:val="000000"/>
            <w:sz w:val="22"/>
            <w:szCs w:val="22"/>
            <w:shd w:val="clear" w:color="auto" w:fill="FFFFFF"/>
            <w:lang w:eastAsia="en-US"/>
          </w:rPr>
          <w:id w:val="-771701380"/>
          <w:citation/>
        </w:sdtPr>
        <w:sdtContent>
          <w:r w:rsidR="00215869">
            <w:rPr>
              <w:color w:val="000000"/>
              <w:sz w:val="22"/>
              <w:szCs w:val="22"/>
              <w:shd w:val="clear" w:color="auto" w:fill="FFFFFF"/>
              <w:lang w:eastAsia="en-US"/>
            </w:rPr>
            <w:fldChar w:fldCharType="begin"/>
          </w:r>
          <w:r w:rsidR="001D37C4">
            <w:rPr>
              <w:color w:val="000000"/>
              <w:sz w:val="22"/>
              <w:szCs w:val="22"/>
              <w:shd w:val="clear" w:color="auto" w:fill="FFFFFF"/>
              <w:lang w:val="en-US" w:eastAsia="en-US"/>
            </w:rPr>
            <w:instrText xml:space="preserve">CITATION Uni21 \l 1033 </w:instrText>
          </w:r>
          <w:r w:rsidR="00215869">
            <w:rPr>
              <w:color w:val="000000"/>
              <w:sz w:val="22"/>
              <w:szCs w:val="22"/>
              <w:shd w:val="clear" w:color="auto" w:fill="FFFFFF"/>
              <w:lang w:eastAsia="en-US"/>
            </w:rPr>
            <w:fldChar w:fldCharType="separate"/>
          </w:r>
          <w:r w:rsidR="001D37C4" w:rsidRPr="001D37C4">
            <w:rPr>
              <w:noProof/>
              <w:color w:val="000000"/>
              <w:sz w:val="22"/>
              <w:szCs w:val="22"/>
              <w:shd w:val="clear" w:color="auto" w:fill="FFFFFF"/>
              <w:lang w:val="en-US" w:eastAsia="en-US"/>
            </w:rPr>
            <w:t>(University of Soutampton)</w:t>
          </w:r>
          <w:r w:rsidR="00215869">
            <w:rPr>
              <w:color w:val="000000"/>
              <w:sz w:val="22"/>
              <w:szCs w:val="22"/>
              <w:shd w:val="clear" w:color="auto" w:fill="FFFFFF"/>
              <w:lang w:eastAsia="en-US"/>
            </w:rPr>
            <w:fldChar w:fldCharType="end"/>
          </w:r>
        </w:sdtContent>
      </w:sdt>
      <w:r w:rsidRPr="00220AC2">
        <w:rPr>
          <w:color w:val="000000"/>
          <w:sz w:val="22"/>
          <w:szCs w:val="22"/>
          <w:shd w:val="clear" w:color="auto" w:fill="FFFFFF"/>
          <w:lang w:eastAsia="en-US"/>
        </w:rPr>
        <w:t>.</w:t>
      </w:r>
    </w:p>
    <w:p w:rsidR="00220AC2" w:rsidRDefault="00220AC2" w:rsidP="001503A9">
      <w:pPr>
        <w:spacing w:line="259" w:lineRule="auto"/>
        <w:ind w:firstLine="360"/>
        <w:jc w:val="both"/>
        <w:rPr>
          <w:color w:val="000000"/>
          <w:sz w:val="22"/>
          <w:szCs w:val="22"/>
          <w:shd w:val="clear" w:color="auto" w:fill="FFFFFF"/>
          <w:lang w:eastAsia="en-US"/>
        </w:rPr>
      </w:pPr>
    </w:p>
    <w:p w:rsidR="00220AC2" w:rsidRDefault="001503A9" w:rsidP="001503A9">
      <w:pPr>
        <w:spacing w:line="259" w:lineRule="auto"/>
        <w:ind w:firstLine="360"/>
        <w:jc w:val="both"/>
        <w:rPr>
          <w:color w:val="000000"/>
          <w:sz w:val="22"/>
          <w:szCs w:val="22"/>
          <w:shd w:val="clear" w:color="auto" w:fill="FFFFFF"/>
          <w:lang w:eastAsia="en-US"/>
        </w:rPr>
      </w:pPr>
      <w:r w:rsidRPr="001503A9">
        <w:rPr>
          <w:color w:val="000000"/>
          <w:sz w:val="22"/>
          <w:szCs w:val="22"/>
          <w:shd w:val="clear" w:color="auto" w:fill="FFFFFF"/>
          <w:lang w:eastAsia="en-US"/>
        </w:rPr>
        <w:t xml:space="preserve">This processing and storage technology were first researched in 2010 by Kazuyuki </w:t>
      </w:r>
      <w:proofErr w:type="spellStart"/>
      <w:r w:rsidRPr="001503A9">
        <w:rPr>
          <w:color w:val="000000"/>
          <w:sz w:val="22"/>
          <w:szCs w:val="22"/>
          <w:shd w:val="clear" w:color="auto" w:fill="FFFFFF"/>
          <w:lang w:eastAsia="en-US"/>
        </w:rPr>
        <w:t>Hirao</w:t>
      </w:r>
      <w:proofErr w:type="spellEnd"/>
      <w:r w:rsidRPr="001503A9">
        <w:rPr>
          <w:color w:val="000000"/>
          <w:sz w:val="22"/>
          <w:szCs w:val="22"/>
          <w:shd w:val="clear" w:color="auto" w:fill="FFFFFF"/>
          <w:lang w:val="en-US" w:eastAsia="en-US"/>
        </w:rPr>
        <w:t xml:space="preserve">, at the Kyoto University, and later developed by </w:t>
      </w:r>
      <w:r w:rsidRPr="001503A9">
        <w:rPr>
          <w:color w:val="000000"/>
          <w:sz w:val="22"/>
          <w:szCs w:val="22"/>
          <w:shd w:val="clear" w:color="auto" w:fill="FFFFFF"/>
          <w:lang w:eastAsia="en-US"/>
        </w:rPr>
        <w:t xml:space="preserve">Peter </w:t>
      </w:r>
      <w:proofErr w:type="spellStart"/>
      <w:r w:rsidRPr="001503A9">
        <w:rPr>
          <w:color w:val="000000"/>
          <w:sz w:val="22"/>
          <w:szCs w:val="22"/>
          <w:shd w:val="clear" w:color="auto" w:fill="FFFFFF"/>
          <w:lang w:eastAsia="en-US"/>
        </w:rPr>
        <w:t>Kazansky</w:t>
      </w:r>
      <w:proofErr w:type="spellEnd"/>
      <w:r w:rsidRPr="001503A9">
        <w:rPr>
          <w:color w:val="000000"/>
          <w:sz w:val="22"/>
          <w:szCs w:val="22"/>
          <w:shd w:val="clear" w:color="auto" w:fill="FFFFFF"/>
          <w:lang w:eastAsia="en-US"/>
        </w:rPr>
        <w:t xml:space="preserve">, at the Research Centre of Optoelectronics, of the Southampton University </w:t>
      </w:r>
      <w:sdt>
        <w:sdtPr>
          <w:rPr>
            <w:color w:val="000000"/>
            <w:sz w:val="22"/>
            <w:szCs w:val="22"/>
            <w:shd w:val="clear" w:color="auto" w:fill="FFFFFF"/>
            <w:lang w:eastAsia="en-US"/>
          </w:rPr>
          <w:id w:val="-1313863173"/>
          <w:citation/>
        </w:sdtPr>
        <w:sdtContent>
          <w:r w:rsidR="00215869">
            <w:rPr>
              <w:color w:val="000000"/>
              <w:sz w:val="22"/>
              <w:szCs w:val="22"/>
              <w:shd w:val="clear" w:color="auto" w:fill="FFFFFF"/>
              <w:lang w:eastAsia="en-US"/>
            </w:rPr>
            <w:fldChar w:fldCharType="begin"/>
          </w:r>
          <w:r w:rsidR="001D37C4">
            <w:rPr>
              <w:color w:val="000000"/>
              <w:sz w:val="22"/>
              <w:szCs w:val="22"/>
              <w:shd w:val="clear" w:color="auto" w:fill="FFFFFF"/>
              <w:lang w:val="en-US" w:eastAsia="en-US"/>
            </w:rPr>
            <w:instrText xml:space="preserve"> CITATION Opt21 \l 1033 </w:instrText>
          </w:r>
          <w:r w:rsidR="00215869">
            <w:rPr>
              <w:color w:val="000000"/>
              <w:sz w:val="22"/>
              <w:szCs w:val="22"/>
              <w:shd w:val="clear" w:color="auto" w:fill="FFFFFF"/>
              <w:lang w:eastAsia="en-US"/>
            </w:rPr>
            <w:fldChar w:fldCharType="separate"/>
          </w:r>
          <w:r w:rsidR="001D37C4" w:rsidRPr="001D37C4">
            <w:rPr>
              <w:noProof/>
              <w:color w:val="000000"/>
              <w:sz w:val="22"/>
              <w:szCs w:val="22"/>
              <w:shd w:val="clear" w:color="auto" w:fill="FFFFFF"/>
              <w:lang w:val="en-US" w:eastAsia="en-US"/>
            </w:rPr>
            <w:t>(Kazansky, P. et al.)</w:t>
          </w:r>
          <w:r w:rsidR="00215869">
            <w:rPr>
              <w:color w:val="000000"/>
              <w:sz w:val="22"/>
              <w:szCs w:val="22"/>
              <w:shd w:val="clear" w:color="auto" w:fill="FFFFFF"/>
              <w:lang w:eastAsia="en-US"/>
            </w:rPr>
            <w:fldChar w:fldCharType="end"/>
          </w:r>
        </w:sdtContent>
      </w:sdt>
      <w:r w:rsidRPr="001503A9">
        <w:rPr>
          <w:color w:val="000000"/>
          <w:sz w:val="22"/>
          <w:szCs w:val="22"/>
          <w:shd w:val="clear" w:color="auto" w:fill="FFFFFF"/>
          <w:lang w:eastAsia="en-US"/>
        </w:rPr>
        <w:t xml:space="preserve">. </w:t>
      </w:r>
      <w:r w:rsidR="00220AC2" w:rsidRPr="001503A9">
        <w:rPr>
          <w:color w:val="000000"/>
          <w:sz w:val="22"/>
          <w:szCs w:val="22"/>
          <w:shd w:val="clear" w:color="auto" w:fill="FFFFFF"/>
          <w:lang w:eastAsia="en-US"/>
        </w:rPr>
        <w:t xml:space="preserve">As early as 2017, companies such as Hitachi and Microsoft have researched and developed 5D optical storage techniques, such as the fractal/holographic data storage </w:t>
      </w:r>
      <w:sdt>
        <w:sdtPr>
          <w:rPr>
            <w:color w:val="000000"/>
            <w:sz w:val="22"/>
            <w:szCs w:val="22"/>
            <w:shd w:val="clear" w:color="auto" w:fill="FFFFFF"/>
            <w:lang w:eastAsia="en-US"/>
          </w:rPr>
          <w:id w:val="482660757"/>
          <w:citation/>
        </w:sdtPr>
        <w:sdtContent>
          <w:r w:rsidR="00215869">
            <w:rPr>
              <w:color w:val="000000"/>
              <w:sz w:val="22"/>
              <w:szCs w:val="22"/>
              <w:shd w:val="clear" w:color="auto" w:fill="FFFFFF"/>
              <w:lang w:eastAsia="en-US"/>
            </w:rPr>
            <w:fldChar w:fldCharType="begin"/>
          </w:r>
          <w:r w:rsidR="001D37C4">
            <w:rPr>
              <w:color w:val="000000"/>
              <w:sz w:val="22"/>
              <w:szCs w:val="22"/>
              <w:shd w:val="clear" w:color="auto" w:fill="FFFFFF"/>
              <w:lang w:val="en-US" w:eastAsia="en-US"/>
            </w:rPr>
            <w:instrText xml:space="preserve"> CITATION Ari19 \l 1033 </w:instrText>
          </w:r>
          <w:r w:rsidR="00215869">
            <w:rPr>
              <w:color w:val="000000"/>
              <w:sz w:val="22"/>
              <w:szCs w:val="22"/>
              <w:shd w:val="clear" w:color="auto" w:fill="FFFFFF"/>
              <w:lang w:eastAsia="en-US"/>
            </w:rPr>
            <w:fldChar w:fldCharType="separate"/>
          </w:r>
          <w:r w:rsidR="001D37C4" w:rsidRPr="001D37C4">
            <w:rPr>
              <w:noProof/>
              <w:color w:val="000000"/>
              <w:sz w:val="22"/>
              <w:szCs w:val="22"/>
              <w:shd w:val="clear" w:color="auto" w:fill="FFFFFF"/>
              <w:lang w:val="en-US" w:eastAsia="en-US"/>
            </w:rPr>
            <w:t>(AUTH)</w:t>
          </w:r>
          <w:r w:rsidR="00215869">
            <w:rPr>
              <w:color w:val="000000"/>
              <w:sz w:val="22"/>
              <w:szCs w:val="22"/>
              <w:shd w:val="clear" w:color="auto" w:fill="FFFFFF"/>
              <w:lang w:eastAsia="en-US"/>
            </w:rPr>
            <w:fldChar w:fldCharType="end"/>
          </w:r>
        </w:sdtContent>
      </w:sdt>
      <w:r w:rsidR="00220AC2" w:rsidRPr="001503A9">
        <w:rPr>
          <w:color w:val="000000"/>
          <w:sz w:val="22"/>
          <w:szCs w:val="22"/>
          <w:shd w:val="clear" w:color="auto" w:fill="FFFFFF"/>
          <w:lang w:eastAsia="en-US"/>
        </w:rPr>
        <w:t xml:space="preserve">. </w:t>
      </w:r>
      <w:r w:rsidRPr="001503A9">
        <w:rPr>
          <w:color w:val="000000"/>
          <w:sz w:val="22"/>
          <w:szCs w:val="22"/>
          <w:shd w:val="clear" w:color="auto" w:fill="FFFFFF"/>
          <w:lang w:eastAsia="en-US"/>
        </w:rPr>
        <w:t xml:space="preserve">Nevertheless, companies haven’t announced research and development of this technology for the creative industries sector, rather than an effort to operate it in data transfer from generation to generation, to reduce business operating costs </w:t>
      </w:r>
      <w:sdt>
        <w:sdtPr>
          <w:rPr>
            <w:color w:val="000000"/>
            <w:sz w:val="22"/>
            <w:szCs w:val="22"/>
            <w:shd w:val="clear" w:color="auto" w:fill="FFFFFF"/>
            <w:lang w:eastAsia="en-US"/>
          </w:rPr>
          <w:id w:val="1358853787"/>
          <w:citation/>
        </w:sdtPr>
        <w:sdtContent>
          <w:r w:rsidR="00215869">
            <w:rPr>
              <w:color w:val="000000"/>
              <w:sz w:val="22"/>
              <w:szCs w:val="22"/>
              <w:shd w:val="clear" w:color="auto" w:fill="FFFFFF"/>
              <w:lang w:eastAsia="en-US"/>
            </w:rPr>
            <w:fldChar w:fldCharType="begin"/>
          </w:r>
          <w:r w:rsidR="001D37C4">
            <w:rPr>
              <w:color w:val="000000"/>
              <w:sz w:val="22"/>
              <w:szCs w:val="22"/>
              <w:shd w:val="clear" w:color="auto" w:fill="FFFFFF"/>
              <w:lang w:val="en-US" w:eastAsia="en-US"/>
            </w:rPr>
            <w:instrText xml:space="preserve"> CITATION Mic21 \l 1033 </w:instrText>
          </w:r>
          <w:r w:rsidR="00215869">
            <w:rPr>
              <w:color w:val="000000"/>
              <w:sz w:val="22"/>
              <w:szCs w:val="22"/>
              <w:shd w:val="clear" w:color="auto" w:fill="FFFFFF"/>
              <w:lang w:eastAsia="en-US"/>
            </w:rPr>
            <w:fldChar w:fldCharType="separate"/>
          </w:r>
          <w:r w:rsidR="001D37C4" w:rsidRPr="001D37C4">
            <w:rPr>
              <w:noProof/>
              <w:color w:val="000000"/>
              <w:sz w:val="22"/>
              <w:szCs w:val="22"/>
              <w:shd w:val="clear" w:color="auto" w:fill="FFFFFF"/>
              <w:lang w:val="en-US" w:eastAsia="en-US"/>
            </w:rPr>
            <w:t>(Microsoft Corp.)</w:t>
          </w:r>
          <w:r w:rsidR="00215869">
            <w:rPr>
              <w:color w:val="000000"/>
              <w:sz w:val="22"/>
              <w:szCs w:val="22"/>
              <w:shd w:val="clear" w:color="auto" w:fill="FFFFFF"/>
              <w:lang w:eastAsia="en-US"/>
            </w:rPr>
            <w:fldChar w:fldCharType="end"/>
          </w:r>
        </w:sdtContent>
      </w:sdt>
      <w:r w:rsidRPr="001503A9">
        <w:rPr>
          <w:color w:val="000000"/>
          <w:sz w:val="22"/>
          <w:szCs w:val="22"/>
          <w:shd w:val="clear" w:color="auto" w:fill="FFFFFF"/>
          <w:lang w:eastAsia="en-US"/>
        </w:rPr>
        <w:t>. This fact allows us to think that we may achieve a system mainly dedicated to be used in the creative industries economy, as from 2018,</w:t>
      </w:r>
      <w:r w:rsidRPr="001503A9">
        <w:t xml:space="preserve"> the </w:t>
      </w:r>
      <w:r w:rsidRPr="001503A9">
        <w:rPr>
          <w:color w:val="000000"/>
          <w:sz w:val="22"/>
          <w:szCs w:val="22"/>
          <w:shd w:val="clear" w:color="auto" w:fill="FFFFFF"/>
          <w:lang w:eastAsia="en-US"/>
        </w:rPr>
        <w:t>Universities of South Australia / Adelaide and New South Wales, are collaborating on storage devices based on salt crystals, thus showcasing it is the optimal time for us engage with the development of such a device for particular usage, under the light of this research protocol and the technology of Femtosecond lasers</w:t>
      </w:r>
      <w:r w:rsidR="001D37C4">
        <w:rPr>
          <w:color w:val="000000"/>
          <w:sz w:val="22"/>
          <w:szCs w:val="22"/>
          <w:shd w:val="clear" w:color="auto" w:fill="FFFFFF"/>
          <w:lang w:eastAsia="en-US"/>
        </w:rPr>
        <w:t xml:space="preserve"> </w:t>
      </w:r>
      <w:sdt>
        <w:sdtPr>
          <w:rPr>
            <w:color w:val="000000"/>
            <w:sz w:val="22"/>
            <w:szCs w:val="22"/>
            <w:shd w:val="clear" w:color="auto" w:fill="FFFFFF"/>
            <w:lang w:eastAsia="en-US"/>
          </w:rPr>
          <w:id w:val="-2074190652"/>
          <w:citation/>
        </w:sdtPr>
        <w:sdtContent>
          <w:r w:rsidR="00215869">
            <w:rPr>
              <w:color w:val="000000"/>
              <w:sz w:val="22"/>
              <w:szCs w:val="22"/>
              <w:shd w:val="clear" w:color="auto" w:fill="FFFFFF"/>
              <w:lang w:eastAsia="en-US"/>
            </w:rPr>
            <w:fldChar w:fldCharType="begin"/>
          </w:r>
          <w:r w:rsidR="001D37C4">
            <w:rPr>
              <w:color w:val="000000"/>
              <w:sz w:val="22"/>
              <w:szCs w:val="22"/>
              <w:shd w:val="clear" w:color="auto" w:fill="FFFFFF"/>
              <w:lang w:val="en-US" w:eastAsia="en-US"/>
            </w:rPr>
            <w:instrText xml:space="preserve"> CITATION UNI18 \l 1033 </w:instrText>
          </w:r>
          <w:r w:rsidR="00215869">
            <w:rPr>
              <w:color w:val="000000"/>
              <w:sz w:val="22"/>
              <w:szCs w:val="22"/>
              <w:shd w:val="clear" w:color="auto" w:fill="FFFFFF"/>
              <w:lang w:eastAsia="en-US"/>
            </w:rPr>
            <w:fldChar w:fldCharType="separate"/>
          </w:r>
          <w:r w:rsidR="001D37C4" w:rsidRPr="001D37C4">
            <w:rPr>
              <w:noProof/>
              <w:color w:val="000000"/>
              <w:sz w:val="22"/>
              <w:szCs w:val="22"/>
              <w:shd w:val="clear" w:color="auto" w:fill="FFFFFF"/>
              <w:lang w:val="en-US" w:eastAsia="en-US"/>
            </w:rPr>
            <w:t>(UNISA)</w:t>
          </w:r>
          <w:r w:rsidR="00215869">
            <w:rPr>
              <w:color w:val="000000"/>
              <w:sz w:val="22"/>
              <w:szCs w:val="22"/>
              <w:shd w:val="clear" w:color="auto" w:fill="FFFFFF"/>
              <w:lang w:eastAsia="en-US"/>
            </w:rPr>
            <w:fldChar w:fldCharType="end"/>
          </w:r>
        </w:sdtContent>
      </w:sdt>
      <w:r w:rsidRPr="001503A9">
        <w:rPr>
          <w:color w:val="000000"/>
          <w:sz w:val="22"/>
          <w:szCs w:val="22"/>
          <w:shd w:val="clear" w:color="auto" w:fill="FFFFFF"/>
          <w:lang w:eastAsia="en-US"/>
        </w:rPr>
        <w:t xml:space="preserve">. </w:t>
      </w:r>
    </w:p>
    <w:p w:rsidR="00220AC2" w:rsidRDefault="00220AC2" w:rsidP="001503A9">
      <w:pPr>
        <w:spacing w:line="259" w:lineRule="auto"/>
        <w:ind w:firstLine="360"/>
        <w:jc w:val="both"/>
        <w:rPr>
          <w:color w:val="000000"/>
          <w:sz w:val="22"/>
          <w:szCs w:val="22"/>
          <w:shd w:val="clear" w:color="auto" w:fill="FFFFFF"/>
          <w:lang w:eastAsia="en-US"/>
        </w:rPr>
      </w:pPr>
    </w:p>
    <w:p w:rsidR="00220AC2" w:rsidRDefault="008937B3" w:rsidP="00220AC2">
      <w:pPr>
        <w:spacing w:line="259" w:lineRule="auto"/>
        <w:ind w:firstLine="360"/>
        <w:jc w:val="center"/>
        <w:rPr>
          <w:noProof/>
        </w:rPr>
      </w:pPr>
      <w:r w:rsidRPr="00612CCE">
        <w:rPr>
          <w:noProof/>
          <w:lang w:val="el-GR" w:eastAsia="el-GR"/>
        </w:rPr>
        <w:drawing>
          <wp:inline distT="0" distB="0" distL="0" distR="0">
            <wp:extent cx="3086100" cy="200025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2000250"/>
                    </a:xfrm>
                    <a:prstGeom prst="rect">
                      <a:avLst/>
                    </a:prstGeom>
                    <a:noFill/>
                    <a:ln>
                      <a:noFill/>
                    </a:ln>
                  </pic:spPr>
                </pic:pic>
              </a:graphicData>
            </a:graphic>
          </wp:inline>
        </w:drawing>
      </w:r>
    </w:p>
    <w:p w:rsidR="00220AC2" w:rsidRPr="001D37C4" w:rsidRDefault="00220AC2" w:rsidP="00220AC2">
      <w:pPr>
        <w:spacing w:line="259" w:lineRule="auto"/>
        <w:ind w:firstLine="360"/>
        <w:jc w:val="center"/>
        <w:rPr>
          <w:i/>
          <w:iCs/>
          <w:color w:val="000000"/>
          <w:sz w:val="20"/>
          <w:szCs w:val="20"/>
          <w:shd w:val="clear" w:color="auto" w:fill="FFFFFF"/>
          <w:lang w:eastAsia="en-US"/>
        </w:rPr>
      </w:pPr>
      <w:r w:rsidRPr="001D37C4">
        <w:rPr>
          <w:i/>
          <w:iCs/>
          <w:color w:val="000000"/>
          <w:sz w:val="20"/>
          <w:szCs w:val="20"/>
          <w:shd w:val="clear" w:color="auto" w:fill="FFFFFF"/>
          <w:lang w:eastAsia="en-US"/>
        </w:rPr>
        <w:t>Image from the study of researchers from the three universities of Australia, in 2018.</w:t>
      </w:r>
    </w:p>
    <w:p w:rsidR="00220AC2" w:rsidRPr="00220AC2" w:rsidRDefault="00220AC2" w:rsidP="001503A9">
      <w:pPr>
        <w:spacing w:line="259" w:lineRule="auto"/>
        <w:ind w:firstLine="360"/>
        <w:jc w:val="both"/>
        <w:rPr>
          <w:color w:val="000000"/>
          <w:sz w:val="22"/>
          <w:szCs w:val="22"/>
          <w:shd w:val="clear" w:color="auto" w:fill="FFFFFF"/>
          <w:lang w:eastAsia="en-US"/>
        </w:rPr>
      </w:pPr>
    </w:p>
    <w:p w:rsidR="00220AC2" w:rsidRDefault="001503A9" w:rsidP="001503A9">
      <w:pPr>
        <w:spacing w:line="259" w:lineRule="auto"/>
        <w:ind w:firstLine="360"/>
        <w:jc w:val="both"/>
        <w:rPr>
          <w:color w:val="000000"/>
          <w:sz w:val="22"/>
          <w:szCs w:val="22"/>
          <w:shd w:val="clear" w:color="auto" w:fill="FFFFFF"/>
          <w:lang w:eastAsia="en-US"/>
        </w:rPr>
      </w:pPr>
      <w:r w:rsidRPr="001503A9">
        <w:rPr>
          <w:color w:val="000000"/>
          <w:sz w:val="22"/>
          <w:szCs w:val="22"/>
          <w:shd w:val="clear" w:color="auto" w:fill="FFFFFF"/>
          <w:lang w:eastAsia="en-US"/>
        </w:rPr>
        <w:t xml:space="preserve">In 2019 the Aristotelian University of Thessaloniki, Greece, also announced findings on this research field </w:t>
      </w:r>
      <w:sdt>
        <w:sdtPr>
          <w:rPr>
            <w:color w:val="000000"/>
            <w:sz w:val="22"/>
            <w:szCs w:val="22"/>
            <w:shd w:val="clear" w:color="auto" w:fill="FFFFFF"/>
            <w:lang w:eastAsia="en-US"/>
          </w:rPr>
          <w:id w:val="-1749876132"/>
          <w:citation/>
        </w:sdtPr>
        <w:sdtContent>
          <w:r w:rsidR="00215869">
            <w:rPr>
              <w:color w:val="000000"/>
              <w:sz w:val="22"/>
              <w:szCs w:val="22"/>
              <w:shd w:val="clear" w:color="auto" w:fill="FFFFFF"/>
              <w:lang w:eastAsia="en-US"/>
            </w:rPr>
            <w:fldChar w:fldCharType="begin"/>
          </w:r>
          <w:r w:rsidR="001D37C4">
            <w:rPr>
              <w:color w:val="000000"/>
              <w:sz w:val="22"/>
              <w:szCs w:val="22"/>
              <w:shd w:val="clear" w:color="auto" w:fill="FFFFFF"/>
              <w:lang w:val="en-US" w:eastAsia="en-US"/>
            </w:rPr>
            <w:instrText xml:space="preserve"> CITATION Ari19 \l 1033 </w:instrText>
          </w:r>
          <w:r w:rsidR="00215869">
            <w:rPr>
              <w:color w:val="000000"/>
              <w:sz w:val="22"/>
              <w:szCs w:val="22"/>
              <w:shd w:val="clear" w:color="auto" w:fill="FFFFFF"/>
              <w:lang w:eastAsia="en-US"/>
            </w:rPr>
            <w:fldChar w:fldCharType="separate"/>
          </w:r>
          <w:r w:rsidR="001D37C4" w:rsidRPr="001D37C4">
            <w:rPr>
              <w:noProof/>
              <w:color w:val="000000"/>
              <w:sz w:val="22"/>
              <w:szCs w:val="22"/>
              <w:shd w:val="clear" w:color="auto" w:fill="FFFFFF"/>
              <w:lang w:val="en-US" w:eastAsia="en-US"/>
            </w:rPr>
            <w:t>(AUTH)</w:t>
          </w:r>
          <w:r w:rsidR="00215869">
            <w:rPr>
              <w:color w:val="000000"/>
              <w:sz w:val="22"/>
              <w:szCs w:val="22"/>
              <w:shd w:val="clear" w:color="auto" w:fill="FFFFFF"/>
              <w:lang w:eastAsia="en-US"/>
            </w:rPr>
            <w:fldChar w:fldCharType="end"/>
          </w:r>
        </w:sdtContent>
      </w:sdt>
      <w:r w:rsidR="00220AC2">
        <w:rPr>
          <w:color w:val="000000"/>
          <w:sz w:val="22"/>
          <w:szCs w:val="22"/>
          <w:shd w:val="clear" w:color="auto" w:fill="FFFFFF"/>
          <w:lang w:eastAsia="en-US"/>
        </w:rPr>
        <w:t>.</w:t>
      </w:r>
      <w:r w:rsidRPr="001503A9">
        <w:rPr>
          <w:color w:val="000000"/>
          <w:sz w:val="22"/>
          <w:szCs w:val="22"/>
          <w:shd w:val="clear" w:color="auto" w:fill="FFFFFF"/>
          <w:lang w:eastAsia="en-US"/>
        </w:rPr>
        <w:t xml:space="preserve"> </w:t>
      </w:r>
      <w:r w:rsidR="00220AC2" w:rsidRPr="00220AC2">
        <w:rPr>
          <w:color w:val="000000"/>
          <w:sz w:val="22"/>
          <w:szCs w:val="22"/>
          <w:shd w:val="clear" w:color="auto" w:fill="FFFFFF"/>
          <w:lang w:eastAsia="en-US"/>
        </w:rPr>
        <w:t>More specifically, the Research Team of Wireless and Photon Systems and Networks</w:t>
      </w:r>
      <w:r w:rsidR="001D37C4">
        <w:rPr>
          <w:color w:val="000000"/>
          <w:sz w:val="22"/>
          <w:szCs w:val="22"/>
          <w:shd w:val="clear" w:color="auto" w:fill="FFFFFF"/>
          <w:lang w:eastAsia="en-US"/>
        </w:rPr>
        <w:t xml:space="preserve"> </w:t>
      </w:r>
      <w:r w:rsidR="00220AC2" w:rsidRPr="00220AC2">
        <w:rPr>
          <w:color w:val="000000"/>
          <w:sz w:val="22"/>
          <w:szCs w:val="22"/>
          <w:shd w:val="clear" w:color="auto" w:fill="FFFFFF"/>
          <w:lang w:eastAsia="en-US"/>
        </w:rPr>
        <w:t xml:space="preserve">ERAFOS replaced the electronic memory with a corresponding random-access RAM circuit, which supports read and write speeds of 10Gb / s digits per second), achieving twice the speed of the fastest electronic RAMs made by world-renowned IT companies such as Intel and IBM. The study was published in the prestigious journal Optics Letters, one of the largest scientific journals in optical technologies. The team thus managed to overcome a long-standing computer problem, also known as the "Memory Wall" </w:t>
      </w:r>
      <w:sdt>
        <w:sdtPr>
          <w:rPr>
            <w:color w:val="000000"/>
            <w:sz w:val="22"/>
            <w:szCs w:val="22"/>
            <w:shd w:val="clear" w:color="auto" w:fill="FFFFFF"/>
            <w:lang w:eastAsia="en-US"/>
          </w:rPr>
          <w:id w:val="603689154"/>
          <w:citation/>
        </w:sdtPr>
        <w:sdtContent>
          <w:r w:rsidR="00215869">
            <w:rPr>
              <w:color w:val="000000"/>
              <w:sz w:val="22"/>
              <w:szCs w:val="22"/>
              <w:shd w:val="clear" w:color="auto" w:fill="FFFFFF"/>
              <w:lang w:eastAsia="en-US"/>
            </w:rPr>
            <w:fldChar w:fldCharType="begin"/>
          </w:r>
          <w:r w:rsidR="001D37C4">
            <w:rPr>
              <w:color w:val="000000"/>
              <w:sz w:val="22"/>
              <w:szCs w:val="22"/>
              <w:shd w:val="clear" w:color="auto" w:fill="FFFFFF"/>
              <w:lang w:val="en-US" w:eastAsia="en-US"/>
            </w:rPr>
            <w:instrText xml:space="preserve"> CITATION Ari19 \l 1033 </w:instrText>
          </w:r>
          <w:r w:rsidR="00215869">
            <w:rPr>
              <w:color w:val="000000"/>
              <w:sz w:val="22"/>
              <w:szCs w:val="22"/>
              <w:shd w:val="clear" w:color="auto" w:fill="FFFFFF"/>
              <w:lang w:eastAsia="en-US"/>
            </w:rPr>
            <w:fldChar w:fldCharType="separate"/>
          </w:r>
          <w:r w:rsidR="001D37C4" w:rsidRPr="001D37C4">
            <w:rPr>
              <w:noProof/>
              <w:color w:val="000000"/>
              <w:sz w:val="22"/>
              <w:szCs w:val="22"/>
              <w:shd w:val="clear" w:color="auto" w:fill="FFFFFF"/>
              <w:lang w:val="en-US" w:eastAsia="en-US"/>
            </w:rPr>
            <w:t>(AUTH)</w:t>
          </w:r>
          <w:r w:rsidR="00215869">
            <w:rPr>
              <w:color w:val="000000"/>
              <w:sz w:val="22"/>
              <w:szCs w:val="22"/>
              <w:shd w:val="clear" w:color="auto" w:fill="FFFFFF"/>
              <w:lang w:eastAsia="en-US"/>
            </w:rPr>
            <w:fldChar w:fldCharType="end"/>
          </w:r>
        </w:sdtContent>
      </w:sdt>
      <w:r w:rsidR="00220AC2" w:rsidRPr="00220AC2">
        <w:rPr>
          <w:color w:val="000000"/>
          <w:sz w:val="22"/>
          <w:szCs w:val="22"/>
          <w:shd w:val="clear" w:color="auto" w:fill="FFFFFF"/>
          <w:lang w:eastAsia="en-US"/>
        </w:rPr>
        <w:t>. According to this, the speeds of random-access RAMs increase for more than 30 years at a much slower rate than the corresponding processor speeds, resulting in an ever-increasing gap between the performance of processors and RAMs, as the processor will have to "wait" to receive data from slow memory, so it cannot process it quickly and delay other processes. The "heart" of optical RAM consists of fast optical switches, the equivalent of electronic transistors in photon technology, interconnected in a standard two-state optical device, "0" and "1", while a third optical switch controls whether the Read or Write to memory function is performed. As light cannot be "trapped" spatially and therefore stored as easily as electrons and electronic memories, the research team implemented a technique that utilizes two interdependent but different wavelengths: when the one wavelength dominates within the proposed device-memory, then forces the other to remain off, so by assigning the digits 1 and 0 to the two different wavelengths digital storage is achieved.</w:t>
      </w:r>
    </w:p>
    <w:p w:rsidR="00220AC2" w:rsidRDefault="00220AC2" w:rsidP="001503A9">
      <w:pPr>
        <w:spacing w:line="259" w:lineRule="auto"/>
        <w:ind w:firstLine="360"/>
        <w:jc w:val="both"/>
        <w:rPr>
          <w:color w:val="000000"/>
          <w:sz w:val="22"/>
          <w:szCs w:val="22"/>
          <w:shd w:val="clear" w:color="auto" w:fill="FFFFFF"/>
          <w:lang w:eastAsia="en-US"/>
        </w:rPr>
      </w:pPr>
    </w:p>
    <w:p w:rsidR="00FE1759" w:rsidRDefault="008937B3" w:rsidP="00FE1759">
      <w:pPr>
        <w:spacing w:line="259" w:lineRule="auto"/>
        <w:ind w:firstLine="360"/>
        <w:jc w:val="center"/>
        <w:rPr>
          <w:noProof/>
        </w:rPr>
      </w:pPr>
      <w:r w:rsidRPr="00612CCE">
        <w:rPr>
          <w:noProof/>
          <w:lang w:val="el-GR" w:eastAsia="el-GR"/>
        </w:rPr>
        <w:lastRenderedPageBreak/>
        <w:drawing>
          <wp:inline distT="0" distB="0" distL="0" distR="0">
            <wp:extent cx="3181350" cy="164782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0" cy="1647825"/>
                    </a:xfrm>
                    <a:prstGeom prst="rect">
                      <a:avLst/>
                    </a:prstGeom>
                    <a:noFill/>
                    <a:ln>
                      <a:noFill/>
                    </a:ln>
                  </pic:spPr>
                </pic:pic>
              </a:graphicData>
            </a:graphic>
          </wp:inline>
        </w:drawing>
      </w:r>
    </w:p>
    <w:p w:rsidR="00FE1759" w:rsidRDefault="00FE1759" w:rsidP="00FE1759">
      <w:pPr>
        <w:spacing w:line="259" w:lineRule="auto"/>
        <w:ind w:firstLine="360"/>
        <w:jc w:val="center"/>
        <w:rPr>
          <w:color w:val="000000"/>
          <w:sz w:val="22"/>
          <w:szCs w:val="22"/>
          <w:shd w:val="clear" w:color="auto" w:fill="FFFFFF"/>
          <w:lang w:eastAsia="en-US"/>
        </w:rPr>
      </w:pPr>
      <w:r w:rsidRPr="00FE1759">
        <w:rPr>
          <w:color w:val="000000"/>
          <w:sz w:val="22"/>
          <w:szCs w:val="22"/>
          <w:shd w:val="clear" w:color="auto" w:fill="FFFFFF"/>
          <w:lang w:eastAsia="en-US"/>
        </w:rPr>
        <w:t xml:space="preserve">Picture of the graph of the results achieved by ERAFOS of </w:t>
      </w:r>
      <w:proofErr w:type="spellStart"/>
      <w:r w:rsidRPr="00FE1759">
        <w:rPr>
          <w:color w:val="000000"/>
          <w:sz w:val="22"/>
          <w:szCs w:val="22"/>
          <w:shd w:val="clear" w:color="auto" w:fill="FFFFFF"/>
          <w:lang w:eastAsia="en-US"/>
        </w:rPr>
        <w:t>AUTh</w:t>
      </w:r>
      <w:proofErr w:type="spellEnd"/>
      <w:r w:rsidRPr="00FE1759">
        <w:rPr>
          <w:color w:val="000000"/>
          <w:sz w:val="22"/>
          <w:szCs w:val="22"/>
          <w:shd w:val="clear" w:color="auto" w:fill="FFFFFF"/>
          <w:lang w:eastAsia="en-US"/>
        </w:rPr>
        <w:t xml:space="preserve"> in 2019.</w:t>
      </w:r>
    </w:p>
    <w:p w:rsidR="00FE1759" w:rsidRDefault="00FE1759" w:rsidP="00FE1759">
      <w:pPr>
        <w:spacing w:line="259" w:lineRule="auto"/>
        <w:ind w:firstLine="360"/>
        <w:jc w:val="center"/>
        <w:rPr>
          <w:color w:val="000000"/>
          <w:sz w:val="22"/>
          <w:szCs w:val="22"/>
          <w:shd w:val="clear" w:color="auto" w:fill="FFFFFF"/>
          <w:lang w:eastAsia="en-US"/>
        </w:rPr>
      </w:pPr>
    </w:p>
    <w:p w:rsidR="001503A9" w:rsidRPr="001503A9" w:rsidRDefault="00FE1759" w:rsidP="001503A9">
      <w:pPr>
        <w:spacing w:line="259" w:lineRule="auto"/>
        <w:ind w:firstLine="360"/>
        <w:jc w:val="both"/>
        <w:rPr>
          <w:b/>
          <w:bCs/>
          <w:sz w:val="22"/>
          <w:szCs w:val="22"/>
          <w:lang w:eastAsia="en-US"/>
        </w:rPr>
      </w:pPr>
      <w:r w:rsidRPr="00FE1759">
        <w:rPr>
          <w:color w:val="000000"/>
          <w:sz w:val="22"/>
          <w:szCs w:val="22"/>
          <w:shd w:val="clear" w:color="auto" w:fill="FFFFFF"/>
          <w:lang w:eastAsia="en-US"/>
        </w:rPr>
        <w:t>It is understood that this technology is expected to gain increasing business penetration immediately and on a large scale, as the use of data storage devices is constantly increasing, and especially on a practical level for the management of big &amp; mega data, as they are gathered by the plethora of users in global level</w:t>
      </w:r>
      <w:r>
        <w:rPr>
          <w:color w:val="000000"/>
          <w:sz w:val="22"/>
          <w:szCs w:val="22"/>
          <w:shd w:val="clear" w:color="auto" w:fill="FFFFFF"/>
          <w:lang w:eastAsia="en-US"/>
        </w:rPr>
        <w:t>.</w:t>
      </w:r>
      <w:r w:rsidRPr="00FE1759">
        <w:rPr>
          <w:color w:val="000000"/>
          <w:sz w:val="22"/>
          <w:szCs w:val="22"/>
          <w:shd w:val="clear" w:color="auto" w:fill="FFFFFF"/>
          <w:lang w:eastAsia="en-US"/>
        </w:rPr>
        <w:t xml:space="preserve"> </w:t>
      </w:r>
      <w:r w:rsidR="00220AC2">
        <w:rPr>
          <w:color w:val="000000"/>
          <w:sz w:val="22"/>
          <w:szCs w:val="22"/>
          <w:shd w:val="clear" w:color="auto" w:fill="FFFFFF"/>
          <w:lang w:eastAsia="en-US"/>
        </w:rPr>
        <w:t>W</w:t>
      </w:r>
      <w:r w:rsidR="001503A9" w:rsidRPr="001503A9">
        <w:rPr>
          <w:color w:val="000000"/>
          <w:sz w:val="22"/>
          <w:szCs w:val="22"/>
          <w:shd w:val="clear" w:color="auto" w:fill="FFFFFF"/>
          <w:lang w:eastAsia="en-US"/>
        </w:rPr>
        <w:t xml:space="preserve">e expect to sign a memorandum of collaboration with the organization when entering the phase of development of this part of the system, to be integrated as a solution regarding the amount of big and mega data process and storage, as they will be gathered from users and stakeholders, especially when realizing that this might develop as a spinoff protentional venture, to the main research target </w:t>
      </w:r>
      <w:sdt>
        <w:sdtPr>
          <w:rPr>
            <w:color w:val="000000"/>
            <w:sz w:val="22"/>
            <w:szCs w:val="22"/>
            <w:shd w:val="clear" w:color="auto" w:fill="FFFFFF"/>
            <w:lang w:eastAsia="en-US"/>
          </w:rPr>
          <w:id w:val="1836806392"/>
          <w:citation/>
        </w:sdtPr>
        <w:sdtContent>
          <w:r w:rsidR="00215869">
            <w:rPr>
              <w:color w:val="000000"/>
              <w:sz w:val="22"/>
              <w:szCs w:val="22"/>
              <w:shd w:val="clear" w:color="auto" w:fill="FFFFFF"/>
              <w:lang w:eastAsia="en-US"/>
            </w:rPr>
            <w:fldChar w:fldCharType="begin"/>
          </w:r>
          <w:r w:rsidR="001D37C4">
            <w:rPr>
              <w:color w:val="000000"/>
              <w:sz w:val="22"/>
              <w:szCs w:val="22"/>
              <w:shd w:val="clear" w:color="auto" w:fill="FFFFFF"/>
              <w:lang w:val="en-US" w:eastAsia="en-US"/>
            </w:rPr>
            <w:instrText xml:space="preserve"> CITATION Ari19 \l 1033 </w:instrText>
          </w:r>
          <w:r w:rsidR="00215869">
            <w:rPr>
              <w:color w:val="000000"/>
              <w:sz w:val="22"/>
              <w:szCs w:val="22"/>
              <w:shd w:val="clear" w:color="auto" w:fill="FFFFFF"/>
              <w:lang w:eastAsia="en-US"/>
            </w:rPr>
            <w:fldChar w:fldCharType="separate"/>
          </w:r>
          <w:r w:rsidR="001D37C4" w:rsidRPr="001D37C4">
            <w:rPr>
              <w:noProof/>
              <w:color w:val="000000"/>
              <w:sz w:val="22"/>
              <w:szCs w:val="22"/>
              <w:shd w:val="clear" w:color="auto" w:fill="FFFFFF"/>
              <w:lang w:val="en-US" w:eastAsia="en-US"/>
            </w:rPr>
            <w:t>(AUTH)</w:t>
          </w:r>
          <w:r w:rsidR="00215869">
            <w:rPr>
              <w:color w:val="000000"/>
              <w:sz w:val="22"/>
              <w:szCs w:val="22"/>
              <w:shd w:val="clear" w:color="auto" w:fill="FFFFFF"/>
              <w:lang w:eastAsia="en-US"/>
            </w:rPr>
            <w:fldChar w:fldCharType="end"/>
          </w:r>
        </w:sdtContent>
      </w:sdt>
      <w:r w:rsidR="001503A9" w:rsidRPr="001503A9">
        <w:rPr>
          <w:color w:val="000000"/>
          <w:sz w:val="22"/>
          <w:szCs w:val="22"/>
          <w:shd w:val="clear" w:color="auto" w:fill="FFFFFF"/>
          <w:lang w:eastAsia="en-US"/>
        </w:rPr>
        <w:t xml:space="preserve">. </w:t>
      </w:r>
      <w:r w:rsidR="001503A9" w:rsidRPr="001503A9">
        <w:rPr>
          <w:b/>
          <w:bCs/>
          <w:sz w:val="22"/>
          <w:szCs w:val="22"/>
          <w:lang w:eastAsia="en-US"/>
        </w:rPr>
        <w:t>Our goal is to integrate this technology into a mobile device and to connect it to the rest of the system, through the use of algorithms.</w:t>
      </w:r>
    </w:p>
    <w:p w:rsidR="001503A9" w:rsidRPr="001503A9" w:rsidRDefault="001503A9" w:rsidP="001503A9">
      <w:pPr>
        <w:spacing w:line="259" w:lineRule="auto"/>
        <w:ind w:firstLine="360"/>
        <w:jc w:val="both"/>
        <w:rPr>
          <w:sz w:val="22"/>
          <w:szCs w:val="22"/>
          <w:lang w:eastAsia="en-US"/>
        </w:rPr>
      </w:pPr>
    </w:p>
    <w:p w:rsidR="001503A9" w:rsidRPr="001503A9" w:rsidRDefault="001503A9" w:rsidP="001503A9">
      <w:pPr>
        <w:spacing w:line="276" w:lineRule="auto"/>
        <w:jc w:val="both"/>
        <w:rPr>
          <w:b/>
          <w:bCs/>
          <w:sz w:val="22"/>
          <w:szCs w:val="22"/>
          <w:lang w:eastAsia="en-US"/>
        </w:rPr>
      </w:pPr>
      <w:r w:rsidRPr="001503A9">
        <w:rPr>
          <w:b/>
          <w:bCs/>
          <w:sz w:val="22"/>
          <w:szCs w:val="22"/>
          <w:lang w:eastAsia="en-US"/>
        </w:rPr>
        <w:t xml:space="preserve">The necessity for an optical translator </w:t>
      </w:r>
    </w:p>
    <w:p w:rsidR="001503A9" w:rsidRPr="001503A9" w:rsidRDefault="001503A9" w:rsidP="001503A9">
      <w:pPr>
        <w:spacing w:line="276" w:lineRule="auto"/>
        <w:jc w:val="both"/>
        <w:rPr>
          <w:b/>
          <w:bCs/>
          <w:sz w:val="22"/>
          <w:szCs w:val="22"/>
          <w:lang w:eastAsia="en-US"/>
        </w:rPr>
      </w:pPr>
    </w:p>
    <w:p w:rsidR="001503A9" w:rsidRPr="001503A9" w:rsidRDefault="001503A9" w:rsidP="001503A9">
      <w:pPr>
        <w:spacing w:line="276" w:lineRule="auto"/>
        <w:ind w:firstLine="360"/>
        <w:jc w:val="both"/>
        <w:rPr>
          <w:sz w:val="22"/>
          <w:szCs w:val="22"/>
          <w:lang w:eastAsia="en-US"/>
        </w:rPr>
      </w:pPr>
      <w:r w:rsidRPr="001503A9">
        <w:rPr>
          <w:b/>
          <w:bCs/>
          <w:sz w:val="22"/>
          <w:szCs w:val="22"/>
          <w:lang w:eastAsia="en-US"/>
        </w:rPr>
        <w:t>As realized from the previous section, for the system to be fully undependable and, at the same time, to minimize possible implications in relation to human anatomy, we identified a necessity to develop a wearable optic translator, which will reduce the harmful effects that VR has imposed to the optic, motion and acoustic system of the users</w:t>
      </w:r>
      <w:r w:rsidRPr="001503A9">
        <w:rPr>
          <w:sz w:val="22"/>
          <w:szCs w:val="22"/>
          <w:lang w:eastAsia="en-US"/>
        </w:rPr>
        <w:t xml:space="preserve">. This technology is already under the R&amp;D microscope of major companies around the globe. As of 2020, the Spanish automobile company, SEAT’s smart quality department, has been developing their “Eye-tracker” smart glasses with infrared sensors, high resolution cameras and an advanced algorithm, to record everything drivers looks at, as well as their reactions, with an aim to accurately collect data while driving, to see what people notice and how they behave when driving, in order to improve safety levels </w:t>
      </w:r>
      <w:sdt>
        <w:sdtPr>
          <w:rPr>
            <w:sz w:val="22"/>
            <w:szCs w:val="22"/>
            <w:lang w:eastAsia="en-US"/>
          </w:rPr>
          <w:id w:val="1080719173"/>
          <w:citation/>
        </w:sdtPr>
        <w:sdtContent>
          <w:r w:rsidR="00215869">
            <w:rPr>
              <w:sz w:val="22"/>
              <w:szCs w:val="22"/>
              <w:lang w:eastAsia="en-US"/>
            </w:rPr>
            <w:fldChar w:fldCharType="begin"/>
          </w:r>
          <w:r w:rsidR="001D37C4">
            <w:rPr>
              <w:sz w:val="22"/>
              <w:szCs w:val="22"/>
              <w:lang w:val="en-US" w:eastAsia="en-US"/>
            </w:rPr>
            <w:instrText xml:space="preserve"> CITATION Pap21 \l 1033 </w:instrText>
          </w:r>
          <w:r w:rsidR="00215869">
            <w:rPr>
              <w:sz w:val="22"/>
              <w:szCs w:val="22"/>
              <w:lang w:eastAsia="en-US"/>
            </w:rPr>
            <w:fldChar w:fldCharType="separate"/>
          </w:r>
          <w:r w:rsidR="001D37C4" w:rsidRPr="001D37C4">
            <w:rPr>
              <w:noProof/>
              <w:sz w:val="22"/>
              <w:szCs w:val="22"/>
              <w:lang w:val="en-US" w:eastAsia="en-US"/>
            </w:rPr>
            <w:t>(Papalampros, L.)</w:t>
          </w:r>
          <w:r w:rsidR="00215869">
            <w:rPr>
              <w:sz w:val="22"/>
              <w:szCs w:val="22"/>
              <w:lang w:eastAsia="en-US"/>
            </w:rPr>
            <w:fldChar w:fldCharType="end"/>
          </w:r>
        </w:sdtContent>
      </w:sdt>
      <w:r w:rsidRPr="001503A9">
        <w:rPr>
          <w:sz w:val="22"/>
          <w:szCs w:val="22"/>
          <w:lang w:eastAsia="en-US"/>
        </w:rPr>
        <w:t xml:space="preserve">. To take this technology to the next level, we will take advantage of research such as the 3D printed cornea from human cells </w:t>
      </w:r>
      <w:sdt>
        <w:sdtPr>
          <w:rPr>
            <w:sz w:val="22"/>
            <w:szCs w:val="22"/>
            <w:lang w:eastAsia="en-US"/>
          </w:rPr>
          <w:id w:val="2090725378"/>
          <w:citation/>
        </w:sdtPr>
        <w:sdtContent>
          <w:r w:rsidR="00215869">
            <w:rPr>
              <w:sz w:val="22"/>
              <w:szCs w:val="22"/>
              <w:lang w:eastAsia="en-US"/>
            </w:rPr>
            <w:fldChar w:fldCharType="begin"/>
          </w:r>
          <w:r w:rsidR="001D37C4">
            <w:rPr>
              <w:sz w:val="22"/>
              <w:szCs w:val="22"/>
              <w:lang w:val="en-US" w:eastAsia="en-US"/>
            </w:rPr>
            <w:instrText xml:space="preserve"> CITATION Bec18 \l 1033 </w:instrText>
          </w:r>
          <w:r w:rsidR="00215869">
            <w:rPr>
              <w:sz w:val="22"/>
              <w:szCs w:val="22"/>
              <w:lang w:eastAsia="en-US"/>
            </w:rPr>
            <w:fldChar w:fldCharType="separate"/>
          </w:r>
          <w:r w:rsidR="001D37C4" w:rsidRPr="001D37C4">
            <w:rPr>
              <w:noProof/>
              <w:sz w:val="22"/>
              <w:szCs w:val="22"/>
              <w:lang w:val="en-US" w:eastAsia="en-US"/>
            </w:rPr>
            <w:t>(Becker, R.)</w:t>
          </w:r>
          <w:r w:rsidR="00215869">
            <w:rPr>
              <w:sz w:val="22"/>
              <w:szCs w:val="22"/>
              <w:lang w:eastAsia="en-US"/>
            </w:rPr>
            <w:fldChar w:fldCharType="end"/>
          </w:r>
        </w:sdtContent>
      </w:sdt>
      <w:r w:rsidRPr="001503A9">
        <w:rPr>
          <w:sz w:val="22"/>
          <w:szCs w:val="22"/>
          <w:lang w:eastAsia="en-US"/>
        </w:rPr>
        <w:t xml:space="preserve">, the bionic eye which merged contact lenses with </w:t>
      </w:r>
      <w:proofErr w:type="spellStart"/>
      <w:r w:rsidRPr="001503A9">
        <w:rPr>
          <w:sz w:val="22"/>
          <w:szCs w:val="22"/>
          <w:lang w:eastAsia="en-US"/>
        </w:rPr>
        <w:t>QLeds</w:t>
      </w:r>
      <w:proofErr w:type="spellEnd"/>
      <w:r w:rsidRPr="001503A9">
        <w:rPr>
          <w:sz w:val="22"/>
          <w:szCs w:val="22"/>
          <w:lang w:eastAsia="en-US"/>
        </w:rPr>
        <w:t xml:space="preserve"> </w:t>
      </w:r>
      <w:sdt>
        <w:sdtPr>
          <w:rPr>
            <w:sz w:val="22"/>
            <w:szCs w:val="22"/>
            <w:lang w:eastAsia="en-US"/>
          </w:rPr>
          <w:id w:val="852310133"/>
          <w:citation/>
        </w:sdtPr>
        <w:sdtContent>
          <w:r w:rsidR="00215869">
            <w:rPr>
              <w:sz w:val="22"/>
              <w:szCs w:val="22"/>
              <w:lang w:eastAsia="en-US"/>
            </w:rPr>
            <w:fldChar w:fldCharType="begin"/>
          </w:r>
          <w:r w:rsidR="001D37C4">
            <w:rPr>
              <w:sz w:val="22"/>
              <w:szCs w:val="22"/>
              <w:lang w:val="en-US" w:eastAsia="en-US"/>
            </w:rPr>
            <w:instrText xml:space="preserve"> CITATION Sta14 \l 1033 </w:instrText>
          </w:r>
          <w:r w:rsidR="00215869">
            <w:rPr>
              <w:sz w:val="22"/>
              <w:szCs w:val="22"/>
              <w:lang w:eastAsia="en-US"/>
            </w:rPr>
            <w:fldChar w:fldCharType="separate"/>
          </w:r>
          <w:r w:rsidR="001D37C4" w:rsidRPr="001D37C4">
            <w:rPr>
              <w:noProof/>
              <w:sz w:val="22"/>
              <w:szCs w:val="22"/>
              <w:lang w:val="en-US" w:eastAsia="en-US"/>
            </w:rPr>
            <w:t>(Starr, M.)</w:t>
          </w:r>
          <w:r w:rsidR="00215869">
            <w:rPr>
              <w:sz w:val="22"/>
              <w:szCs w:val="22"/>
              <w:lang w:eastAsia="en-US"/>
            </w:rPr>
            <w:fldChar w:fldCharType="end"/>
          </w:r>
        </w:sdtContent>
      </w:sdt>
      <w:r w:rsidRPr="001503A9">
        <w:rPr>
          <w:sz w:val="22"/>
          <w:szCs w:val="22"/>
          <w:lang w:eastAsia="en-US"/>
        </w:rPr>
        <w:t xml:space="preserve">, the Gunnar 3DTM research protocol </w:t>
      </w:r>
      <w:sdt>
        <w:sdtPr>
          <w:rPr>
            <w:sz w:val="22"/>
            <w:szCs w:val="22"/>
            <w:lang w:eastAsia="en-US"/>
          </w:rPr>
          <w:id w:val="-1230999884"/>
          <w:citation/>
        </w:sdtPr>
        <w:sdtContent>
          <w:r w:rsidR="00215869">
            <w:rPr>
              <w:sz w:val="22"/>
              <w:szCs w:val="22"/>
              <w:lang w:eastAsia="en-US"/>
            </w:rPr>
            <w:fldChar w:fldCharType="begin"/>
          </w:r>
          <w:r w:rsidR="001D37C4">
            <w:rPr>
              <w:sz w:val="22"/>
              <w:szCs w:val="22"/>
              <w:lang w:val="en-US" w:eastAsia="en-US"/>
            </w:rPr>
            <w:instrText xml:space="preserve"> CITATION TEC21 \l 1033 </w:instrText>
          </w:r>
          <w:r w:rsidR="00215869">
            <w:rPr>
              <w:sz w:val="22"/>
              <w:szCs w:val="22"/>
              <w:lang w:eastAsia="en-US"/>
            </w:rPr>
            <w:fldChar w:fldCharType="separate"/>
          </w:r>
          <w:r w:rsidR="001D37C4" w:rsidRPr="001D37C4">
            <w:rPr>
              <w:noProof/>
              <w:sz w:val="22"/>
              <w:szCs w:val="22"/>
              <w:lang w:val="en-US" w:eastAsia="en-US"/>
            </w:rPr>
            <w:t>(TEC)</w:t>
          </w:r>
          <w:r w:rsidR="00215869">
            <w:rPr>
              <w:sz w:val="22"/>
              <w:szCs w:val="22"/>
              <w:lang w:eastAsia="en-US"/>
            </w:rPr>
            <w:fldChar w:fldCharType="end"/>
          </w:r>
        </w:sdtContent>
      </w:sdt>
      <w:r w:rsidRPr="001503A9">
        <w:rPr>
          <w:sz w:val="22"/>
          <w:szCs w:val="22"/>
          <w:lang w:eastAsia="en-US"/>
        </w:rPr>
        <w:t xml:space="preserve">, Princeton University’s five layered, 3d printed contact lens </w:t>
      </w:r>
      <w:sdt>
        <w:sdtPr>
          <w:rPr>
            <w:sz w:val="22"/>
            <w:szCs w:val="22"/>
            <w:lang w:eastAsia="en-US"/>
          </w:rPr>
          <w:id w:val="735983835"/>
          <w:citation/>
        </w:sdtPr>
        <w:sdtContent>
          <w:r w:rsidR="00215869">
            <w:rPr>
              <w:sz w:val="22"/>
              <w:szCs w:val="22"/>
              <w:lang w:eastAsia="en-US"/>
            </w:rPr>
            <w:fldChar w:fldCharType="begin"/>
          </w:r>
          <w:r w:rsidR="001D37C4">
            <w:rPr>
              <w:sz w:val="22"/>
              <w:szCs w:val="22"/>
              <w:lang w:val="en-US" w:eastAsia="en-US"/>
            </w:rPr>
            <w:instrText xml:space="preserve"> CITATION Gri14 \l 1033 </w:instrText>
          </w:r>
          <w:r w:rsidR="00215869">
            <w:rPr>
              <w:sz w:val="22"/>
              <w:szCs w:val="22"/>
              <w:lang w:eastAsia="en-US"/>
            </w:rPr>
            <w:fldChar w:fldCharType="separate"/>
          </w:r>
          <w:r w:rsidR="001D37C4" w:rsidRPr="001D37C4">
            <w:rPr>
              <w:noProof/>
              <w:sz w:val="22"/>
              <w:szCs w:val="22"/>
              <w:lang w:val="en-US" w:eastAsia="en-US"/>
            </w:rPr>
            <w:t>(Griffiths, S.)</w:t>
          </w:r>
          <w:r w:rsidR="00215869">
            <w:rPr>
              <w:sz w:val="22"/>
              <w:szCs w:val="22"/>
              <w:lang w:eastAsia="en-US"/>
            </w:rPr>
            <w:fldChar w:fldCharType="end"/>
          </w:r>
        </w:sdtContent>
      </w:sdt>
      <w:r w:rsidRPr="001503A9">
        <w:rPr>
          <w:sz w:val="22"/>
          <w:szCs w:val="22"/>
          <w:lang w:eastAsia="en-US"/>
        </w:rPr>
        <w:t>, as well as other existing technologies an</w:t>
      </w:r>
      <w:r w:rsidR="001D37C4">
        <w:rPr>
          <w:sz w:val="22"/>
          <w:szCs w:val="22"/>
          <w:lang w:eastAsia="en-US"/>
        </w:rPr>
        <w:t>d</w:t>
      </w:r>
      <w:r w:rsidRPr="001503A9">
        <w:rPr>
          <w:sz w:val="22"/>
          <w:szCs w:val="22"/>
          <w:lang w:eastAsia="en-US"/>
        </w:rPr>
        <w:t xml:space="preserve"> patents like the ones from Sony and Samsung </w:t>
      </w:r>
      <w:sdt>
        <w:sdtPr>
          <w:rPr>
            <w:sz w:val="22"/>
            <w:szCs w:val="22"/>
            <w:lang w:eastAsia="en-US"/>
          </w:rPr>
          <w:id w:val="-684671253"/>
          <w:citation/>
        </w:sdtPr>
        <w:sdtContent>
          <w:r w:rsidR="00215869">
            <w:rPr>
              <w:sz w:val="22"/>
              <w:szCs w:val="22"/>
              <w:lang w:eastAsia="en-US"/>
            </w:rPr>
            <w:fldChar w:fldCharType="begin"/>
          </w:r>
          <w:r w:rsidR="001D37C4">
            <w:rPr>
              <w:sz w:val="22"/>
              <w:szCs w:val="22"/>
              <w:lang w:val="en-US" w:eastAsia="en-US"/>
            </w:rPr>
            <w:instrText xml:space="preserve"> CITATION Inv19 \l 1033 </w:instrText>
          </w:r>
          <w:r w:rsidR="00215869">
            <w:rPr>
              <w:sz w:val="22"/>
              <w:szCs w:val="22"/>
              <w:lang w:eastAsia="en-US"/>
            </w:rPr>
            <w:fldChar w:fldCharType="separate"/>
          </w:r>
          <w:r w:rsidR="001D37C4" w:rsidRPr="001D37C4">
            <w:rPr>
              <w:noProof/>
              <w:sz w:val="22"/>
              <w:szCs w:val="22"/>
              <w:lang w:val="en-US" w:eastAsia="en-US"/>
            </w:rPr>
            <w:t>(Inverse)</w:t>
          </w:r>
          <w:r w:rsidR="00215869">
            <w:rPr>
              <w:sz w:val="22"/>
              <w:szCs w:val="22"/>
              <w:lang w:eastAsia="en-US"/>
            </w:rPr>
            <w:fldChar w:fldCharType="end"/>
          </w:r>
        </w:sdtContent>
      </w:sdt>
      <w:r w:rsidRPr="001503A9">
        <w:rPr>
          <w:sz w:val="22"/>
          <w:szCs w:val="22"/>
          <w:lang w:eastAsia="en-US"/>
        </w:rPr>
        <w:t xml:space="preserve">, </w:t>
      </w:r>
      <w:sdt>
        <w:sdtPr>
          <w:rPr>
            <w:sz w:val="22"/>
            <w:szCs w:val="22"/>
            <w:lang w:eastAsia="en-US"/>
          </w:rPr>
          <w:id w:val="-1304234232"/>
          <w:citation/>
        </w:sdtPr>
        <w:sdtContent>
          <w:r w:rsidR="00215869">
            <w:rPr>
              <w:sz w:val="22"/>
              <w:szCs w:val="22"/>
              <w:lang w:eastAsia="en-US"/>
            </w:rPr>
            <w:fldChar w:fldCharType="begin"/>
          </w:r>
          <w:r w:rsidR="001D37C4">
            <w:rPr>
              <w:sz w:val="22"/>
              <w:szCs w:val="22"/>
              <w:lang w:val="en-US" w:eastAsia="en-US"/>
            </w:rPr>
            <w:instrText xml:space="preserve"> CITATION Buh17 \l 1033 </w:instrText>
          </w:r>
          <w:r w:rsidR="00215869">
            <w:rPr>
              <w:sz w:val="22"/>
              <w:szCs w:val="22"/>
              <w:lang w:eastAsia="en-US"/>
            </w:rPr>
            <w:fldChar w:fldCharType="separate"/>
          </w:r>
          <w:r w:rsidR="001D37C4" w:rsidRPr="001D37C4">
            <w:rPr>
              <w:noProof/>
              <w:sz w:val="22"/>
              <w:szCs w:val="22"/>
              <w:lang w:val="en-US" w:eastAsia="en-US"/>
            </w:rPr>
            <w:t>(Buhr, S.)</w:t>
          </w:r>
          <w:r w:rsidR="00215869">
            <w:rPr>
              <w:sz w:val="22"/>
              <w:szCs w:val="22"/>
              <w:lang w:eastAsia="en-US"/>
            </w:rPr>
            <w:fldChar w:fldCharType="end"/>
          </w:r>
        </w:sdtContent>
      </w:sdt>
      <w:r w:rsidRPr="001503A9">
        <w:rPr>
          <w:sz w:val="22"/>
          <w:szCs w:val="22"/>
          <w:lang w:eastAsia="en-US"/>
        </w:rPr>
        <w:t>, applying reverse engineering when possible, but also by inviting some of these researchers to join our team and combine their technology towards a new developmental prospect.</w:t>
      </w:r>
      <w:r w:rsidR="008560FB">
        <w:rPr>
          <w:sz w:val="22"/>
          <w:szCs w:val="22"/>
          <w:lang w:eastAsia="en-US"/>
        </w:rPr>
        <w:t xml:space="preserve"> Summarizing the aforementioned technologies to be combined in our system, we will follow </w:t>
      </w:r>
      <w:proofErr w:type="spellStart"/>
      <w:r w:rsidR="008560FB">
        <w:rPr>
          <w:sz w:val="22"/>
          <w:szCs w:val="22"/>
          <w:lang w:eastAsia="en-US"/>
        </w:rPr>
        <w:t>Cyrino’s</w:t>
      </w:r>
      <w:proofErr w:type="spellEnd"/>
      <w:r w:rsidR="008560FB">
        <w:rPr>
          <w:sz w:val="22"/>
          <w:szCs w:val="22"/>
          <w:lang w:eastAsia="en-US"/>
        </w:rPr>
        <w:t xml:space="preserve"> state of the art example </w:t>
      </w:r>
      <w:sdt>
        <w:sdtPr>
          <w:rPr>
            <w:sz w:val="22"/>
            <w:szCs w:val="22"/>
            <w:lang w:eastAsia="en-US"/>
          </w:rPr>
          <w:id w:val="-347643000"/>
          <w:citation/>
        </w:sdtPr>
        <w:sdtContent>
          <w:r w:rsidR="00215869">
            <w:rPr>
              <w:sz w:val="22"/>
              <w:szCs w:val="22"/>
              <w:lang w:eastAsia="en-US"/>
            </w:rPr>
            <w:fldChar w:fldCharType="begin"/>
          </w:r>
          <w:r w:rsidR="008560FB">
            <w:rPr>
              <w:sz w:val="22"/>
              <w:szCs w:val="22"/>
              <w:lang w:val="en-US" w:eastAsia="en-US"/>
            </w:rPr>
            <w:instrText xml:space="preserve"> CITATION Cyr18 \l 1033 </w:instrText>
          </w:r>
          <w:r w:rsidR="00215869">
            <w:rPr>
              <w:sz w:val="22"/>
              <w:szCs w:val="22"/>
              <w:lang w:eastAsia="en-US"/>
            </w:rPr>
            <w:fldChar w:fldCharType="separate"/>
          </w:r>
          <w:r w:rsidR="008560FB" w:rsidRPr="008560FB">
            <w:rPr>
              <w:noProof/>
              <w:sz w:val="22"/>
              <w:szCs w:val="22"/>
              <w:lang w:val="en-US" w:eastAsia="en-US"/>
            </w:rPr>
            <w:t>(Cyrino, G. et al.)</w:t>
          </w:r>
          <w:r w:rsidR="00215869">
            <w:rPr>
              <w:sz w:val="22"/>
              <w:szCs w:val="22"/>
              <w:lang w:eastAsia="en-US"/>
            </w:rPr>
            <w:fldChar w:fldCharType="end"/>
          </w:r>
        </w:sdtContent>
      </w:sdt>
      <w:r w:rsidR="008560FB" w:rsidRPr="008560FB">
        <w:rPr>
          <w:sz w:val="22"/>
          <w:szCs w:val="22"/>
          <w:lang w:eastAsia="en-US"/>
        </w:rPr>
        <w:t xml:space="preserve">, </w:t>
      </w:r>
      <w:r w:rsidR="008560FB">
        <w:rPr>
          <w:sz w:val="22"/>
          <w:szCs w:val="22"/>
          <w:lang w:eastAsia="en-US"/>
        </w:rPr>
        <w:t xml:space="preserve">as described </w:t>
      </w:r>
      <w:r w:rsidR="008560FB" w:rsidRPr="008560FB">
        <w:rPr>
          <w:sz w:val="22"/>
          <w:szCs w:val="22"/>
          <w:lang w:eastAsia="en-US"/>
        </w:rPr>
        <w:t xml:space="preserve">in their work </w:t>
      </w:r>
      <w:r w:rsidR="008560FB" w:rsidRPr="008560FB">
        <w:rPr>
          <w:i/>
          <w:iCs/>
          <w:sz w:val="22"/>
          <w:szCs w:val="22"/>
          <w:lang w:eastAsia="en-US"/>
        </w:rPr>
        <w:t>“An Interactive Holographic Environment for visualization of heart structure and activity”</w:t>
      </w:r>
      <w:r w:rsidR="008560FB">
        <w:rPr>
          <w:sz w:val="22"/>
          <w:szCs w:val="22"/>
          <w:lang w:eastAsia="en-US"/>
        </w:rPr>
        <w:t>.</w:t>
      </w:r>
      <w:r w:rsidR="008560FB" w:rsidRPr="008560FB">
        <w:rPr>
          <w:sz w:val="22"/>
          <w:szCs w:val="22"/>
          <w:lang w:eastAsia="en-US"/>
        </w:rPr>
        <w:t xml:space="preserve"> </w:t>
      </w:r>
      <w:r w:rsidR="008560FB">
        <w:rPr>
          <w:sz w:val="22"/>
          <w:szCs w:val="22"/>
          <w:lang w:eastAsia="en-US"/>
        </w:rPr>
        <w:t>D</w:t>
      </w:r>
      <w:r w:rsidR="008560FB" w:rsidRPr="008560FB">
        <w:rPr>
          <w:sz w:val="22"/>
          <w:szCs w:val="22"/>
          <w:lang w:eastAsia="en-US"/>
        </w:rPr>
        <w:t xml:space="preserve">riven by the applications that holographic projection technology can have for the medical industry, </w:t>
      </w:r>
      <w:proofErr w:type="spellStart"/>
      <w:r w:rsidR="008560FB">
        <w:rPr>
          <w:sz w:val="22"/>
          <w:szCs w:val="22"/>
          <w:lang w:eastAsia="en-US"/>
        </w:rPr>
        <w:t>Cyrino</w:t>
      </w:r>
      <w:proofErr w:type="spellEnd"/>
      <w:r w:rsidR="008560FB">
        <w:rPr>
          <w:sz w:val="22"/>
          <w:szCs w:val="22"/>
          <w:lang w:eastAsia="en-US"/>
        </w:rPr>
        <w:t xml:space="preserve"> et al. </w:t>
      </w:r>
      <w:r w:rsidR="008560FB" w:rsidRPr="008560FB">
        <w:rPr>
          <w:sz w:val="22"/>
          <w:szCs w:val="22"/>
          <w:lang w:eastAsia="en-US"/>
        </w:rPr>
        <w:t xml:space="preserve">argue that when introducing researches based on the development of interactive holographic environments, </w:t>
      </w:r>
      <w:r w:rsidR="008560FB">
        <w:rPr>
          <w:sz w:val="22"/>
          <w:szCs w:val="22"/>
          <w:lang w:eastAsia="en-US"/>
        </w:rPr>
        <w:t>they</w:t>
      </w:r>
      <w:r w:rsidR="008560FB" w:rsidRPr="008560FB">
        <w:rPr>
          <w:sz w:val="22"/>
          <w:szCs w:val="22"/>
          <w:lang w:eastAsia="en-US"/>
        </w:rPr>
        <w:t xml:space="preserve"> should incorporate: </w:t>
      </w:r>
      <w:r w:rsidR="008560FB" w:rsidRPr="008560FB">
        <w:rPr>
          <w:b/>
          <w:bCs/>
          <w:sz w:val="22"/>
          <w:szCs w:val="22"/>
          <w:lang w:eastAsia="en-US"/>
        </w:rPr>
        <w:t>advanced interface, architectural composition, mixed reality and computational holography tools, portable holographic projectors, creation of interactive 3D models, and the best possible visualization of information</w:t>
      </w:r>
      <w:r w:rsidR="008560FB" w:rsidRPr="008560FB">
        <w:rPr>
          <w:sz w:val="22"/>
          <w:szCs w:val="22"/>
          <w:lang w:eastAsia="en-US"/>
        </w:rPr>
        <w:t>, which have been described as core parts of our effort to achieve a successful and ready to use system.</w:t>
      </w:r>
    </w:p>
    <w:p w:rsidR="004B4815" w:rsidRPr="008560FB" w:rsidRDefault="004B4815" w:rsidP="004B4815">
      <w:pPr>
        <w:spacing w:line="259" w:lineRule="auto"/>
        <w:jc w:val="both"/>
        <w:rPr>
          <w:b/>
          <w:bCs/>
          <w:color w:val="000000"/>
          <w:sz w:val="22"/>
          <w:szCs w:val="22"/>
          <w:u w:val="single"/>
          <w:shd w:val="clear" w:color="auto" w:fill="FFFFFF"/>
          <w:lang w:eastAsia="en-US"/>
        </w:rPr>
      </w:pPr>
    </w:p>
    <w:p w:rsidR="005B1C79" w:rsidRPr="001503A9" w:rsidRDefault="005B1C79" w:rsidP="004B4815">
      <w:pPr>
        <w:spacing w:line="259" w:lineRule="auto"/>
        <w:jc w:val="both"/>
        <w:rPr>
          <w:b/>
          <w:bCs/>
          <w:color w:val="000000"/>
          <w:sz w:val="22"/>
          <w:szCs w:val="22"/>
          <w:u w:val="single"/>
          <w:shd w:val="clear" w:color="auto" w:fill="FFFFFF"/>
          <w:lang w:val="en-US" w:eastAsia="en-US"/>
        </w:rPr>
      </w:pPr>
      <w:r w:rsidRPr="001503A9">
        <w:rPr>
          <w:b/>
          <w:bCs/>
          <w:color w:val="000000"/>
          <w:sz w:val="22"/>
          <w:szCs w:val="22"/>
          <w:u w:val="single"/>
          <w:shd w:val="clear" w:color="auto" w:fill="FFFFFF"/>
          <w:lang w:val="en-US" w:eastAsia="en-US"/>
        </w:rPr>
        <w:t>Cultural and technological cohesion</w:t>
      </w:r>
    </w:p>
    <w:p w:rsidR="004B4815" w:rsidRDefault="004B4815" w:rsidP="005B1C79">
      <w:pPr>
        <w:spacing w:line="276" w:lineRule="auto"/>
        <w:jc w:val="both"/>
        <w:rPr>
          <w:color w:val="000000"/>
          <w:sz w:val="22"/>
          <w:szCs w:val="22"/>
          <w:shd w:val="clear" w:color="auto" w:fill="FFFFFF"/>
          <w:lang w:val="en-US" w:eastAsia="en-US"/>
        </w:rPr>
      </w:pPr>
    </w:p>
    <w:p w:rsidR="005B1C79" w:rsidRDefault="005B1C79" w:rsidP="001D0EA3">
      <w:pPr>
        <w:spacing w:line="276" w:lineRule="auto"/>
        <w:ind w:firstLine="360"/>
        <w:jc w:val="both"/>
        <w:rPr>
          <w:color w:val="000000"/>
          <w:sz w:val="22"/>
          <w:szCs w:val="22"/>
          <w:shd w:val="clear" w:color="auto" w:fill="FFFFFF"/>
          <w:lang w:val="en-US" w:eastAsia="en-US"/>
        </w:rPr>
      </w:pPr>
      <w:r w:rsidRPr="001503A9">
        <w:rPr>
          <w:color w:val="000000"/>
          <w:sz w:val="22"/>
          <w:szCs w:val="22"/>
          <w:shd w:val="clear" w:color="auto" w:fill="FFFFFF"/>
          <w:lang w:val="en-US" w:eastAsia="en-US"/>
        </w:rPr>
        <w:t xml:space="preserve">In the recent decades we’ve seen tremendous changes taking place in every aspect of living expression, due to the rising of technological leaps, as resulted from long term researches. Although those technological achievements should narrow the gap of inequality, not only they didn’t manage to do so, rather than – as </w:t>
      </w:r>
      <w:r w:rsidRPr="001503A9">
        <w:rPr>
          <w:color w:val="000000"/>
          <w:sz w:val="22"/>
          <w:szCs w:val="22"/>
          <w:shd w:val="clear" w:color="auto" w:fill="FFFFFF"/>
          <w:lang w:val="en-US" w:eastAsia="en-US"/>
        </w:rPr>
        <w:lastRenderedPageBreak/>
        <w:t>reflected in a recent study</w:t>
      </w:r>
      <w:r w:rsidRPr="001503A9">
        <w:rPr>
          <w:noProof/>
          <w:color w:val="000000"/>
          <w:sz w:val="22"/>
          <w:szCs w:val="22"/>
          <w:shd w:val="clear" w:color="auto" w:fill="FFFFFF"/>
          <w:lang w:val="en-US" w:eastAsia="en-US"/>
        </w:rPr>
        <w:t xml:space="preserve"> </w:t>
      </w:r>
      <w:sdt>
        <w:sdtPr>
          <w:rPr>
            <w:noProof/>
            <w:color w:val="000000"/>
            <w:sz w:val="22"/>
            <w:szCs w:val="22"/>
            <w:shd w:val="clear" w:color="auto" w:fill="FFFFFF"/>
            <w:lang w:val="en-US" w:eastAsia="en-US"/>
          </w:rPr>
          <w:id w:val="345219776"/>
          <w:citation/>
        </w:sdtPr>
        <w:sdtContent>
          <w:r w:rsidR="00215869">
            <w:rPr>
              <w:noProof/>
              <w:color w:val="000000"/>
              <w:sz w:val="22"/>
              <w:szCs w:val="22"/>
              <w:shd w:val="clear" w:color="auto" w:fill="FFFFFF"/>
              <w:lang w:val="en-US" w:eastAsia="en-US"/>
            </w:rPr>
            <w:fldChar w:fldCharType="begin"/>
          </w:r>
          <w:r w:rsidR="002A33D4">
            <w:rPr>
              <w:noProof/>
              <w:color w:val="000000"/>
              <w:sz w:val="22"/>
              <w:szCs w:val="22"/>
              <w:shd w:val="clear" w:color="auto" w:fill="FFFFFF"/>
              <w:lang w:val="en-US" w:eastAsia="en-US"/>
            </w:rPr>
            <w:instrText xml:space="preserve"> CITATION Kha181 \l 1033 </w:instrText>
          </w:r>
          <w:r w:rsidR="00215869">
            <w:rPr>
              <w:noProof/>
              <w:color w:val="000000"/>
              <w:sz w:val="22"/>
              <w:szCs w:val="22"/>
              <w:shd w:val="clear" w:color="auto" w:fill="FFFFFF"/>
              <w:lang w:val="en-US" w:eastAsia="en-US"/>
            </w:rPr>
            <w:fldChar w:fldCharType="separate"/>
          </w:r>
          <w:r w:rsidR="002A33D4" w:rsidRPr="002A33D4">
            <w:rPr>
              <w:noProof/>
              <w:color w:val="000000"/>
              <w:sz w:val="22"/>
              <w:szCs w:val="22"/>
              <w:shd w:val="clear" w:color="auto" w:fill="FFFFFF"/>
              <w:lang w:val="en-US" w:eastAsia="en-US"/>
            </w:rPr>
            <w:t>(Kharlamova, G., Stavytskyy, A., &amp; Zarotiadis, G.)</w:t>
          </w:r>
          <w:r w:rsidR="00215869">
            <w:rPr>
              <w:noProof/>
              <w:color w:val="000000"/>
              <w:sz w:val="22"/>
              <w:szCs w:val="22"/>
              <w:shd w:val="clear" w:color="auto" w:fill="FFFFFF"/>
              <w:lang w:val="en-US" w:eastAsia="en-US"/>
            </w:rPr>
            <w:fldChar w:fldCharType="end"/>
          </w:r>
        </w:sdtContent>
      </w:sdt>
      <w:r w:rsidRPr="001503A9">
        <w:rPr>
          <w:color w:val="000000"/>
          <w:sz w:val="22"/>
          <w:szCs w:val="22"/>
          <w:shd w:val="clear" w:color="auto" w:fill="FFFFFF"/>
          <w:lang w:val="en-US" w:eastAsia="en-US"/>
        </w:rPr>
        <w:t xml:space="preserve">: Central European countries and the UK have reached such a level of development and redistribution in the economy that a change in </w:t>
      </w:r>
      <w:r w:rsidR="002A33D4" w:rsidRPr="001503A9">
        <w:rPr>
          <w:color w:val="000000"/>
          <w:sz w:val="22"/>
          <w:szCs w:val="22"/>
          <w:shd w:val="clear" w:color="auto" w:fill="FFFFFF"/>
          <w:lang w:val="en-US" w:eastAsia="en-US"/>
        </w:rPr>
        <w:t>labor</w:t>
      </w:r>
      <w:r w:rsidRPr="001503A9">
        <w:rPr>
          <w:color w:val="000000"/>
          <w:sz w:val="22"/>
          <w:szCs w:val="22"/>
          <w:shd w:val="clear" w:color="auto" w:fill="FFFFFF"/>
          <w:lang w:val="en-US" w:eastAsia="en-US"/>
        </w:rPr>
        <w:t xml:space="preserve"> productivity is not significantly associated with any deepening of inequality in incomes. Periphery countries, due to their significant dependence on larger economies and lack of the developed mechanism for redistribution in the economy, are affected by technological changes. The more economically developed is a country, the less impact on income inequality can be initialized by technological change. The deeper is income inequality in a country, the more it responds to technological changes, but the impact on inequality can be both positive and negative. In 2011 </w:t>
      </w:r>
      <w:sdt>
        <w:sdtPr>
          <w:rPr>
            <w:color w:val="000000"/>
            <w:sz w:val="22"/>
            <w:szCs w:val="22"/>
            <w:shd w:val="clear" w:color="auto" w:fill="FFFFFF"/>
            <w:lang w:val="en-US" w:eastAsia="en-US"/>
          </w:rPr>
          <w:id w:val="-2060620177"/>
          <w:citation/>
        </w:sdtPr>
        <w:sdtContent>
          <w:r w:rsidR="00215869">
            <w:rPr>
              <w:color w:val="000000"/>
              <w:sz w:val="22"/>
              <w:szCs w:val="22"/>
              <w:shd w:val="clear" w:color="auto" w:fill="FFFFFF"/>
              <w:lang w:val="en-US" w:eastAsia="en-US"/>
            </w:rPr>
            <w:fldChar w:fldCharType="begin"/>
          </w:r>
          <w:r w:rsidR="004B4815">
            <w:rPr>
              <w:color w:val="000000"/>
              <w:sz w:val="22"/>
              <w:szCs w:val="22"/>
              <w:shd w:val="clear" w:color="auto" w:fill="FFFFFF"/>
              <w:lang w:val="en-US" w:eastAsia="en-US"/>
            </w:rPr>
            <w:instrText xml:space="preserve">CITATION Foa11 \l 1033 </w:instrText>
          </w:r>
          <w:r w:rsidR="00215869">
            <w:rPr>
              <w:color w:val="000000"/>
              <w:sz w:val="22"/>
              <w:szCs w:val="22"/>
              <w:shd w:val="clear" w:color="auto" w:fill="FFFFFF"/>
              <w:lang w:val="en-US" w:eastAsia="en-US"/>
            </w:rPr>
            <w:fldChar w:fldCharType="separate"/>
          </w:r>
          <w:r w:rsidR="004B4815" w:rsidRPr="004B4815">
            <w:rPr>
              <w:noProof/>
              <w:color w:val="000000"/>
              <w:sz w:val="22"/>
              <w:szCs w:val="22"/>
              <w:shd w:val="clear" w:color="auto" w:fill="FFFFFF"/>
              <w:lang w:val="en-US" w:eastAsia="en-US"/>
            </w:rPr>
            <w:t>(Foa, R.)</w:t>
          </w:r>
          <w:r w:rsidR="00215869">
            <w:rPr>
              <w:color w:val="000000"/>
              <w:sz w:val="22"/>
              <w:szCs w:val="22"/>
              <w:shd w:val="clear" w:color="auto" w:fill="FFFFFF"/>
              <w:lang w:val="en-US" w:eastAsia="en-US"/>
            </w:rPr>
            <w:fldChar w:fldCharType="end"/>
          </w:r>
        </w:sdtContent>
      </w:sdt>
      <w:r w:rsidR="004B4815">
        <w:rPr>
          <w:color w:val="000000"/>
          <w:sz w:val="22"/>
          <w:szCs w:val="22"/>
          <w:shd w:val="clear" w:color="auto" w:fill="FFFFFF"/>
          <w:lang w:val="en-US" w:eastAsia="en-US"/>
        </w:rPr>
        <w:t xml:space="preserve"> </w:t>
      </w:r>
      <w:proofErr w:type="spellStart"/>
      <w:r w:rsidRPr="001503A9">
        <w:rPr>
          <w:color w:val="000000"/>
          <w:sz w:val="22"/>
          <w:szCs w:val="22"/>
          <w:shd w:val="clear" w:color="auto" w:fill="FFFFFF"/>
          <w:lang w:val="en-US" w:eastAsia="en-US"/>
        </w:rPr>
        <w:t>Foa</w:t>
      </w:r>
      <w:proofErr w:type="spellEnd"/>
      <w:r w:rsidRPr="001503A9">
        <w:rPr>
          <w:color w:val="000000"/>
          <w:sz w:val="22"/>
          <w:szCs w:val="22"/>
          <w:shd w:val="clear" w:color="auto" w:fill="FFFFFF"/>
          <w:lang w:val="en-US" w:eastAsia="en-US"/>
        </w:rPr>
        <w:t xml:space="preserve">, presented a quantitative, cross-country index of social cohesion using a set of social institutional measures covering over 200 indicators from 25 different data sources, and estimated its economic benefits across a global sample of countries. Based on the Collier conflict estimates, he predicted that a two-point increase on the index, equivalent the gap between Botswana and Angola, between Sweden and Italy, or between the United Arab Emirates and Yemen, is sufficient to produce a 28 per centage point different in cumulative economic growth over a period of just under two decades. In his paper he also used the index to identify case studies in building social cohesion, to which political and social leaders might refer when considering how to tackle social tensions. Based on the cases identified, he suggested that the policy priorities for leaders wishing to enhance social cohesion should be to ensure representation of </w:t>
      </w:r>
      <w:r w:rsidR="004B4815" w:rsidRPr="001503A9">
        <w:rPr>
          <w:color w:val="000000"/>
          <w:sz w:val="22"/>
          <w:szCs w:val="22"/>
          <w:shd w:val="clear" w:color="auto" w:fill="FFFFFF"/>
          <w:lang w:val="en-US" w:eastAsia="en-US"/>
        </w:rPr>
        <w:t>marginalized</w:t>
      </w:r>
      <w:r w:rsidRPr="001503A9">
        <w:rPr>
          <w:color w:val="000000"/>
          <w:sz w:val="22"/>
          <w:szCs w:val="22"/>
          <w:shd w:val="clear" w:color="auto" w:fill="FFFFFF"/>
          <w:lang w:val="en-US" w:eastAsia="en-US"/>
        </w:rPr>
        <w:t xml:space="preserve"> groups, ensure universal access to public goods such as policing and secure property rights, and to build collective identities into which marginal groups are able to identify</w:t>
      </w:r>
      <w:r w:rsidR="004B4815">
        <w:rPr>
          <w:color w:val="000000"/>
          <w:sz w:val="22"/>
          <w:szCs w:val="22"/>
          <w:shd w:val="clear" w:color="auto" w:fill="FFFFFF"/>
          <w:lang w:val="en-US" w:eastAsia="en-US"/>
        </w:rPr>
        <w:t xml:space="preserve"> </w:t>
      </w:r>
      <w:sdt>
        <w:sdtPr>
          <w:rPr>
            <w:color w:val="000000"/>
            <w:sz w:val="22"/>
            <w:szCs w:val="22"/>
            <w:shd w:val="clear" w:color="auto" w:fill="FFFFFF"/>
            <w:lang w:val="en-US" w:eastAsia="en-US"/>
          </w:rPr>
          <w:id w:val="-2031635372"/>
          <w:citation/>
        </w:sdtPr>
        <w:sdtContent>
          <w:r w:rsidR="00215869">
            <w:rPr>
              <w:color w:val="000000"/>
              <w:sz w:val="22"/>
              <w:szCs w:val="22"/>
              <w:shd w:val="clear" w:color="auto" w:fill="FFFFFF"/>
              <w:lang w:val="en-US" w:eastAsia="en-US"/>
            </w:rPr>
            <w:fldChar w:fldCharType="begin"/>
          </w:r>
          <w:r w:rsidR="004B4815">
            <w:rPr>
              <w:color w:val="000000"/>
              <w:sz w:val="22"/>
              <w:szCs w:val="22"/>
              <w:shd w:val="clear" w:color="auto" w:fill="FFFFFF"/>
              <w:lang w:val="en-US" w:eastAsia="en-US"/>
            </w:rPr>
            <w:instrText xml:space="preserve"> CITATION Foa11 \l 1033 </w:instrText>
          </w:r>
          <w:r w:rsidR="00215869">
            <w:rPr>
              <w:color w:val="000000"/>
              <w:sz w:val="22"/>
              <w:szCs w:val="22"/>
              <w:shd w:val="clear" w:color="auto" w:fill="FFFFFF"/>
              <w:lang w:val="en-US" w:eastAsia="en-US"/>
            </w:rPr>
            <w:fldChar w:fldCharType="separate"/>
          </w:r>
          <w:r w:rsidR="004B4815" w:rsidRPr="004B4815">
            <w:rPr>
              <w:noProof/>
              <w:color w:val="000000"/>
              <w:sz w:val="22"/>
              <w:szCs w:val="22"/>
              <w:shd w:val="clear" w:color="auto" w:fill="FFFFFF"/>
              <w:lang w:val="en-US" w:eastAsia="en-US"/>
            </w:rPr>
            <w:t>(Foa, R.)</w:t>
          </w:r>
          <w:r w:rsidR="00215869">
            <w:rPr>
              <w:color w:val="000000"/>
              <w:sz w:val="22"/>
              <w:szCs w:val="22"/>
              <w:shd w:val="clear" w:color="auto" w:fill="FFFFFF"/>
              <w:lang w:val="en-US" w:eastAsia="en-US"/>
            </w:rPr>
            <w:fldChar w:fldCharType="end"/>
          </w:r>
        </w:sdtContent>
      </w:sdt>
      <w:r w:rsidRPr="001503A9">
        <w:rPr>
          <w:color w:val="000000"/>
          <w:sz w:val="22"/>
          <w:szCs w:val="22"/>
          <w:shd w:val="clear" w:color="auto" w:fill="FFFFFF"/>
          <w:lang w:val="en-US" w:eastAsia="en-US"/>
        </w:rPr>
        <w:t xml:space="preserve">. </w:t>
      </w:r>
      <w:r w:rsidR="004B4815">
        <w:rPr>
          <w:color w:val="000000"/>
          <w:sz w:val="22"/>
          <w:szCs w:val="22"/>
          <w:shd w:val="clear" w:color="auto" w:fill="FFFFFF"/>
          <w:lang w:val="en-US" w:eastAsia="en-US"/>
        </w:rPr>
        <w:t xml:space="preserve">In accordance to </w:t>
      </w:r>
      <w:proofErr w:type="spellStart"/>
      <w:r w:rsidR="004B4815">
        <w:rPr>
          <w:color w:val="000000"/>
          <w:sz w:val="22"/>
          <w:szCs w:val="22"/>
          <w:shd w:val="clear" w:color="auto" w:fill="FFFFFF"/>
          <w:lang w:val="en-US" w:eastAsia="en-US"/>
        </w:rPr>
        <w:t>Foa</w:t>
      </w:r>
      <w:proofErr w:type="spellEnd"/>
      <w:r w:rsidRPr="001503A9">
        <w:rPr>
          <w:color w:val="000000"/>
          <w:sz w:val="22"/>
          <w:szCs w:val="22"/>
          <w:shd w:val="clear" w:color="auto" w:fill="FFFFFF"/>
          <w:lang w:eastAsia="en-US"/>
        </w:rPr>
        <w:t>,</w:t>
      </w:r>
      <w:r w:rsidRPr="001503A9">
        <w:rPr>
          <w:color w:val="000000"/>
          <w:sz w:val="22"/>
          <w:szCs w:val="22"/>
          <w:shd w:val="clear" w:color="auto" w:fill="FFFFFF"/>
          <w:lang w:val="en-US" w:eastAsia="en-US"/>
        </w:rPr>
        <w:t xml:space="preserve"> we are introducing our research proposal, </w:t>
      </w:r>
      <w:r w:rsidR="004B4815">
        <w:rPr>
          <w:color w:val="000000"/>
          <w:sz w:val="22"/>
          <w:szCs w:val="22"/>
          <w:shd w:val="clear" w:color="auto" w:fill="FFFFFF"/>
          <w:lang w:val="en-US" w:eastAsia="en-US"/>
        </w:rPr>
        <w:t>to</w:t>
      </w:r>
      <w:r w:rsidRPr="001503A9">
        <w:rPr>
          <w:color w:val="000000"/>
          <w:sz w:val="22"/>
          <w:szCs w:val="22"/>
          <w:shd w:val="clear" w:color="auto" w:fill="FFFFFF"/>
          <w:lang w:val="en-US" w:eastAsia="en-US"/>
        </w:rPr>
        <w:t xml:space="preserve"> serve the development of employment ship in </w:t>
      </w:r>
      <w:r w:rsidR="004B4815">
        <w:rPr>
          <w:color w:val="000000"/>
          <w:sz w:val="22"/>
          <w:szCs w:val="22"/>
          <w:shd w:val="clear" w:color="auto" w:fill="FFFFFF"/>
          <w:lang w:val="en-US" w:eastAsia="en-US"/>
        </w:rPr>
        <w:t xml:space="preserve">both the </w:t>
      </w:r>
      <w:r w:rsidRPr="001503A9">
        <w:rPr>
          <w:color w:val="000000"/>
          <w:sz w:val="22"/>
          <w:szCs w:val="22"/>
          <w:shd w:val="clear" w:color="auto" w:fill="FFFFFF"/>
          <w:lang w:val="en-US" w:eastAsia="en-US"/>
        </w:rPr>
        <w:t xml:space="preserve">cultural </w:t>
      </w:r>
      <w:r w:rsidR="004B4815">
        <w:rPr>
          <w:color w:val="000000"/>
          <w:sz w:val="22"/>
          <w:szCs w:val="22"/>
          <w:shd w:val="clear" w:color="auto" w:fill="FFFFFF"/>
          <w:lang w:val="en-US" w:eastAsia="en-US"/>
        </w:rPr>
        <w:t>and</w:t>
      </w:r>
      <w:r w:rsidRPr="001503A9">
        <w:rPr>
          <w:color w:val="000000"/>
          <w:sz w:val="22"/>
          <w:szCs w:val="22"/>
          <w:shd w:val="clear" w:color="auto" w:fill="FFFFFF"/>
          <w:lang w:val="en-US" w:eastAsia="en-US"/>
        </w:rPr>
        <w:t xml:space="preserve"> technological sectors, whilst its main goal is to introduce new mechanisms for social cohesion and profit making in small and medium communities across EU, leading to the 5.0 </w:t>
      </w:r>
      <w:r w:rsidR="009D1691">
        <w:rPr>
          <w:color w:val="000000"/>
          <w:sz w:val="22"/>
          <w:szCs w:val="22"/>
          <w:shd w:val="clear" w:color="auto" w:fill="FFFFFF"/>
          <w:lang w:val="en-US" w:eastAsia="en-US"/>
        </w:rPr>
        <w:t>mixed-realities,</w:t>
      </w:r>
      <w:r w:rsidRPr="001503A9">
        <w:rPr>
          <w:color w:val="000000"/>
          <w:sz w:val="22"/>
          <w:szCs w:val="22"/>
          <w:shd w:val="clear" w:color="auto" w:fill="FFFFFF"/>
          <w:lang w:val="en-US" w:eastAsia="en-US"/>
        </w:rPr>
        <w:t xml:space="preserve"> technological revolution</w:t>
      </w:r>
      <w:r w:rsidR="007F316B">
        <w:rPr>
          <w:color w:val="000000"/>
          <w:sz w:val="22"/>
          <w:szCs w:val="22"/>
          <w:shd w:val="clear" w:color="auto" w:fill="FFFFFF"/>
          <w:lang w:val="en-US" w:eastAsia="en-US"/>
        </w:rPr>
        <w:t xml:space="preserve"> </w:t>
      </w:r>
      <w:r w:rsidRPr="001503A9">
        <w:rPr>
          <w:color w:val="000000"/>
          <w:sz w:val="22"/>
          <w:szCs w:val="22"/>
          <w:shd w:val="clear" w:color="auto" w:fill="FFFFFF"/>
          <w:lang w:val="en-US" w:eastAsia="en-US"/>
        </w:rPr>
        <w:t>. Towards that target, we will also try to identify new ways for urban space exploitation, natural habitats perseverance, cultural heritage protection, as well as new paths to narrow the technological</w:t>
      </w:r>
      <w:r w:rsidRPr="001503A9">
        <w:rPr>
          <w:color w:val="000000"/>
          <w:sz w:val="22"/>
          <w:szCs w:val="22"/>
          <w:shd w:val="clear" w:color="auto" w:fill="FFFFFF"/>
          <w:lang w:eastAsia="en-US"/>
        </w:rPr>
        <w:t xml:space="preserve"> </w:t>
      </w:r>
      <w:r w:rsidRPr="001503A9">
        <w:rPr>
          <w:color w:val="000000"/>
          <w:sz w:val="22"/>
          <w:szCs w:val="22"/>
          <w:shd w:val="clear" w:color="auto" w:fill="FFFFFF"/>
          <w:lang w:val="en-US" w:eastAsia="en-US"/>
        </w:rPr>
        <w:t xml:space="preserve">illiteracy gap among the elder and the </w:t>
      </w:r>
      <w:proofErr w:type="spellStart"/>
      <w:r w:rsidRPr="001503A9">
        <w:rPr>
          <w:color w:val="000000"/>
          <w:sz w:val="22"/>
          <w:szCs w:val="22"/>
          <w:shd w:val="clear" w:color="auto" w:fill="FFFFFF"/>
          <w:lang w:val="en-US" w:eastAsia="en-US"/>
        </w:rPr>
        <w:t>Neet’s</w:t>
      </w:r>
      <w:proofErr w:type="spellEnd"/>
      <w:r w:rsidRPr="001503A9">
        <w:rPr>
          <w:color w:val="000000"/>
          <w:sz w:val="22"/>
          <w:szCs w:val="22"/>
          <w:shd w:val="clear" w:color="auto" w:fill="FFFFFF"/>
          <w:lang w:val="en-US" w:eastAsia="en-US"/>
        </w:rPr>
        <w:t xml:space="preserve"> generations</w:t>
      </w:r>
      <w:r w:rsidR="00C812D7">
        <w:rPr>
          <w:color w:val="000000"/>
          <w:sz w:val="22"/>
          <w:szCs w:val="22"/>
          <w:shd w:val="clear" w:color="auto" w:fill="FFFFFF"/>
          <w:lang w:val="en-US" w:eastAsia="en-US"/>
        </w:rPr>
        <w:t xml:space="preserve"> </w:t>
      </w:r>
      <w:sdt>
        <w:sdtPr>
          <w:rPr>
            <w:color w:val="000000"/>
            <w:sz w:val="22"/>
            <w:szCs w:val="22"/>
            <w:shd w:val="clear" w:color="auto" w:fill="FFFFFF"/>
            <w:lang w:val="en-US" w:eastAsia="en-US"/>
          </w:rPr>
          <w:id w:val="1254620184"/>
          <w:citation/>
        </w:sdtPr>
        <w:sdtContent>
          <w:r w:rsidR="00215869">
            <w:rPr>
              <w:color w:val="000000"/>
              <w:sz w:val="22"/>
              <w:szCs w:val="22"/>
              <w:shd w:val="clear" w:color="auto" w:fill="FFFFFF"/>
              <w:lang w:val="en-US" w:eastAsia="en-US"/>
            </w:rPr>
            <w:fldChar w:fldCharType="begin"/>
          </w:r>
          <w:r w:rsidR="00C812D7">
            <w:rPr>
              <w:color w:val="000000"/>
              <w:sz w:val="22"/>
              <w:szCs w:val="22"/>
              <w:shd w:val="clear" w:color="auto" w:fill="FFFFFF"/>
              <w:lang w:val="en-US" w:eastAsia="en-US"/>
            </w:rPr>
            <w:instrText xml:space="preserve"> CITATION Eur219 \l 1033 </w:instrText>
          </w:r>
          <w:r w:rsidR="00215869">
            <w:rPr>
              <w:color w:val="000000"/>
              <w:sz w:val="22"/>
              <w:szCs w:val="22"/>
              <w:shd w:val="clear" w:color="auto" w:fill="FFFFFF"/>
              <w:lang w:val="en-US" w:eastAsia="en-US"/>
            </w:rPr>
            <w:fldChar w:fldCharType="separate"/>
          </w:r>
          <w:r w:rsidR="00C812D7" w:rsidRPr="00C812D7">
            <w:rPr>
              <w:noProof/>
              <w:color w:val="000000"/>
              <w:sz w:val="22"/>
              <w:szCs w:val="22"/>
              <w:shd w:val="clear" w:color="auto" w:fill="FFFFFF"/>
              <w:lang w:val="en-US" w:eastAsia="en-US"/>
            </w:rPr>
            <w:t>(Eurofund)</w:t>
          </w:r>
          <w:r w:rsidR="00215869">
            <w:rPr>
              <w:color w:val="000000"/>
              <w:sz w:val="22"/>
              <w:szCs w:val="22"/>
              <w:shd w:val="clear" w:color="auto" w:fill="FFFFFF"/>
              <w:lang w:val="en-US" w:eastAsia="en-US"/>
            </w:rPr>
            <w:fldChar w:fldCharType="end"/>
          </w:r>
        </w:sdtContent>
      </w:sdt>
      <w:r w:rsidR="00C812D7">
        <w:rPr>
          <w:color w:val="000000"/>
          <w:sz w:val="22"/>
          <w:szCs w:val="22"/>
          <w:shd w:val="clear" w:color="auto" w:fill="FFFFFF"/>
          <w:lang w:val="en-US" w:eastAsia="en-US"/>
        </w:rPr>
        <w:t>, and of course the millions of refugees entering EU soil</w:t>
      </w:r>
      <w:r w:rsidR="00C812D7" w:rsidRPr="00C812D7">
        <w:rPr>
          <w:color w:val="000000"/>
          <w:sz w:val="22"/>
          <w:szCs w:val="22"/>
          <w:shd w:val="clear" w:color="auto" w:fill="FFFFFF"/>
          <w:lang w:eastAsia="en-US"/>
        </w:rPr>
        <w:t xml:space="preserve"> </w:t>
      </w:r>
      <w:sdt>
        <w:sdtPr>
          <w:rPr>
            <w:color w:val="000000"/>
            <w:sz w:val="22"/>
            <w:szCs w:val="22"/>
            <w:shd w:val="clear" w:color="auto" w:fill="FFFFFF"/>
            <w:lang w:eastAsia="en-US"/>
          </w:rPr>
          <w:id w:val="1381279734"/>
          <w:citation/>
        </w:sdtPr>
        <w:sdtContent>
          <w:r w:rsidR="00215869">
            <w:rPr>
              <w:color w:val="000000"/>
              <w:sz w:val="22"/>
              <w:szCs w:val="22"/>
              <w:shd w:val="clear" w:color="auto" w:fill="FFFFFF"/>
              <w:lang w:eastAsia="en-US"/>
            </w:rPr>
            <w:fldChar w:fldCharType="begin"/>
          </w:r>
          <w:r w:rsidR="00C812D7">
            <w:rPr>
              <w:color w:val="000000"/>
              <w:sz w:val="22"/>
              <w:szCs w:val="22"/>
              <w:shd w:val="clear" w:color="auto" w:fill="FFFFFF"/>
              <w:lang w:val="en-US" w:eastAsia="en-US"/>
            </w:rPr>
            <w:instrText xml:space="preserve">CITATION Eur218 \l 1033 </w:instrText>
          </w:r>
          <w:r w:rsidR="00215869">
            <w:rPr>
              <w:color w:val="000000"/>
              <w:sz w:val="22"/>
              <w:szCs w:val="22"/>
              <w:shd w:val="clear" w:color="auto" w:fill="FFFFFF"/>
              <w:lang w:eastAsia="en-US"/>
            </w:rPr>
            <w:fldChar w:fldCharType="separate"/>
          </w:r>
          <w:r w:rsidR="00C812D7" w:rsidRPr="00C812D7">
            <w:rPr>
              <w:noProof/>
              <w:color w:val="000000"/>
              <w:sz w:val="22"/>
              <w:szCs w:val="22"/>
              <w:shd w:val="clear" w:color="auto" w:fill="FFFFFF"/>
              <w:lang w:val="en-US" w:eastAsia="en-US"/>
            </w:rPr>
            <w:t>(European Commission)</w:t>
          </w:r>
          <w:r w:rsidR="00215869">
            <w:rPr>
              <w:color w:val="000000"/>
              <w:sz w:val="22"/>
              <w:szCs w:val="22"/>
              <w:shd w:val="clear" w:color="auto" w:fill="FFFFFF"/>
              <w:lang w:eastAsia="en-US"/>
            </w:rPr>
            <w:fldChar w:fldCharType="end"/>
          </w:r>
        </w:sdtContent>
      </w:sdt>
      <w:r w:rsidRPr="001503A9">
        <w:rPr>
          <w:color w:val="000000"/>
          <w:sz w:val="22"/>
          <w:szCs w:val="22"/>
          <w:shd w:val="clear" w:color="auto" w:fill="FFFFFF"/>
          <w:lang w:val="en-US" w:eastAsia="en-US"/>
        </w:rPr>
        <w:t>. Another issue the research is targeting at is to identify possible ways of narrowing the economic gap between tech and non tech sector industries. Last but not least, we will try to identify which psychological factors in this new mixed environment may unleash the creative thinking and applicable imagination of citizens, thus offering them the tools to</w:t>
      </w:r>
      <w:r w:rsidRPr="001503A9">
        <w:rPr>
          <w:color w:val="000000"/>
          <w:sz w:val="22"/>
          <w:szCs w:val="22"/>
          <w:shd w:val="clear" w:color="auto" w:fill="FFFFFF"/>
          <w:lang w:eastAsia="en-US"/>
        </w:rPr>
        <w:t xml:space="preserve"> </w:t>
      </w:r>
      <w:r w:rsidRPr="001503A9">
        <w:rPr>
          <w:color w:val="000000"/>
          <w:sz w:val="22"/>
          <w:szCs w:val="22"/>
          <w:shd w:val="clear" w:color="auto" w:fill="FFFFFF"/>
          <w:lang w:val="en-US" w:eastAsia="en-US"/>
        </w:rPr>
        <w:t>quickly regain thei</w:t>
      </w:r>
      <w:r w:rsidR="00C812D7">
        <w:rPr>
          <w:color w:val="000000"/>
          <w:sz w:val="22"/>
          <w:szCs w:val="22"/>
          <w:shd w:val="clear" w:color="auto" w:fill="FFFFFF"/>
          <w:lang w:val="en-US" w:eastAsia="en-US"/>
        </w:rPr>
        <w:t>r</w:t>
      </w:r>
      <w:r w:rsidRPr="001503A9">
        <w:rPr>
          <w:color w:val="000000"/>
          <w:sz w:val="22"/>
          <w:szCs w:val="22"/>
          <w:shd w:val="clear" w:color="auto" w:fill="FFFFFF"/>
          <w:lang w:val="en-US" w:eastAsia="en-US"/>
        </w:rPr>
        <w:t xml:space="preserve"> resilience after </w:t>
      </w:r>
      <w:r w:rsidR="00C812D7">
        <w:rPr>
          <w:color w:val="000000"/>
          <w:sz w:val="22"/>
          <w:szCs w:val="22"/>
          <w:shd w:val="clear" w:color="auto" w:fill="FFFFFF"/>
          <w:lang w:val="en-US" w:eastAsia="en-US"/>
        </w:rPr>
        <w:t>a</w:t>
      </w:r>
      <w:r w:rsidRPr="001503A9">
        <w:rPr>
          <w:color w:val="000000"/>
          <w:sz w:val="22"/>
          <w:szCs w:val="22"/>
          <w:shd w:val="clear" w:color="auto" w:fill="FFFFFF"/>
          <w:lang w:val="en-US" w:eastAsia="en-US"/>
        </w:rPr>
        <w:t xml:space="preserve"> prolonged period of stress caused by the </w:t>
      </w:r>
      <w:proofErr w:type="spellStart"/>
      <w:r w:rsidR="00C812D7">
        <w:rPr>
          <w:color w:val="000000"/>
          <w:sz w:val="22"/>
          <w:szCs w:val="22"/>
          <w:shd w:val="clear" w:color="auto" w:fill="FFFFFF"/>
          <w:lang w:val="en-US" w:eastAsia="en-US"/>
        </w:rPr>
        <w:t>Covid</w:t>
      </w:r>
      <w:proofErr w:type="spellEnd"/>
      <w:r w:rsidR="00C812D7">
        <w:rPr>
          <w:color w:val="000000"/>
          <w:sz w:val="22"/>
          <w:szCs w:val="22"/>
          <w:shd w:val="clear" w:color="auto" w:fill="FFFFFF"/>
          <w:lang w:val="en-US" w:eastAsia="en-US"/>
        </w:rPr>
        <w:t xml:space="preserve"> </w:t>
      </w:r>
      <w:r w:rsidRPr="001503A9">
        <w:rPr>
          <w:color w:val="000000"/>
          <w:sz w:val="22"/>
          <w:szCs w:val="22"/>
          <w:shd w:val="clear" w:color="auto" w:fill="FFFFFF"/>
          <w:lang w:val="en-US" w:eastAsia="en-US"/>
        </w:rPr>
        <w:t>outbreak.</w:t>
      </w:r>
    </w:p>
    <w:p w:rsidR="00C812D7" w:rsidRDefault="00C812D7" w:rsidP="001503A9">
      <w:pPr>
        <w:spacing w:line="276" w:lineRule="auto"/>
        <w:jc w:val="both"/>
        <w:rPr>
          <w:b/>
          <w:bCs/>
          <w:sz w:val="22"/>
          <w:szCs w:val="22"/>
          <w:lang w:val="en-US" w:eastAsia="en-US"/>
        </w:rPr>
      </w:pPr>
    </w:p>
    <w:p w:rsidR="001503A9" w:rsidRPr="001503A9" w:rsidRDefault="00E818BA" w:rsidP="001503A9">
      <w:pPr>
        <w:spacing w:line="276" w:lineRule="auto"/>
        <w:jc w:val="both"/>
        <w:rPr>
          <w:b/>
          <w:bCs/>
          <w:sz w:val="22"/>
          <w:szCs w:val="22"/>
          <w:lang w:eastAsia="en-US"/>
        </w:rPr>
      </w:pPr>
      <w:r>
        <w:rPr>
          <w:b/>
          <w:bCs/>
          <w:sz w:val="22"/>
          <w:szCs w:val="22"/>
          <w:lang w:val="en-US" w:eastAsia="en-US"/>
        </w:rPr>
        <w:t>Gamification of Knowledge: the answer to EU’s a</w:t>
      </w:r>
      <w:r w:rsidR="005B1C79">
        <w:rPr>
          <w:b/>
          <w:bCs/>
          <w:sz w:val="22"/>
          <w:szCs w:val="22"/>
          <w:lang w:val="en-US" w:eastAsia="en-US"/>
        </w:rPr>
        <w:t xml:space="preserve">cculturation and </w:t>
      </w:r>
      <w:r>
        <w:rPr>
          <w:b/>
          <w:bCs/>
          <w:sz w:val="22"/>
          <w:szCs w:val="22"/>
          <w:lang w:val="en-US" w:eastAsia="en-US"/>
        </w:rPr>
        <w:t>s</w:t>
      </w:r>
      <w:r w:rsidR="005B1C79">
        <w:rPr>
          <w:b/>
          <w:bCs/>
          <w:sz w:val="22"/>
          <w:szCs w:val="22"/>
          <w:lang w:val="en-US" w:eastAsia="en-US"/>
        </w:rPr>
        <w:t xml:space="preserve">ocialization big problem </w:t>
      </w:r>
    </w:p>
    <w:p w:rsidR="001503A9" w:rsidRPr="001503A9" w:rsidRDefault="001503A9" w:rsidP="001503A9">
      <w:pPr>
        <w:spacing w:line="276" w:lineRule="auto"/>
        <w:jc w:val="both"/>
        <w:rPr>
          <w:b/>
          <w:bCs/>
          <w:sz w:val="22"/>
          <w:szCs w:val="22"/>
          <w:lang w:eastAsia="en-US"/>
        </w:rPr>
      </w:pPr>
    </w:p>
    <w:p w:rsidR="001D0EA3" w:rsidRDefault="005B1C79" w:rsidP="001D0EA3">
      <w:pPr>
        <w:spacing w:line="276" w:lineRule="auto"/>
        <w:ind w:firstLine="360"/>
        <w:jc w:val="both"/>
        <w:rPr>
          <w:sz w:val="22"/>
          <w:szCs w:val="22"/>
          <w:lang w:eastAsia="en-US"/>
        </w:rPr>
      </w:pPr>
      <w:r w:rsidRPr="005B1C79">
        <w:rPr>
          <w:sz w:val="22"/>
          <w:szCs w:val="22"/>
          <w:lang w:eastAsia="en-US"/>
        </w:rPr>
        <w:t xml:space="preserve">In recent years, the EU has been rocked by </w:t>
      </w:r>
      <w:r w:rsidR="00C812D7">
        <w:rPr>
          <w:sz w:val="22"/>
          <w:szCs w:val="22"/>
          <w:lang w:eastAsia="en-US"/>
        </w:rPr>
        <w:t xml:space="preserve">huge </w:t>
      </w:r>
      <w:r w:rsidRPr="005B1C79">
        <w:rPr>
          <w:sz w:val="22"/>
          <w:szCs w:val="22"/>
          <w:lang w:eastAsia="en-US"/>
        </w:rPr>
        <w:t>immigration and refugees</w:t>
      </w:r>
      <w:r w:rsidR="00C812D7">
        <w:rPr>
          <w:sz w:val="22"/>
          <w:szCs w:val="22"/>
          <w:lang w:eastAsia="en-US"/>
        </w:rPr>
        <w:t xml:space="preserve"> flows</w:t>
      </w:r>
      <w:r w:rsidRPr="005B1C79">
        <w:rPr>
          <w:sz w:val="22"/>
          <w:szCs w:val="22"/>
          <w:lang w:eastAsia="en-US"/>
        </w:rPr>
        <w:t>, as it faces a multitude of inputs, which have led it to redesign reception mechanisms and grant protection to those in need, which is in full swing in 2021</w:t>
      </w:r>
      <w:r w:rsidR="00C812D7">
        <w:rPr>
          <w:sz w:val="22"/>
          <w:szCs w:val="22"/>
          <w:lang w:eastAsia="en-US"/>
        </w:rPr>
        <w:t xml:space="preserve"> </w:t>
      </w:r>
      <w:sdt>
        <w:sdtPr>
          <w:rPr>
            <w:sz w:val="22"/>
            <w:szCs w:val="22"/>
            <w:lang w:eastAsia="en-US"/>
          </w:rPr>
          <w:id w:val="1585102570"/>
          <w:citation/>
        </w:sdtPr>
        <w:sdtContent>
          <w:r w:rsidR="00215869">
            <w:rPr>
              <w:sz w:val="22"/>
              <w:szCs w:val="22"/>
              <w:lang w:eastAsia="en-US"/>
            </w:rPr>
            <w:fldChar w:fldCharType="begin"/>
          </w:r>
          <w:r w:rsidR="008560FB">
            <w:rPr>
              <w:sz w:val="22"/>
              <w:szCs w:val="22"/>
              <w:lang w:val="en-US" w:eastAsia="en-US"/>
            </w:rPr>
            <w:instrText xml:space="preserve"> CITATION EAS20 \l 1033 </w:instrText>
          </w:r>
          <w:r w:rsidR="00215869">
            <w:rPr>
              <w:sz w:val="22"/>
              <w:szCs w:val="22"/>
              <w:lang w:eastAsia="en-US"/>
            </w:rPr>
            <w:fldChar w:fldCharType="separate"/>
          </w:r>
          <w:r w:rsidR="008560FB" w:rsidRPr="008560FB">
            <w:rPr>
              <w:noProof/>
              <w:sz w:val="22"/>
              <w:szCs w:val="22"/>
              <w:lang w:val="en-US" w:eastAsia="en-US"/>
            </w:rPr>
            <w:t>(EASO)</w:t>
          </w:r>
          <w:r w:rsidR="00215869">
            <w:rPr>
              <w:sz w:val="22"/>
              <w:szCs w:val="22"/>
              <w:lang w:eastAsia="en-US"/>
            </w:rPr>
            <w:fldChar w:fldCharType="end"/>
          </w:r>
        </w:sdtContent>
      </w:sdt>
      <w:r w:rsidRPr="005B1C79">
        <w:rPr>
          <w:sz w:val="22"/>
          <w:szCs w:val="22"/>
          <w:lang w:eastAsia="en-US"/>
        </w:rPr>
        <w:t xml:space="preserve">. However, the recent outbreak of the coronavirus epidemic has confirmed that, despite the EU’s concerted efforts to tackle the phenomenon, there is a completely different picture, with some countries strengthening the system of prevention against population movements, others trying to create the safest possible environments and living conditions in reception areas, while few have invested in a long-term design, which will allow gradual assimilation of these populations in the European family, through the acceptance of the values, attitudes and beliefs that constitute the multicultural identity of the old continent </w:t>
      </w:r>
      <w:sdt>
        <w:sdtPr>
          <w:rPr>
            <w:sz w:val="22"/>
            <w:szCs w:val="22"/>
            <w:lang w:eastAsia="en-US"/>
          </w:rPr>
          <w:id w:val="-1980293545"/>
          <w:citation/>
        </w:sdtPr>
        <w:sdtContent>
          <w:r w:rsidR="00215869">
            <w:rPr>
              <w:sz w:val="22"/>
              <w:szCs w:val="22"/>
              <w:lang w:eastAsia="en-US"/>
            </w:rPr>
            <w:fldChar w:fldCharType="begin"/>
          </w:r>
          <w:r w:rsidR="008560FB">
            <w:rPr>
              <w:sz w:val="22"/>
              <w:szCs w:val="22"/>
              <w:lang w:val="en-US" w:eastAsia="en-US"/>
            </w:rPr>
            <w:instrText xml:space="preserve">CITATION Esz21 \l 1033 </w:instrText>
          </w:r>
          <w:r w:rsidR="00215869">
            <w:rPr>
              <w:sz w:val="22"/>
              <w:szCs w:val="22"/>
              <w:lang w:eastAsia="en-US"/>
            </w:rPr>
            <w:fldChar w:fldCharType="separate"/>
          </w:r>
          <w:r w:rsidR="008560FB" w:rsidRPr="008560FB">
            <w:rPr>
              <w:noProof/>
              <w:sz w:val="22"/>
              <w:szCs w:val="22"/>
              <w:lang w:val="en-US" w:eastAsia="en-US"/>
            </w:rPr>
            <w:t>(Esztella Varga)</w:t>
          </w:r>
          <w:r w:rsidR="00215869">
            <w:rPr>
              <w:sz w:val="22"/>
              <w:szCs w:val="22"/>
              <w:lang w:eastAsia="en-US"/>
            </w:rPr>
            <w:fldChar w:fldCharType="end"/>
          </w:r>
        </w:sdtContent>
      </w:sdt>
      <w:r w:rsidRPr="005B1C79">
        <w:rPr>
          <w:sz w:val="22"/>
          <w:szCs w:val="22"/>
          <w:lang w:eastAsia="en-US"/>
        </w:rPr>
        <w:t xml:space="preserve">. In this context, we </w:t>
      </w:r>
      <w:r w:rsidR="00A13391" w:rsidRPr="005B1C79">
        <w:rPr>
          <w:sz w:val="22"/>
          <w:szCs w:val="22"/>
          <w:lang w:eastAsia="en-US"/>
        </w:rPr>
        <w:t>cannot</w:t>
      </w:r>
      <w:r w:rsidRPr="005B1C79">
        <w:rPr>
          <w:sz w:val="22"/>
          <w:szCs w:val="22"/>
          <w:lang w:eastAsia="en-US"/>
        </w:rPr>
        <w:t xml:space="preserve"> ignore the importance of cultural diplomacy, as a tool of soft policy to form a single framework for tackling the problem, which is not expected to shrink but grow, given that migrating populations, do not intend to return to their countries of origin, </w:t>
      </w:r>
      <w:r w:rsidR="00CC5449">
        <w:rPr>
          <w:sz w:val="22"/>
          <w:szCs w:val="22"/>
          <w:lang w:eastAsia="en-US"/>
        </w:rPr>
        <w:t xml:space="preserve">rather than </w:t>
      </w:r>
      <w:r w:rsidRPr="005B1C79">
        <w:rPr>
          <w:sz w:val="22"/>
          <w:szCs w:val="22"/>
          <w:lang w:eastAsia="en-US"/>
        </w:rPr>
        <w:t xml:space="preserve">claiming an environment friendly to them </w:t>
      </w:r>
      <w:r w:rsidR="00A13391">
        <w:rPr>
          <w:sz w:val="22"/>
          <w:szCs w:val="22"/>
          <w:lang w:eastAsia="en-US"/>
        </w:rPr>
        <w:t xml:space="preserve">in order </w:t>
      </w:r>
      <w:r w:rsidRPr="005B1C79">
        <w:rPr>
          <w:sz w:val="22"/>
          <w:szCs w:val="22"/>
          <w:lang w:eastAsia="en-US"/>
        </w:rPr>
        <w:t xml:space="preserve">to operate </w:t>
      </w:r>
      <w:sdt>
        <w:sdtPr>
          <w:rPr>
            <w:sz w:val="22"/>
            <w:szCs w:val="22"/>
            <w:lang w:eastAsia="en-US"/>
          </w:rPr>
          <w:id w:val="-1803456819"/>
          <w:citation/>
        </w:sdtPr>
        <w:sdtContent>
          <w:r w:rsidR="00215869">
            <w:rPr>
              <w:sz w:val="22"/>
              <w:szCs w:val="22"/>
              <w:lang w:eastAsia="en-US"/>
            </w:rPr>
            <w:fldChar w:fldCharType="begin"/>
          </w:r>
          <w:r w:rsidR="00A13391">
            <w:rPr>
              <w:sz w:val="22"/>
              <w:szCs w:val="22"/>
              <w:lang w:val="en-US" w:eastAsia="en-US"/>
            </w:rPr>
            <w:instrText xml:space="preserve"> CITATION Esz21 \l 1033 </w:instrText>
          </w:r>
          <w:r w:rsidR="00215869">
            <w:rPr>
              <w:sz w:val="22"/>
              <w:szCs w:val="22"/>
              <w:lang w:eastAsia="en-US"/>
            </w:rPr>
            <w:fldChar w:fldCharType="separate"/>
          </w:r>
          <w:r w:rsidR="00A13391" w:rsidRPr="00A13391">
            <w:rPr>
              <w:noProof/>
              <w:sz w:val="22"/>
              <w:szCs w:val="22"/>
              <w:lang w:val="en-US" w:eastAsia="en-US"/>
            </w:rPr>
            <w:t>(Esztella Varga)</w:t>
          </w:r>
          <w:r w:rsidR="00215869">
            <w:rPr>
              <w:sz w:val="22"/>
              <w:szCs w:val="22"/>
              <w:lang w:eastAsia="en-US"/>
            </w:rPr>
            <w:fldChar w:fldCharType="end"/>
          </w:r>
        </w:sdtContent>
      </w:sdt>
      <w:r w:rsidRPr="005B1C79">
        <w:rPr>
          <w:sz w:val="22"/>
          <w:szCs w:val="22"/>
          <w:lang w:eastAsia="en-US"/>
        </w:rPr>
        <w:t xml:space="preserve">. At the same time, in the EU, due to the recent technological and cognitive developments that are recorded at all levels, but also due to the great differences in the cultural background of the peoples, a large percentage of citizens are formed to fall into the category of Non in Education. Employment and / and Training </w:t>
      </w:r>
      <w:r w:rsidR="00CC5449">
        <w:rPr>
          <w:sz w:val="22"/>
          <w:szCs w:val="22"/>
          <w:lang w:eastAsia="en-US"/>
        </w:rPr>
        <w:t xml:space="preserve">population, that is </w:t>
      </w:r>
      <w:r w:rsidRPr="005B1C79">
        <w:rPr>
          <w:sz w:val="22"/>
          <w:szCs w:val="22"/>
          <w:lang w:eastAsia="en-US"/>
        </w:rPr>
        <w:t>12.5</w:t>
      </w:r>
      <w:r w:rsidR="00CC5449">
        <w:rPr>
          <w:sz w:val="22"/>
          <w:szCs w:val="22"/>
          <w:lang w:eastAsia="en-US"/>
        </w:rPr>
        <w:t xml:space="preserve"> million</w:t>
      </w:r>
      <w:r w:rsidRPr="005B1C79">
        <w:rPr>
          <w:sz w:val="22"/>
          <w:szCs w:val="22"/>
          <w:lang w:eastAsia="en-US"/>
        </w:rPr>
        <w:t xml:space="preserve"> people aged 15-29, without calculating the corresponding number in older ages according to the European Foundation for the Improvement of Living and Working Conditions </w:t>
      </w:r>
      <w:sdt>
        <w:sdtPr>
          <w:rPr>
            <w:sz w:val="22"/>
            <w:szCs w:val="22"/>
            <w:lang w:eastAsia="en-US"/>
          </w:rPr>
          <w:id w:val="871584661"/>
          <w:citation/>
        </w:sdtPr>
        <w:sdtContent>
          <w:r w:rsidR="00215869">
            <w:rPr>
              <w:sz w:val="22"/>
              <w:szCs w:val="22"/>
              <w:lang w:eastAsia="en-US"/>
            </w:rPr>
            <w:fldChar w:fldCharType="begin"/>
          </w:r>
          <w:r w:rsidR="00A13391">
            <w:rPr>
              <w:sz w:val="22"/>
              <w:szCs w:val="22"/>
              <w:lang w:val="en-US" w:eastAsia="en-US"/>
            </w:rPr>
            <w:instrText xml:space="preserve"> CITATION Eur211 \l 1033 </w:instrText>
          </w:r>
          <w:r w:rsidR="00215869">
            <w:rPr>
              <w:sz w:val="22"/>
              <w:szCs w:val="22"/>
              <w:lang w:eastAsia="en-US"/>
            </w:rPr>
            <w:fldChar w:fldCharType="separate"/>
          </w:r>
          <w:r w:rsidR="00A13391" w:rsidRPr="00A13391">
            <w:rPr>
              <w:noProof/>
              <w:sz w:val="22"/>
              <w:szCs w:val="22"/>
              <w:lang w:val="en-US" w:eastAsia="en-US"/>
            </w:rPr>
            <w:t>(Eurofund)</w:t>
          </w:r>
          <w:r w:rsidR="00215869">
            <w:rPr>
              <w:sz w:val="22"/>
              <w:szCs w:val="22"/>
              <w:lang w:eastAsia="en-US"/>
            </w:rPr>
            <w:fldChar w:fldCharType="end"/>
          </w:r>
        </w:sdtContent>
      </w:sdt>
      <w:r w:rsidR="00A13391">
        <w:rPr>
          <w:sz w:val="22"/>
          <w:szCs w:val="22"/>
          <w:lang w:eastAsia="en-US"/>
        </w:rPr>
        <w:t>,</w:t>
      </w:r>
      <w:r w:rsidRPr="005B1C79">
        <w:rPr>
          <w:sz w:val="22"/>
          <w:szCs w:val="22"/>
          <w:lang w:eastAsia="en-US"/>
        </w:rPr>
        <w:t xml:space="preserve"> while the economic consequences are expected to exceed 142 billion euros per year (2015) - in bonuses and lost profits and taxes.</w:t>
      </w:r>
      <w:r w:rsidR="00A13391">
        <w:rPr>
          <w:sz w:val="22"/>
          <w:szCs w:val="22"/>
          <w:lang w:eastAsia="en-US"/>
        </w:rPr>
        <w:t xml:space="preserve"> </w:t>
      </w:r>
      <w:r w:rsidRPr="005B1C79">
        <w:rPr>
          <w:sz w:val="22"/>
          <w:szCs w:val="22"/>
          <w:lang w:eastAsia="en-US"/>
        </w:rPr>
        <w:t xml:space="preserve">In his book </w:t>
      </w:r>
      <w:r w:rsidR="00A13391" w:rsidRPr="00A13391">
        <w:rPr>
          <w:i/>
          <w:iCs/>
          <w:sz w:val="22"/>
          <w:szCs w:val="22"/>
          <w:lang w:eastAsia="en-US"/>
        </w:rPr>
        <w:t>“</w:t>
      </w:r>
      <w:r w:rsidRPr="00A13391">
        <w:rPr>
          <w:i/>
          <w:iCs/>
          <w:sz w:val="22"/>
          <w:szCs w:val="22"/>
          <w:lang w:eastAsia="en-US"/>
        </w:rPr>
        <w:t>When Cultures Collide</w:t>
      </w:r>
      <w:r w:rsidR="00A13391" w:rsidRPr="00A13391">
        <w:rPr>
          <w:i/>
          <w:iCs/>
          <w:sz w:val="22"/>
          <w:szCs w:val="22"/>
          <w:lang w:eastAsia="en-US"/>
        </w:rPr>
        <w:t>”</w:t>
      </w:r>
      <w:r w:rsidRPr="005B1C79">
        <w:rPr>
          <w:sz w:val="22"/>
          <w:szCs w:val="22"/>
          <w:lang w:eastAsia="en-US"/>
        </w:rPr>
        <w:t>, anthropologist R</w:t>
      </w:r>
      <w:r w:rsidR="00A13391">
        <w:rPr>
          <w:sz w:val="22"/>
          <w:szCs w:val="22"/>
          <w:lang w:eastAsia="en-US"/>
        </w:rPr>
        <w:t>ichard</w:t>
      </w:r>
      <w:r w:rsidRPr="005B1C79">
        <w:rPr>
          <w:sz w:val="22"/>
          <w:szCs w:val="22"/>
          <w:lang w:eastAsia="en-US"/>
        </w:rPr>
        <w:t xml:space="preserve"> Lewis, among other things, identifies the need in an </w:t>
      </w:r>
      <w:r w:rsidRPr="005B1C79">
        <w:rPr>
          <w:sz w:val="22"/>
          <w:szCs w:val="22"/>
          <w:lang w:eastAsia="en-US"/>
        </w:rPr>
        <w:lastRenderedPageBreak/>
        <w:t>internationally competitive environment to look at cultural diversity and, consequently, cultural differences as interconnections between cultures on the one hand, and the national characteristics of peoples, which remain a minefield full of inaccurate values</w:t>
      </w:r>
      <w:r w:rsidR="004368F7">
        <w:rPr>
          <w:sz w:val="22"/>
          <w:szCs w:val="22"/>
          <w:lang w:eastAsia="en-US"/>
        </w:rPr>
        <w:t>,</w:t>
      </w:r>
      <w:r w:rsidRPr="005B1C79">
        <w:rPr>
          <w:sz w:val="22"/>
          <w:szCs w:val="22"/>
          <w:lang w:eastAsia="en-US"/>
        </w:rPr>
        <w:t xml:space="preserve"> commonly challenged in practice </w:t>
      </w:r>
      <w:sdt>
        <w:sdtPr>
          <w:rPr>
            <w:sz w:val="22"/>
            <w:szCs w:val="22"/>
            <w:lang w:eastAsia="en-US"/>
          </w:rPr>
          <w:id w:val="565154145"/>
          <w:citation/>
        </w:sdtPr>
        <w:sdtContent>
          <w:r w:rsidR="00215869">
            <w:rPr>
              <w:sz w:val="22"/>
              <w:szCs w:val="22"/>
              <w:lang w:eastAsia="en-US"/>
            </w:rPr>
            <w:fldChar w:fldCharType="begin"/>
          </w:r>
          <w:r w:rsidR="00A13391">
            <w:rPr>
              <w:sz w:val="22"/>
              <w:szCs w:val="22"/>
              <w:lang w:val="en-US" w:eastAsia="en-US"/>
            </w:rPr>
            <w:instrText xml:space="preserve">CITATION Lew06 \l 1033 </w:instrText>
          </w:r>
          <w:r w:rsidR="00215869">
            <w:rPr>
              <w:sz w:val="22"/>
              <w:szCs w:val="22"/>
              <w:lang w:eastAsia="en-US"/>
            </w:rPr>
            <w:fldChar w:fldCharType="separate"/>
          </w:r>
          <w:r w:rsidR="00A13391" w:rsidRPr="00A13391">
            <w:rPr>
              <w:noProof/>
              <w:sz w:val="22"/>
              <w:szCs w:val="22"/>
              <w:lang w:val="en-US" w:eastAsia="en-US"/>
            </w:rPr>
            <w:t>(Lewis, D. R.)</w:t>
          </w:r>
          <w:r w:rsidR="00215869">
            <w:rPr>
              <w:sz w:val="22"/>
              <w:szCs w:val="22"/>
              <w:lang w:eastAsia="en-US"/>
            </w:rPr>
            <w:fldChar w:fldCharType="end"/>
          </w:r>
        </w:sdtContent>
      </w:sdt>
      <w:r w:rsidRPr="005B1C79">
        <w:rPr>
          <w:sz w:val="22"/>
          <w:szCs w:val="22"/>
          <w:lang w:eastAsia="en-US"/>
        </w:rPr>
        <w:t xml:space="preserve">. As cultural diversity is not something that is about to disappear tomorrow, it is a phenomenon whose exploration brings multiple benefits. Through this project, and the process of gamification of knowledge, </w:t>
      </w:r>
      <w:r w:rsidR="004368F7">
        <w:rPr>
          <w:sz w:val="22"/>
          <w:szCs w:val="22"/>
          <w:lang w:eastAsia="en-US"/>
        </w:rPr>
        <w:t>a part of our research</w:t>
      </w:r>
      <w:r w:rsidRPr="005B1C79">
        <w:rPr>
          <w:sz w:val="22"/>
          <w:szCs w:val="22"/>
          <w:lang w:eastAsia="en-US"/>
        </w:rPr>
        <w:t xml:space="preserve"> protocol </w:t>
      </w:r>
      <w:r w:rsidR="004368F7">
        <w:rPr>
          <w:sz w:val="22"/>
          <w:szCs w:val="22"/>
          <w:lang w:eastAsia="en-US"/>
        </w:rPr>
        <w:t xml:space="preserve">also </w:t>
      </w:r>
      <w:r w:rsidRPr="005B1C79">
        <w:rPr>
          <w:sz w:val="22"/>
          <w:szCs w:val="22"/>
          <w:lang w:eastAsia="en-US"/>
        </w:rPr>
        <w:t xml:space="preserve">attempts to explore the basic concepts, which are shared by different -culturally- populations, in order to understand attitudes, views and </w:t>
      </w:r>
      <w:r w:rsidR="00A13391" w:rsidRPr="005B1C79">
        <w:rPr>
          <w:sz w:val="22"/>
          <w:szCs w:val="22"/>
          <w:lang w:eastAsia="en-US"/>
        </w:rPr>
        <w:t>behaviours</w:t>
      </w:r>
      <w:r w:rsidRPr="005B1C79">
        <w:rPr>
          <w:sz w:val="22"/>
          <w:szCs w:val="22"/>
          <w:lang w:eastAsia="en-US"/>
        </w:rPr>
        <w:t>, which should not be taken lightly (because of the different cultural approaches)</w:t>
      </w:r>
      <w:r w:rsidR="00E818BA">
        <w:rPr>
          <w:sz w:val="22"/>
          <w:szCs w:val="22"/>
          <w:lang w:eastAsia="en-US"/>
        </w:rPr>
        <w:t>,</w:t>
      </w:r>
      <w:r w:rsidRPr="005B1C79">
        <w:rPr>
          <w:sz w:val="22"/>
          <w:szCs w:val="22"/>
          <w:lang w:eastAsia="en-US"/>
        </w:rPr>
        <w:t xml:space="preserve"> but as clear indications of the complexity that accompanies the cultural background of the populations. Moreover, it has already been established that populations with deep-rooted attitudes and beliefs resist a sudden transformation of values ​​when pressured by reformers, governments or multinational groups</w:t>
      </w:r>
      <w:r w:rsidR="00A13391">
        <w:rPr>
          <w:sz w:val="22"/>
          <w:szCs w:val="22"/>
          <w:lang w:eastAsia="en-US"/>
        </w:rPr>
        <w:t xml:space="preserve"> </w:t>
      </w:r>
      <w:sdt>
        <w:sdtPr>
          <w:rPr>
            <w:sz w:val="22"/>
            <w:szCs w:val="22"/>
            <w:lang w:eastAsia="en-US"/>
          </w:rPr>
          <w:id w:val="263587865"/>
          <w:citation/>
        </w:sdtPr>
        <w:sdtContent>
          <w:r w:rsidR="00215869">
            <w:rPr>
              <w:sz w:val="22"/>
              <w:szCs w:val="22"/>
              <w:lang w:eastAsia="en-US"/>
            </w:rPr>
            <w:fldChar w:fldCharType="begin"/>
          </w:r>
          <w:r w:rsidR="00A13391">
            <w:rPr>
              <w:sz w:val="22"/>
              <w:szCs w:val="22"/>
              <w:lang w:val="en-US" w:eastAsia="en-US"/>
            </w:rPr>
            <w:instrText xml:space="preserve">CITATION Lew06 \l 1033 </w:instrText>
          </w:r>
          <w:r w:rsidR="00215869">
            <w:rPr>
              <w:sz w:val="22"/>
              <w:szCs w:val="22"/>
              <w:lang w:eastAsia="en-US"/>
            </w:rPr>
            <w:fldChar w:fldCharType="separate"/>
          </w:r>
          <w:r w:rsidR="00A13391" w:rsidRPr="00A13391">
            <w:rPr>
              <w:noProof/>
              <w:sz w:val="22"/>
              <w:szCs w:val="22"/>
              <w:lang w:val="en-US" w:eastAsia="en-US"/>
            </w:rPr>
            <w:t>(Lewis, D. R.)</w:t>
          </w:r>
          <w:r w:rsidR="00215869">
            <w:rPr>
              <w:sz w:val="22"/>
              <w:szCs w:val="22"/>
              <w:lang w:eastAsia="en-US"/>
            </w:rPr>
            <w:fldChar w:fldCharType="end"/>
          </w:r>
        </w:sdtContent>
      </w:sdt>
      <w:r w:rsidRPr="005B1C79">
        <w:rPr>
          <w:sz w:val="22"/>
          <w:szCs w:val="22"/>
          <w:lang w:eastAsia="en-US"/>
        </w:rPr>
        <w:t xml:space="preserve">. </w:t>
      </w:r>
    </w:p>
    <w:p w:rsidR="007F316B" w:rsidRDefault="00CC5449" w:rsidP="006544BC">
      <w:pPr>
        <w:spacing w:line="276" w:lineRule="auto"/>
        <w:ind w:firstLine="360"/>
        <w:jc w:val="both"/>
        <w:rPr>
          <w:sz w:val="22"/>
          <w:szCs w:val="22"/>
          <w:lang w:eastAsia="en-US"/>
        </w:rPr>
      </w:pPr>
      <w:r>
        <w:rPr>
          <w:sz w:val="22"/>
          <w:szCs w:val="22"/>
          <w:lang w:eastAsia="en-US"/>
        </w:rPr>
        <w:t xml:space="preserve">To this extent, and according to </w:t>
      </w:r>
      <w:proofErr w:type="spellStart"/>
      <w:r>
        <w:rPr>
          <w:sz w:val="22"/>
          <w:szCs w:val="22"/>
          <w:lang w:eastAsia="en-US"/>
        </w:rPr>
        <w:t>Tokmakidou</w:t>
      </w:r>
      <w:proofErr w:type="spellEnd"/>
      <w:r w:rsidR="001D0EA3">
        <w:rPr>
          <w:sz w:val="22"/>
          <w:szCs w:val="22"/>
          <w:lang w:eastAsia="en-US"/>
        </w:rPr>
        <w:t xml:space="preserve">  we will use this </w:t>
      </w:r>
      <w:r w:rsidR="00054646">
        <w:rPr>
          <w:sz w:val="22"/>
          <w:szCs w:val="22"/>
          <w:lang w:eastAsia="en-US"/>
        </w:rPr>
        <w:t xml:space="preserve">portable, interactive, </w:t>
      </w:r>
      <w:r w:rsidR="001D0EA3">
        <w:rPr>
          <w:sz w:val="22"/>
          <w:szCs w:val="22"/>
          <w:lang w:eastAsia="en-US"/>
        </w:rPr>
        <w:t>optical-acoustical-kinaesthetic</w:t>
      </w:r>
      <w:r w:rsidR="00054646">
        <w:rPr>
          <w:sz w:val="22"/>
          <w:szCs w:val="22"/>
          <w:lang w:eastAsia="en-US"/>
        </w:rPr>
        <w:t>,</w:t>
      </w:r>
      <w:r w:rsidR="001D0EA3">
        <w:rPr>
          <w:sz w:val="22"/>
          <w:szCs w:val="22"/>
          <w:lang w:eastAsia="en-US"/>
        </w:rPr>
        <w:t xml:space="preserve"> </w:t>
      </w:r>
      <w:r w:rsidR="00054646">
        <w:rPr>
          <w:sz w:val="22"/>
          <w:szCs w:val="22"/>
          <w:lang w:eastAsia="en-US"/>
        </w:rPr>
        <w:t xml:space="preserve">and mixed-reality </w:t>
      </w:r>
      <w:r w:rsidR="001D0EA3">
        <w:rPr>
          <w:sz w:val="22"/>
          <w:szCs w:val="22"/>
          <w:lang w:eastAsia="en-US"/>
        </w:rPr>
        <w:t xml:space="preserve">environment to identify </w:t>
      </w:r>
      <w:r w:rsidR="00691152">
        <w:rPr>
          <w:sz w:val="22"/>
          <w:szCs w:val="22"/>
          <w:lang w:val="en-US" w:eastAsia="en-US"/>
        </w:rPr>
        <w:t xml:space="preserve">how the theory of flow and multiple intelligences </w:t>
      </w:r>
      <w:sdt>
        <w:sdtPr>
          <w:rPr>
            <w:sz w:val="22"/>
            <w:szCs w:val="22"/>
            <w:lang w:eastAsia="en-US"/>
          </w:rPr>
          <w:id w:val="-222062438"/>
          <w:citation/>
        </w:sdtPr>
        <w:sdtContent>
          <w:r w:rsidR="00215869">
            <w:rPr>
              <w:sz w:val="22"/>
              <w:szCs w:val="22"/>
              <w:lang w:eastAsia="en-US"/>
            </w:rPr>
            <w:fldChar w:fldCharType="begin"/>
          </w:r>
          <w:r w:rsidR="00691152">
            <w:rPr>
              <w:sz w:val="22"/>
              <w:szCs w:val="22"/>
              <w:lang w:val="en-US" w:eastAsia="en-US"/>
            </w:rPr>
            <w:instrText xml:space="preserve"> CITATION Tok19 \l 1033 </w:instrText>
          </w:r>
          <w:r w:rsidR="00215869">
            <w:rPr>
              <w:sz w:val="22"/>
              <w:szCs w:val="22"/>
              <w:lang w:eastAsia="en-US"/>
            </w:rPr>
            <w:fldChar w:fldCharType="separate"/>
          </w:r>
          <w:r w:rsidR="00691152" w:rsidRPr="001D0EA3">
            <w:rPr>
              <w:noProof/>
              <w:sz w:val="22"/>
              <w:szCs w:val="22"/>
              <w:lang w:val="en-US" w:eastAsia="en-US"/>
            </w:rPr>
            <w:t>(Tokmakidou, X.)</w:t>
          </w:r>
          <w:r w:rsidR="00215869">
            <w:rPr>
              <w:sz w:val="22"/>
              <w:szCs w:val="22"/>
              <w:lang w:eastAsia="en-US"/>
            </w:rPr>
            <w:fldChar w:fldCharType="end"/>
          </w:r>
        </w:sdtContent>
      </w:sdt>
      <w:r w:rsidR="00691152">
        <w:rPr>
          <w:sz w:val="22"/>
          <w:szCs w:val="22"/>
          <w:lang w:val="en-US" w:eastAsia="en-US"/>
        </w:rPr>
        <w:t xml:space="preserve"> will allow us to serve </w:t>
      </w:r>
      <w:r w:rsidR="001D0EA3">
        <w:rPr>
          <w:sz w:val="22"/>
          <w:szCs w:val="22"/>
          <w:lang w:eastAsia="en-US"/>
        </w:rPr>
        <w:t xml:space="preserve">all three pillars of knowledge economy (production – transfer - movability) via the </w:t>
      </w:r>
      <w:r w:rsidR="00054646">
        <w:rPr>
          <w:sz w:val="22"/>
          <w:szCs w:val="22"/>
          <w:lang w:eastAsia="en-US"/>
        </w:rPr>
        <w:t xml:space="preserve">development and </w:t>
      </w:r>
      <w:r w:rsidR="001D0EA3">
        <w:rPr>
          <w:sz w:val="22"/>
          <w:szCs w:val="22"/>
          <w:lang w:eastAsia="en-US"/>
        </w:rPr>
        <w:t xml:space="preserve">usage of scenarios for Live Action Role Playing games and related events, thus, allowing the users to </w:t>
      </w:r>
      <w:r w:rsidR="00054646">
        <w:rPr>
          <w:sz w:val="22"/>
          <w:szCs w:val="22"/>
          <w:lang w:eastAsia="en-US"/>
        </w:rPr>
        <w:t>establish</w:t>
      </w:r>
      <w:r w:rsidR="001D0EA3">
        <w:rPr>
          <w:sz w:val="22"/>
          <w:szCs w:val="22"/>
          <w:lang w:eastAsia="en-US"/>
        </w:rPr>
        <w:t xml:space="preserve"> their own learning trajectories over various thematic axes</w:t>
      </w:r>
      <w:r w:rsidR="00054646">
        <w:rPr>
          <w:sz w:val="22"/>
          <w:szCs w:val="22"/>
          <w:lang w:eastAsia="en-US"/>
        </w:rPr>
        <w:t xml:space="preserve"> (e.g. </w:t>
      </w:r>
      <w:r w:rsidR="001D0EA3">
        <w:rPr>
          <w:sz w:val="22"/>
          <w:szCs w:val="22"/>
          <w:lang w:eastAsia="en-US"/>
        </w:rPr>
        <w:t xml:space="preserve">history, culture, </w:t>
      </w:r>
      <w:r w:rsidR="00054646">
        <w:rPr>
          <w:sz w:val="22"/>
          <w:szCs w:val="22"/>
          <w:lang w:eastAsia="en-US"/>
        </w:rPr>
        <w:t xml:space="preserve">European values) rather than forcing them to </w:t>
      </w:r>
      <w:r w:rsidR="00691152">
        <w:rPr>
          <w:sz w:val="22"/>
          <w:szCs w:val="22"/>
          <w:lang w:eastAsia="en-US"/>
        </w:rPr>
        <w:t>comprehend these values through the different</w:t>
      </w:r>
      <w:r w:rsidR="00054646">
        <w:rPr>
          <w:sz w:val="22"/>
          <w:szCs w:val="22"/>
          <w:lang w:eastAsia="en-US"/>
        </w:rPr>
        <w:t xml:space="preserve"> educational systems across the member-states. After all, as </w:t>
      </w:r>
      <w:proofErr w:type="spellStart"/>
      <w:r w:rsidR="00054646">
        <w:rPr>
          <w:sz w:val="22"/>
          <w:szCs w:val="22"/>
          <w:lang w:eastAsia="en-US"/>
        </w:rPr>
        <w:t>Tokmakidou</w:t>
      </w:r>
      <w:proofErr w:type="spellEnd"/>
      <w:r w:rsidR="00054646">
        <w:rPr>
          <w:sz w:val="22"/>
          <w:szCs w:val="22"/>
          <w:lang w:eastAsia="en-US"/>
        </w:rPr>
        <w:t xml:space="preserve"> argues, playing itself resulted to be a tool for learning, and when combined with the right content and an optic-acoustic intermediate device,</w:t>
      </w:r>
      <w:r w:rsidR="00054646" w:rsidRPr="00054646">
        <w:t xml:space="preserve"> </w:t>
      </w:r>
      <w:r w:rsidR="00054646" w:rsidRPr="00054646">
        <w:rPr>
          <w:sz w:val="22"/>
          <w:szCs w:val="22"/>
          <w:lang w:eastAsia="en-US"/>
        </w:rPr>
        <w:t xml:space="preserve">which also resembles </w:t>
      </w:r>
      <w:r w:rsidR="00054646">
        <w:rPr>
          <w:sz w:val="22"/>
          <w:szCs w:val="22"/>
          <w:lang w:val="en-US" w:eastAsia="en-US"/>
        </w:rPr>
        <w:t xml:space="preserve">a game environment, it can lead to the aquation of new skills and the development of pre-existing capacities (theory of multiple intelligence), </w:t>
      </w:r>
      <w:sdt>
        <w:sdtPr>
          <w:rPr>
            <w:sz w:val="22"/>
            <w:szCs w:val="22"/>
            <w:lang w:val="en-US" w:eastAsia="en-US"/>
          </w:rPr>
          <w:id w:val="-888031556"/>
          <w:citation/>
        </w:sdtPr>
        <w:sdtContent>
          <w:r w:rsidR="00215869">
            <w:rPr>
              <w:sz w:val="22"/>
              <w:szCs w:val="22"/>
              <w:lang w:val="en-US" w:eastAsia="en-US"/>
            </w:rPr>
            <w:fldChar w:fldCharType="begin"/>
          </w:r>
          <w:r w:rsidR="00054646">
            <w:rPr>
              <w:sz w:val="22"/>
              <w:szCs w:val="22"/>
              <w:lang w:val="en-US" w:eastAsia="en-US"/>
            </w:rPr>
            <w:instrText xml:space="preserve"> CITATION Tok19 \l 1033 </w:instrText>
          </w:r>
          <w:r w:rsidR="00215869">
            <w:rPr>
              <w:sz w:val="22"/>
              <w:szCs w:val="22"/>
              <w:lang w:val="en-US" w:eastAsia="en-US"/>
            </w:rPr>
            <w:fldChar w:fldCharType="separate"/>
          </w:r>
          <w:r w:rsidR="00054646" w:rsidRPr="00054646">
            <w:rPr>
              <w:noProof/>
              <w:sz w:val="22"/>
              <w:szCs w:val="22"/>
              <w:lang w:val="en-US" w:eastAsia="en-US"/>
            </w:rPr>
            <w:t>(Tokmakidou, X.)</w:t>
          </w:r>
          <w:r w:rsidR="00215869">
            <w:rPr>
              <w:sz w:val="22"/>
              <w:szCs w:val="22"/>
              <w:lang w:val="en-US" w:eastAsia="en-US"/>
            </w:rPr>
            <w:fldChar w:fldCharType="end"/>
          </w:r>
        </w:sdtContent>
      </w:sdt>
      <w:r w:rsidR="00054646">
        <w:rPr>
          <w:sz w:val="22"/>
          <w:szCs w:val="22"/>
          <w:lang w:val="en-US" w:eastAsia="en-US"/>
        </w:rPr>
        <w:t>. The reason we need to shift education into a more synesthetic</w:t>
      </w:r>
      <w:r w:rsidR="007F316B">
        <w:rPr>
          <w:sz w:val="22"/>
          <w:szCs w:val="22"/>
          <w:lang w:val="en-US" w:eastAsia="en-US"/>
        </w:rPr>
        <w:t>-holographic</w:t>
      </w:r>
      <w:r w:rsidR="00054646">
        <w:rPr>
          <w:sz w:val="22"/>
          <w:szCs w:val="22"/>
          <w:lang w:val="en-US" w:eastAsia="en-US"/>
        </w:rPr>
        <w:t xml:space="preserve"> procedure, lies with the fact that we are facing a global transformation of values, beliefs, ideas and norms due to the pandemic, and this may only be perceived as a messenger of what the future holds when a </w:t>
      </w:r>
      <w:proofErr w:type="spellStart"/>
      <w:r w:rsidR="00054646">
        <w:rPr>
          <w:sz w:val="22"/>
          <w:szCs w:val="22"/>
          <w:lang w:val="en-US" w:eastAsia="en-US"/>
        </w:rPr>
        <w:t>syndemic</w:t>
      </w:r>
      <w:proofErr w:type="spellEnd"/>
      <w:r w:rsidR="00054646">
        <w:rPr>
          <w:sz w:val="22"/>
          <w:szCs w:val="22"/>
          <w:lang w:val="en-US" w:eastAsia="en-US"/>
        </w:rPr>
        <w:t xml:space="preserve"> outbreak will introduce multiple restrictions on human interactivity</w:t>
      </w:r>
      <w:r w:rsidR="00493344">
        <w:rPr>
          <w:sz w:val="22"/>
          <w:szCs w:val="22"/>
          <w:lang w:val="en-US" w:eastAsia="en-US"/>
        </w:rPr>
        <w:t xml:space="preserve"> </w:t>
      </w:r>
      <w:sdt>
        <w:sdtPr>
          <w:rPr>
            <w:sz w:val="22"/>
            <w:szCs w:val="22"/>
            <w:lang w:val="en-US" w:eastAsia="en-US"/>
          </w:rPr>
          <w:id w:val="605388095"/>
          <w:citation/>
        </w:sdtPr>
        <w:sdtContent>
          <w:r w:rsidR="00215869">
            <w:rPr>
              <w:sz w:val="22"/>
              <w:szCs w:val="22"/>
              <w:lang w:val="en-US" w:eastAsia="en-US"/>
            </w:rPr>
            <w:fldChar w:fldCharType="begin"/>
          </w:r>
          <w:r w:rsidR="00493344">
            <w:rPr>
              <w:sz w:val="22"/>
              <w:szCs w:val="22"/>
              <w:lang w:val="en-US" w:eastAsia="en-US"/>
            </w:rPr>
            <w:instrText xml:space="preserve"> CITATION Eur207 \l 1033 </w:instrText>
          </w:r>
          <w:r w:rsidR="00215869">
            <w:rPr>
              <w:sz w:val="22"/>
              <w:szCs w:val="22"/>
              <w:lang w:val="en-US" w:eastAsia="en-US"/>
            </w:rPr>
            <w:fldChar w:fldCharType="separate"/>
          </w:r>
          <w:r w:rsidR="00493344" w:rsidRPr="00493344">
            <w:rPr>
              <w:noProof/>
              <w:sz w:val="22"/>
              <w:szCs w:val="22"/>
              <w:lang w:val="en-US" w:eastAsia="en-US"/>
            </w:rPr>
            <w:t>(European Commission)</w:t>
          </w:r>
          <w:r w:rsidR="00215869">
            <w:rPr>
              <w:sz w:val="22"/>
              <w:szCs w:val="22"/>
              <w:lang w:val="en-US" w:eastAsia="en-US"/>
            </w:rPr>
            <w:fldChar w:fldCharType="end"/>
          </w:r>
        </w:sdtContent>
      </w:sdt>
      <w:r w:rsidR="007F316B">
        <w:rPr>
          <w:sz w:val="22"/>
          <w:szCs w:val="22"/>
          <w:lang w:val="en-US" w:eastAsia="en-US"/>
        </w:rPr>
        <w:t>, and this not only refers to possible diseases but also includes climate change related threats to humanity</w:t>
      </w:r>
      <w:r w:rsidR="00054646">
        <w:rPr>
          <w:sz w:val="22"/>
          <w:szCs w:val="22"/>
          <w:lang w:val="en-US" w:eastAsia="en-US"/>
        </w:rPr>
        <w:t xml:space="preserve">. </w:t>
      </w:r>
      <w:r w:rsidR="005B1C79" w:rsidRPr="00E818BA">
        <w:rPr>
          <w:b/>
          <w:bCs/>
          <w:sz w:val="22"/>
          <w:szCs w:val="22"/>
          <w:lang w:eastAsia="en-US"/>
        </w:rPr>
        <w:t xml:space="preserve">Using </w:t>
      </w:r>
      <w:r w:rsidR="00E818BA" w:rsidRPr="00E818BA">
        <w:rPr>
          <w:b/>
          <w:bCs/>
          <w:sz w:val="22"/>
          <w:szCs w:val="22"/>
          <w:lang w:eastAsia="en-US"/>
        </w:rPr>
        <w:t>our system,</w:t>
      </w:r>
      <w:r w:rsidR="005B1C79" w:rsidRPr="00E818BA">
        <w:rPr>
          <w:b/>
          <w:bCs/>
          <w:sz w:val="22"/>
          <w:szCs w:val="22"/>
          <w:lang w:eastAsia="en-US"/>
        </w:rPr>
        <w:t xml:space="preserve"> and </w:t>
      </w:r>
      <w:r w:rsidR="00E818BA" w:rsidRPr="00E818BA">
        <w:rPr>
          <w:b/>
          <w:bCs/>
          <w:sz w:val="22"/>
          <w:szCs w:val="22"/>
          <w:lang w:eastAsia="en-US"/>
        </w:rPr>
        <w:t xml:space="preserve">by creating various </w:t>
      </w:r>
      <w:r w:rsidR="00054646">
        <w:rPr>
          <w:b/>
          <w:bCs/>
          <w:sz w:val="22"/>
          <w:szCs w:val="22"/>
          <w:lang w:eastAsia="en-US"/>
        </w:rPr>
        <w:t>scenarios,</w:t>
      </w:r>
      <w:r w:rsidR="005B1C79" w:rsidRPr="00E818BA">
        <w:rPr>
          <w:b/>
          <w:bCs/>
          <w:sz w:val="22"/>
          <w:szCs w:val="22"/>
          <w:lang w:eastAsia="en-US"/>
        </w:rPr>
        <w:t xml:space="preserve"> as accompanying content, we will focus on identifying the cultural roots of </w:t>
      </w:r>
      <w:r w:rsidR="00A13391" w:rsidRPr="00E818BA">
        <w:rPr>
          <w:b/>
          <w:bCs/>
          <w:sz w:val="22"/>
          <w:szCs w:val="22"/>
          <w:lang w:eastAsia="en-US"/>
        </w:rPr>
        <w:t>behaviour</w:t>
      </w:r>
      <w:r w:rsidR="005B1C79" w:rsidRPr="00E818BA">
        <w:rPr>
          <w:b/>
          <w:bCs/>
          <w:sz w:val="22"/>
          <w:szCs w:val="22"/>
          <w:lang w:eastAsia="en-US"/>
        </w:rPr>
        <w:t xml:space="preserve"> (societ</w:t>
      </w:r>
      <w:r w:rsidR="007F316B">
        <w:rPr>
          <w:b/>
          <w:bCs/>
          <w:sz w:val="22"/>
          <w:szCs w:val="22"/>
          <w:lang w:eastAsia="en-US"/>
        </w:rPr>
        <w:t>al</w:t>
      </w:r>
      <w:r w:rsidR="005B1C79" w:rsidRPr="00E818BA">
        <w:rPr>
          <w:b/>
          <w:bCs/>
          <w:sz w:val="22"/>
          <w:szCs w:val="22"/>
          <w:lang w:eastAsia="en-US"/>
        </w:rPr>
        <w:t>, business</w:t>
      </w:r>
      <w:r w:rsidR="007F316B">
        <w:rPr>
          <w:b/>
          <w:bCs/>
          <w:sz w:val="22"/>
          <w:szCs w:val="22"/>
          <w:lang w:eastAsia="en-US"/>
        </w:rPr>
        <w:t>, economic</w:t>
      </w:r>
      <w:r w:rsidR="00ED1A29">
        <w:rPr>
          <w:b/>
          <w:bCs/>
          <w:sz w:val="22"/>
          <w:szCs w:val="22"/>
          <w:lang w:eastAsia="en-US"/>
        </w:rPr>
        <w:t>, technological</w:t>
      </w:r>
      <w:r w:rsidR="005B1C79" w:rsidRPr="00E818BA">
        <w:rPr>
          <w:b/>
          <w:bCs/>
          <w:sz w:val="22"/>
          <w:szCs w:val="22"/>
          <w:lang w:eastAsia="en-US"/>
        </w:rPr>
        <w:t xml:space="preserve">), </w:t>
      </w:r>
      <w:r w:rsidR="00054646">
        <w:rPr>
          <w:b/>
          <w:bCs/>
          <w:sz w:val="22"/>
          <w:szCs w:val="22"/>
          <w:lang w:eastAsia="en-US"/>
        </w:rPr>
        <w:t>we will identify the levels of psychological resilience among the population and thus</w:t>
      </w:r>
      <w:r w:rsidR="005B1C79" w:rsidRPr="00E818BA">
        <w:rPr>
          <w:b/>
          <w:bCs/>
          <w:sz w:val="22"/>
          <w:szCs w:val="22"/>
          <w:lang w:eastAsia="en-US"/>
        </w:rPr>
        <w:t xml:space="preserve"> calculate</w:t>
      </w:r>
      <w:r w:rsidR="007F316B">
        <w:rPr>
          <w:b/>
          <w:bCs/>
          <w:sz w:val="22"/>
          <w:szCs w:val="22"/>
          <w:lang w:eastAsia="en-US"/>
        </w:rPr>
        <w:t>:</w:t>
      </w:r>
      <w:r w:rsidR="005B1C79" w:rsidRPr="00E818BA">
        <w:rPr>
          <w:b/>
          <w:bCs/>
          <w:sz w:val="22"/>
          <w:szCs w:val="22"/>
          <w:lang w:eastAsia="en-US"/>
        </w:rPr>
        <w:t xml:space="preserve"> </w:t>
      </w:r>
      <w:r w:rsidR="00054646">
        <w:rPr>
          <w:b/>
          <w:bCs/>
          <w:sz w:val="22"/>
          <w:szCs w:val="22"/>
          <w:lang w:eastAsia="en-US"/>
        </w:rPr>
        <w:t xml:space="preserve">a) </w:t>
      </w:r>
      <w:r w:rsidR="005B1C79" w:rsidRPr="00E818BA">
        <w:rPr>
          <w:b/>
          <w:bCs/>
          <w:sz w:val="22"/>
          <w:szCs w:val="22"/>
          <w:lang w:eastAsia="en-US"/>
        </w:rPr>
        <w:t xml:space="preserve">how the populations involved will react to the </w:t>
      </w:r>
      <w:r w:rsidR="00054646">
        <w:rPr>
          <w:b/>
          <w:bCs/>
          <w:sz w:val="22"/>
          <w:szCs w:val="22"/>
          <w:lang w:eastAsia="en-US"/>
        </w:rPr>
        <w:t xml:space="preserve">usage of this environment, </w:t>
      </w:r>
      <w:r w:rsidR="005B1C79" w:rsidRPr="00E818BA">
        <w:rPr>
          <w:b/>
          <w:bCs/>
          <w:sz w:val="22"/>
          <w:szCs w:val="22"/>
          <w:lang w:eastAsia="en-US"/>
        </w:rPr>
        <w:t xml:space="preserve">and </w:t>
      </w:r>
      <w:r w:rsidR="00054646">
        <w:rPr>
          <w:b/>
          <w:bCs/>
          <w:sz w:val="22"/>
          <w:szCs w:val="22"/>
          <w:lang w:eastAsia="en-US"/>
        </w:rPr>
        <w:t xml:space="preserve">b) </w:t>
      </w:r>
      <w:r w:rsidR="005B1C79" w:rsidRPr="00E818BA">
        <w:rPr>
          <w:b/>
          <w:bCs/>
          <w:sz w:val="22"/>
          <w:szCs w:val="22"/>
          <w:lang w:eastAsia="en-US"/>
        </w:rPr>
        <w:t xml:space="preserve">how to formulate a strategy </w:t>
      </w:r>
      <w:r w:rsidR="00D8665A">
        <w:rPr>
          <w:b/>
          <w:bCs/>
          <w:sz w:val="22"/>
          <w:szCs w:val="22"/>
          <w:lang w:eastAsia="en-US"/>
        </w:rPr>
        <w:t>of approach,</w:t>
      </w:r>
      <w:r w:rsidR="005B1C79" w:rsidRPr="00E818BA">
        <w:rPr>
          <w:b/>
          <w:bCs/>
          <w:sz w:val="22"/>
          <w:szCs w:val="22"/>
          <w:lang w:eastAsia="en-US"/>
        </w:rPr>
        <w:t xml:space="preserve"> which will ensure its smooth adoption inside and outside the EU</w:t>
      </w:r>
      <w:r w:rsidR="005B1C79" w:rsidRPr="005B1C79">
        <w:rPr>
          <w:sz w:val="22"/>
          <w:szCs w:val="22"/>
          <w:lang w:eastAsia="en-US"/>
        </w:rPr>
        <w:t xml:space="preserve">. </w:t>
      </w:r>
      <w:r w:rsidR="00ED1A29">
        <w:rPr>
          <w:sz w:val="22"/>
          <w:szCs w:val="22"/>
          <w:lang w:eastAsia="en-US"/>
        </w:rPr>
        <w:t xml:space="preserve">To this extent we will employ multiple data scientist, from various fields such as economy, sociology, and technology, who will help us reconstruct our cities into efficient, climate neutral, interactivity nodes, based on the analysis of mega-data received from the systems usage, provided that they are able to reach and empower its most critical element: the citizen </w:t>
      </w:r>
      <w:sdt>
        <w:sdtPr>
          <w:rPr>
            <w:sz w:val="22"/>
            <w:szCs w:val="22"/>
            <w:lang w:eastAsia="en-US"/>
          </w:rPr>
          <w:id w:val="597300217"/>
          <w:citation/>
        </w:sdtPr>
        <w:sdtContent>
          <w:r w:rsidR="00215869">
            <w:rPr>
              <w:sz w:val="22"/>
              <w:szCs w:val="22"/>
              <w:lang w:eastAsia="en-US"/>
            </w:rPr>
            <w:fldChar w:fldCharType="begin"/>
          </w:r>
          <w:r w:rsidR="00ED1A29">
            <w:rPr>
              <w:sz w:val="22"/>
              <w:szCs w:val="22"/>
              <w:lang w:val="en-US" w:eastAsia="en-US"/>
            </w:rPr>
            <w:instrText xml:space="preserve"> CITATION DeO21 \l 1033 </w:instrText>
          </w:r>
          <w:r w:rsidR="00215869">
            <w:rPr>
              <w:sz w:val="22"/>
              <w:szCs w:val="22"/>
              <w:lang w:eastAsia="en-US"/>
            </w:rPr>
            <w:fldChar w:fldCharType="separate"/>
          </w:r>
          <w:r w:rsidR="00ED1A29" w:rsidRPr="00ED1A29">
            <w:rPr>
              <w:noProof/>
              <w:sz w:val="22"/>
              <w:szCs w:val="22"/>
              <w:lang w:val="en-US" w:eastAsia="en-US"/>
            </w:rPr>
            <w:t>(De Obeso-Orendain, A., Lopez-Neri, E., Donneaud-Bechelani, C.)</w:t>
          </w:r>
          <w:r w:rsidR="00215869">
            <w:rPr>
              <w:sz w:val="22"/>
              <w:szCs w:val="22"/>
              <w:lang w:eastAsia="en-US"/>
            </w:rPr>
            <w:fldChar w:fldCharType="end"/>
          </w:r>
        </w:sdtContent>
      </w:sdt>
      <w:r w:rsidR="00ED1A29">
        <w:rPr>
          <w:sz w:val="22"/>
          <w:szCs w:val="22"/>
          <w:lang w:eastAsia="en-US"/>
        </w:rPr>
        <w:t xml:space="preserve">. </w:t>
      </w:r>
    </w:p>
    <w:p w:rsidR="001503A9" w:rsidRDefault="005B1C79" w:rsidP="00054646">
      <w:pPr>
        <w:spacing w:line="276" w:lineRule="auto"/>
        <w:ind w:firstLine="360"/>
        <w:jc w:val="both"/>
        <w:rPr>
          <w:sz w:val="22"/>
          <w:szCs w:val="22"/>
          <w:lang w:eastAsia="en-US"/>
        </w:rPr>
      </w:pPr>
      <w:r w:rsidRPr="005B1C79">
        <w:rPr>
          <w:sz w:val="22"/>
          <w:szCs w:val="22"/>
          <w:lang w:eastAsia="en-US"/>
        </w:rPr>
        <w:t>Knowledge of the key features of other cultures will give us information and allow us to successfully interact with nationalities. In this way we will shape the appropriate content and through gamification of knowledge we will reach target</w:t>
      </w:r>
      <w:r w:rsidR="00083B84">
        <w:rPr>
          <w:sz w:val="22"/>
          <w:szCs w:val="22"/>
          <w:lang w:eastAsia="en-US"/>
        </w:rPr>
        <w:t>ed</w:t>
      </w:r>
      <w:r w:rsidRPr="005B1C79">
        <w:rPr>
          <w:sz w:val="22"/>
          <w:szCs w:val="22"/>
          <w:lang w:eastAsia="en-US"/>
        </w:rPr>
        <w:t xml:space="preserve"> populations and establish learning development paths, which will allow them a smooth transition and integration in European societies and at the same time reduce the gap of digital </w:t>
      </w:r>
      <w:r w:rsidR="00D8665A">
        <w:rPr>
          <w:sz w:val="22"/>
          <w:szCs w:val="22"/>
          <w:lang w:eastAsia="en-US"/>
        </w:rPr>
        <w:t xml:space="preserve">and technological awareness </w:t>
      </w:r>
      <w:r w:rsidRPr="005B1C79">
        <w:rPr>
          <w:sz w:val="22"/>
          <w:szCs w:val="22"/>
          <w:lang w:eastAsia="en-US"/>
        </w:rPr>
        <w:t xml:space="preserve">both </w:t>
      </w:r>
      <w:r w:rsidR="00D8665A">
        <w:rPr>
          <w:sz w:val="22"/>
          <w:szCs w:val="22"/>
          <w:lang w:eastAsia="en-US"/>
        </w:rPr>
        <w:t xml:space="preserve">in </w:t>
      </w:r>
      <w:r w:rsidRPr="005B1C79">
        <w:rPr>
          <w:sz w:val="22"/>
          <w:szCs w:val="22"/>
          <w:lang w:eastAsia="en-US"/>
        </w:rPr>
        <w:t>populations on the move, as well as many Europeans</w:t>
      </w:r>
      <w:r w:rsidR="00D8665A">
        <w:rPr>
          <w:sz w:val="22"/>
          <w:szCs w:val="22"/>
          <w:lang w:eastAsia="en-US"/>
        </w:rPr>
        <w:t xml:space="preserve"> citizens</w:t>
      </w:r>
      <w:r w:rsidRPr="005B1C79">
        <w:rPr>
          <w:sz w:val="22"/>
          <w:szCs w:val="22"/>
          <w:lang w:eastAsia="en-US"/>
        </w:rPr>
        <w:t xml:space="preserve">, </w:t>
      </w:r>
      <w:r w:rsidR="00D8665A">
        <w:rPr>
          <w:sz w:val="22"/>
          <w:szCs w:val="22"/>
          <w:lang w:eastAsia="en-US"/>
        </w:rPr>
        <w:t xml:space="preserve">that </w:t>
      </w:r>
      <w:r w:rsidRPr="005B1C79">
        <w:rPr>
          <w:sz w:val="22"/>
          <w:szCs w:val="22"/>
          <w:lang w:eastAsia="en-US"/>
        </w:rPr>
        <w:t xml:space="preserve">do not have sufficient digital skills, </w:t>
      </w:r>
      <w:r w:rsidR="00D8665A">
        <w:rPr>
          <w:sz w:val="22"/>
          <w:szCs w:val="22"/>
          <w:lang w:eastAsia="en-US"/>
        </w:rPr>
        <w:t xml:space="preserve">as according to </w:t>
      </w:r>
      <w:r w:rsidRPr="005B1C79">
        <w:rPr>
          <w:sz w:val="22"/>
          <w:szCs w:val="22"/>
          <w:lang w:eastAsia="en-US"/>
        </w:rPr>
        <w:t>the Digital Economy and Society Index (DESI)</w:t>
      </w:r>
      <w:r w:rsidR="007F316B">
        <w:rPr>
          <w:sz w:val="22"/>
          <w:szCs w:val="22"/>
          <w:lang w:eastAsia="en-US"/>
        </w:rPr>
        <w:t>:</w:t>
      </w:r>
      <w:r w:rsidRPr="005B1C79">
        <w:rPr>
          <w:sz w:val="22"/>
          <w:szCs w:val="22"/>
          <w:lang w:eastAsia="en-US"/>
        </w:rPr>
        <w:t xml:space="preserve"> </w:t>
      </w:r>
      <w:r w:rsidRPr="00691152">
        <w:rPr>
          <w:b/>
          <w:bCs/>
          <w:sz w:val="22"/>
          <w:szCs w:val="22"/>
          <w:lang w:eastAsia="en-US"/>
        </w:rPr>
        <w:t>four in ten adults and one in three people working in Europe do not have basic digital skills. skills.</w:t>
      </w:r>
      <w:r w:rsidR="001503A9" w:rsidRPr="00691152">
        <w:rPr>
          <w:b/>
          <w:bCs/>
          <w:sz w:val="22"/>
          <w:szCs w:val="22"/>
          <w:lang w:eastAsia="en-US"/>
        </w:rPr>
        <w:t xml:space="preserve"> </w:t>
      </w:r>
      <w:r w:rsidRPr="00691152">
        <w:rPr>
          <w:b/>
          <w:bCs/>
          <w:sz w:val="22"/>
          <w:szCs w:val="22"/>
          <w:lang w:eastAsia="en-US"/>
        </w:rPr>
        <w:t>There is also low representation of women in technology-related professions and studies, with only one in six ICT specialists and one in three STEM graduates being women</w:t>
      </w:r>
      <w:r w:rsidR="00493344" w:rsidRPr="00691152">
        <w:rPr>
          <w:sz w:val="22"/>
          <w:szCs w:val="22"/>
          <w:lang w:eastAsia="en-US"/>
        </w:rPr>
        <w:t xml:space="preserve"> </w:t>
      </w:r>
      <w:sdt>
        <w:sdtPr>
          <w:rPr>
            <w:sz w:val="22"/>
            <w:szCs w:val="22"/>
            <w:lang w:eastAsia="en-US"/>
          </w:rPr>
          <w:id w:val="448129740"/>
          <w:citation/>
        </w:sdtPr>
        <w:sdtContent>
          <w:r w:rsidR="00215869" w:rsidRPr="00691152">
            <w:rPr>
              <w:sz w:val="22"/>
              <w:szCs w:val="22"/>
              <w:lang w:eastAsia="en-US"/>
            </w:rPr>
            <w:fldChar w:fldCharType="begin"/>
          </w:r>
          <w:r w:rsidR="00493344" w:rsidRPr="00691152">
            <w:rPr>
              <w:sz w:val="22"/>
              <w:szCs w:val="22"/>
              <w:lang w:val="en-US" w:eastAsia="en-US"/>
            </w:rPr>
            <w:instrText xml:space="preserve"> CITATION Eur2110 \l 1033 </w:instrText>
          </w:r>
          <w:r w:rsidR="00215869" w:rsidRPr="00691152">
            <w:rPr>
              <w:sz w:val="22"/>
              <w:szCs w:val="22"/>
              <w:lang w:eastAsia="en-US"/>
            </w:rPr>
            <w:fldChar w:fldCharType="separate"/>
          </w:r>
          <w:r w:rsidR="00493344" w:rsidRPr="00691152">
            <w:rPr>
              <w:noProof/>
              <w:sz w:val="22"/>
              <w:szCs w:val="22"/>
              <w:lang w:val="en-US" w:eastAsia="en-US"/>
            </w:rPr>
            <w:t>(European Commission)</w:t>
          </w:r>
          <w:r w:rsidR="00215869" w:rsidRPr="00691152">
            <w:rPr>
              <w:sz w:val="22"/>
              <w:szCs w:val="22"/>
              <w:lang w:eastAsia="en-US"/>
            </w:rPr>
            <w:fldChar w:fldCharType="end"/>
          </w:r>
        </w:sdtContent>
      </w:sdt>
      <w:r w:rsidRPr="00691152">
        <w:rPr>
          <w:sz w:val="22"/>
          <w:szCs w:val="22"/>
          <w:lang w:eastAsia="en-US"/>
        </w:rPr>
        <w:t>.</w:t>
      </w:r>
      <w:r w:rsidRPr="00691152">
        <w:rPr>
          <w:b/>
          <w:bCs/>
          <w:sz w:val="22"/>
          <w:szCs w:val="22"/>
          <w:lang w:eastAsia="en-US"/>
        </w:rPr>
        <w:t xml:space="preserve"> Through this system and because of the play on knowledge, we hope to facilitate the goal of ensuring that 70% of adults will have basic digital skills by 2025</w:t>
      </w:r>
      <w:r w:rsidRPr="005B1C79">
        <w:rPr>
          <w:sz w:val="22"/>
          <w:szCs w:val="22"/>
          <w:lang w:eastAsia="en-US"/>
        </w:rPr>
        <w:t xml:space="preserve"> </w:t>
      </w:r>
      <w:sdt>
        <w:sdtPr>
          <w:rPr>
            <w:sz w:val="22"/>
            <w:szCs w:val="22"/>
            <w:lang w:eastAsia="en-US"/>
          </w:rPr>
          <w:id w:val="1661725376"/>
          <w:citation/>
        </w:sdtPr>
        <w:sdtContent>
          <w:r w:rsidR="00215869">
            <w:rPr>
              <w:sz w:val="22"/>
              <w:szCs w:val="22"/>
              <w:lang w:eastAsia="en-US"/>
            </w:rPr>
            <w:fldChar w:fldCharType="begin"/>
          </w:r>
          <w:r w:rsidR="00493344">
            <w:rPr>
              <w:sz w:val="22"/>
              <w:szCs w:val="22"/>
              <w:lang w:val="en-US" w:eastAsia="en-US"/>
            </w:rPr>
            <w:instrText xml:space="preserve"> CITATION Eur212 \l 1033 </w:instrText>
          </w:r>
          <w:r w:rsidR="00215869">
            <w:rPr>
              <w:sz w:val="22"/>
              <w:szCs w:val="22"/>
              <w:lang w:eastAsia="en-US"/>
            </w:rPr>
            <w:fldChar w:fldCharType="separate"/>
          </w:r>
          <w:r w:rsidR="00493344" w:rsidRPr="00493344">
            <w:rPr>
              <w:noProof/>
              <w:sz w:val="22"/>
              <w:szCs w:val="22"/>
              <w:lang w:val="en-US" w:eastAsia="en-US"/>
            </w:rPr>
            <w:t>(European Commission)</w:t>
          </w:r>
          <w:r w:rsidR="00215869">
            <w:rPr>
              <w:sz w:val="22"/>
              <w:szCs w:val="22"/>
              <w:lang w:eastAsia="en-US"/>
            </w:rPr>
            <w:fldChar w:fldCharType="end"/>
          </w:r>
        </w:sdtContent>
      </w:sdt>
      <w:r w:rsidRPr="005B1C79">
        <w:rPr>
          <w:sz w:val="22"/>
          <w:szCs w:val="22"/>
          <w:lang w:eastAsia="en-US"/>
        </w:rPr>
        <w:t xml:space="preserve">. Our inspiration to reach these populations through the creative industries and more specifically through role-playing games in combination with digital technology </w:t>
      </w:r>
      <w:r w:rsidR="00493344">
        <w:rPr>
          <w:sz w:val="22"/>
          <w:szCs w:val="22"/>
          <w:lang w:eastAsia="en-US"/>
        </w:rPr>
        <w:t xml:space="preserve">also complies with </w:t>
      </w:r>
      <w:r w:rsidRPr="005B1C79">
        <w:rPr>
          <w:sz w:val="22"/>
          <w:szCs w:val="22"/>
          <w:lang w:eastAsia="en-US"/>
        </w:rPr>
        <w:t xml:space="preserve">the relevant literature, regarding the phenomenon </w:t>
      </w:r>
      <w:r w:rsidR="00493344">
        <w:rPr>
          <w:sz w:val="22"/>
          <w:szCs w:val="22"/>
          <w:lang w:eastAsia="en-US"/>
        </w:rPr>
        <w:t xml:space="preserve">named the </w:t>
      </w:r>
      <w:r w:rsidRPr="005B1C79">
        <w:rPr>
          <w:sz w:val="22"/>
          <w:szCs w:val="22"/>
          <w:lang w:eastAsia="en-US"/>
        </w:rPr>
        <w:t xml:space="preserve">'Korean Wave' (Hallyu), which </w:t>
      </w:r>
      <w:r w:rsidR="007F316B">
        <w:rPr>
          <w:sz w:val="22"/>
          <w:szCs w:val="22"/>
          <w:lang w:eastAsia="en-US"/>
        </w:rPr>
        <w:t xml:space="preserve">within a </w:t>
      </w:r>
      <w:r w:rsidRPr="005B1C79">
        <w:rPr>
          <w:sz w:val="22"/>
          <w:szCs w:val="22"/>
          <w:lang w:eastAsia="en-US"/>
        </w:rPr>
        <w:t>70</w:t>
      </w:r>
      <w:r w:rsidR="007F316B">
        <w:rPr>
          <w:sz w:val="22"/>
          <w:szCs w:val="22"/>
          <w:lang w:eastAsia="en-US"/>
        </w:rPr>
        <w:t xml:space="preserve"> years period</w:t>
      </w:r>
      <w:r w:rsidRPr="005B1C79">
        <w:rPr>
          <w:sz w:val="22"/>
          <w:szCs w:val="22"/>
          <w:lang w:eastAsia="en-US"/>
        </w:rPr>
        <w:t xml:space="preserve"> completely transformed the Korean economy, making it a dominant force in the cultural and creative industries, technology and soft diplomacy </w:t>
      </w:r>
      <w:sdt>
        <w:sdtPr>
          <w:rPr>
            <w:sz w:val="22"/>
            <w:szCs w:val="22"/>
            <w:lang w:eastAsia="en-US"/>
          </w:rPr>
          <w:id w:val="-19480967"/>
          <w:citation/>
        </w:sdtPr>
        <w:sdtContent>
          <w:r w:rsidR="00215869">
            <w:rPr>
              <w:sz w:val="22"/>
              <w:szCs w:val="22"/>
              <w:lang w:eastAsia="en-US"/>
            </w:rPr>
            <w:fldChar w:fldCharType="begin"/>
          </w:r>
          <w:r w:rsidR="00493344">
            <w:rPr>
              <w:sz w:val="22"/>
              <w:szCs w:val="22"/>
              <w:lang w:val="en-US" w:eastAsia="en-US"/>
            </w:rPr>
            <w:instrText xml:space="preserve">CITATION Lee151 \l 1033 </w:instrText>
          </w:r>
          <w:r w:rsidR="00215869">
            <w:rPr>
              <w:sz w:val="22"/>
              <w:szCs w:val="22"/>
              <w:lang w:eastAsia="en-US"/>
            </w:rPr>
            <w:fldChar w:fldCharType="separate"/>
          </w:r>
          <w:r w:rsidR="00493344" w:rsidRPr="00493344">
            <w:rPr>
              <w:noProof/>
              <w:sz w:val="22"/>
              <w:szCs w:val="22"/>
              <w:lang w:val="en-US" w:eastAsia="en-US"/>
            </w:rPr>
            <w:t>(Lee, S. &amp; Nornes, A.)</w:t>
          </w:r>
          <w:r w:rsidR="00215869">
            <w:rPr>
              <w:sz w:val="22"/>
              <w:szCs w:val="22"/>
              <w:lang w:eastAsia="en-US"/>
            </w:rPr>
            <w:fldChar w:fldCharType="end"/>
          </w:r>
        </w:sdtContent>
      </w:sdt>
      <w:r w:rsidRPr="005B1C79">
        <w:rPr>
          <w:sz w:val="22"/>
          <w:szCs w:val="22"/>
          <w:lang w:eastAsia="en-US"/>
        </w:rPr>
        <w:t xml:space="preserve">. Collectively known as Hallyu, Korean music, television programs, movies, online games, and </w:t>
      </w:r>
      <w:r w:rsidRPr="005B1C79">
        <w:rPr>
          <w:sz w:val="22"/>
          <w:szCs w:val="22"/>
          <w:lang w:eastAsia="en-US"/>
        </w:rPr>
        <w:lastRenderedPageBreak/>
        <w:t xml:space="preserve">comics are gaining worldwide popularity thanks to new communication technologies, and even more so with the proliferation of social media. This </w:t>
      </w:r>
      <w:r w:rsidR="00691152">
        <w:rPr>
          <w:sz w:val="22"/>
          <w:szCs w:val="22"/>
          <w:lang w:eastAsia="en-US"/>
        </w:rPr>
        <w:t xml:space="preserve">transformation resulted in making </w:t>
      </w:r>
      <w:r w:rsidRPr="005B1C79">
        <w:rPr>
          <w:sz w:val="22"/>
          <w:szCs w:val="22"/>
          <w:lang w:eastAsia="en-US"/>
        </w:rPr>
        <w:t xml:space="preserve">Korean folk culture the subject of academic research and </w:t>
      </w:r>
      <w:r w:rsidR="00691152">
        <w:rPr>
          <w:sz w:val="22"/>
          <w:szCs w:val="22"/>
          <w:lang w:eastAsia="en-US"/>
        </w:rPr>
        <w:t xml:space="preserve">hybrid </w:t>
      </w:r>
      <w:r w:rsidRPr="005B1C79">
        <w:rPr>
          <w:sz w:val="22"/>
          <w:szCs w:val="22"/>
          <w:lang w:eastAsia="en-US"/>
        </w:rPr>
        <w:t>business</w:t>
      </w:r>
      <w:r w:rsidR="00691152">
        <w:rPr>
          <w:sz w:val="22"/>
          <w:szCs w:val="22"/>
          <w:lang w:eastAsia="en-US"/>
        </w:rPr>
        <w:t xml:space="preserve"> development</w:t>
      </w:r>
      <w:r w:rsidRPr="005B1C79">
        <w:rPr>
          <w:sz w:val="22"/>
          <w:szCs w:val="22"/>
          <w:lang w:eastAsia="en-US"/>
        </w:rPr>
        <w:t xml:space="preserve">. </w:t>
      </w:r>
      <w:r w:rsidR="00083B84">
        <w:rPr>
          <w:sz w:val="22"/>
          <w:szCs w:val="22"/>
          <w:lang w:eastAsia="en-US"/>
        </w:rPr>
        <w:t xml:space="preserve">In a recent study published by Statista, </w:t>
      </w:r>
      <w:r w:rsidR="00083B84" w:rsidRPr="006544BC">
        <w:rPr>
          <w:sz w:val="22"/>
          <w:szCs w:val="22"/>
          <w:lang w:eastAsia="en-US"/>
        </w:rPr>
        <w:t>2.7 billion people in the world play video games either on an occasional or regular basis, which means that almost one third of the total population of the Earth (7.8 billion) are Gamers</w:t>
      </w:r>
      <w:r w:rsidR="00083B84">
        <w:rPr>
          <w:sz w:val="22"/>
          <w:szCs w:val="22"/>
          <w:lang w:eastAsia="en-US"/>
        </w:rPr>
        <w:t xml:space="preserve"> </w:t>
      </w:r>
      <w:sdt>
        <w:sdtPr>
          <w:rPr>
            <w:sz w:val="22"/>
            <w:szCs w:val="22"/>
            <w:lang w:eastAsia="en-US"/>
          </w:rPr>
          <w:id w:val="2046172575"/>
          <w:citation/>
        </w:sdtPr>
        <w:sdtContent>
          <w:r w:rsidR="00215869">
            <w:rPr>
              <w:sz w:val="22"/>
              <w:szCs w:val="22"/>
              <w:lang w:eastAsia="en-US"/>
            </w:rPr>
            <w:fldChar w:fldCharType="begin"/>
          </w:r>
          <w:r w:rsidR="00083B84">
            <w:rPr>
              <w:sz w:val="22"/>
              <w:szCs w:val="22"/>
              <w:lang w:val="en-US" w:eastAsia="en-US"/>
            </w:rPr>
            <w:instrText xml:space="preserve">CITATION Cle21 \l 1033 </w:instrText>
          </w:r>
          <w:r w:rsidR="00215869">
            <w:rPr>
              <w:sz w:val="22"/>
              <w:szCs w:val="22"/>
              <w:lang w:eastAsia="en-US"/>
            </w:rPr>
            <w:fldChar w:fldCharType="separate"/>
          </w:r>
          <w:r w:rsidR="00083B84" w:rsidRPr="006544BC">
            <w:rPr>
              <w:noProof/>
              <w:sz w:val="22"/>
              <w:szCs w:val="22"/>
              <w:lang w:val="en-US" w:eastAsia="en-US"/>
            </w:rPr>
            <w:t>(Clement, J.)</w:t>
          </w:r>
          <w:r w:rsidR="00215869">
            <w:rPr>
              <w:sz w:val="22"/>
              <w:szCs w:val="22"/>
              <w:lang w:eastAsia="en-US"/>
            </w:rPr>
            <w:fldChar w:fldCharType="end"/>
          </w:r>
        </w:sdtContent>
      </w:sdt>
      <w:r w:rsidR="00083B84">
        <w:rPr>
          <w:sz w:val="22"/>
          <w:szCs w:val="22"/>
          <w:lang w:eastAsia="en-US"/>
        </w:rPr>
        <w:t xml:space="preserve">, and this is also a dedicated customers population we want to reach out to, and even create an annual event, in the same way </w:t>
      </w:r>
      <w:r w:rsidR="00083B84" w:rsidRPr="006544BC">
        <w:rPr>
          <w:sz w:val="22"/>
          <w:szCs w:val="22"/>
          <w:lang w:eastAsia="en-US"/>
        </w:rPr>
        <w:t xml:space="preserve">e-sports </w:t>
      </w:r>
      <w:r w:rsidR="00083B84">
        <w:rPr>
          <w:sz w:val="22"/>
          <w:szCs w:val="22"/>
          <w:lang w:eastAsia="en-US"/>
        </w:rPr>
        <w:t>tournaments are held, as both a</w:t>
      </w:r>
      <w:r w:rsidR="00083B84" w:rsidRPr="006544BC">
        <w:rPr>
          <w:sz w:val="22"/>
          <w:szCs w:val="22"/>
          <w:lang w:eastAsia="en-US"/>
        </w:rPr>
        <w:t>mateur and professional gamers create a huge market worldwide and it is no wonder that more and more products are being released specifically for gamers</w:t>
      </w:r>
      <w:r w:rsidR="00083B84">
        <w:rPr>
          <w:sz w:val="22"/>
          <w:szCs w:val="22"/>
          <w:lang w:eastAsia="en-US"/>
        </w:rPr>
        <w:t xml:space="preserve"> (</w:t>
      </w:r>
      <w:r w:rsidR="00083B84" w:rsidRPr="006544BC">
        <w:rPr>
          <w:sz w:val="22"/>
          <w:szCs w:val="22"/>
          <w:lang w:eastAsia="en-US"/>
        </w:rPr>
        <w:t>computers, laptops and peripherals, toys, clothes, T-shirts, baseball caps and mugs</w:t>
      </w:r>
      <w:r w:rsidR="00083B84">
        <w:rPr>
          <w:sz w:val="22"/>
          <w:szCs w:val="22"/>
          <w:lang w:eastAsia="en-US"/>
        </w:rPr>
        <w:t>, s</w:t>
      </w:r>
      <w:r w:rsidR="00083B84" w:rsidRPr="006544BC">
        <w:rPr>
          <w:sz w:val="22"/>
          <w:szCs w:val="22"/>
          <w:lang w:eastAsia="en-US"/>
        </w:rPr>
        <w:t>pecial glasses</w:t>
      </w:r>
      <w:r w:rsidR="00083B84">
        <w:rPr>
          <w:sz w:val="22"/>
          <w:szCs w:val="22"/>
          <w:lang w:eastAsia="en-US"/>
        </w:rPr>
        <w:t xml:space="preserve">, Nike’s and Puma’s </w:t>
      </w:r>
      <w:r w:rsidR="00083B84" w:rsidRPr="006544BC">
        <w:rPr>
          <w:sz w:val="22"/>
          <w:szCs w:val="22"/>
          <w:lang w:eastAsia="en-US"/>
        </w:rPr>
        <w:t>shoes designed specifically for gamers, Ax</w:t>
      </w:r>
      <w:r w:rsidR="00083B84">
        <w:rPr>
          <w:sz w:val="22"/>
          <w:szCs w:val="22"/>
          <w:lang w:eastAsia="en-US"/>
        </w:rPr>
        <w:t>e</w:t>
      </w:r>
      <w:r w:rsidR="00083B84" w:rsidRPr="006544BC">
        <w:rPr>
          <w:sz w:val="22"/>
          <w:szCs w:val="22"/>
          <w:lang w:eastAsia="en-US"/>
        </w:rPr>
        <w:t>'s partnership with Microsoft, deodorants, shower gels and shampoos</w:t>
      </w:r>
      <w:r w:rsidR="00083B84">
        <w:rPr>
          <w:sz w:val="22"/>
          <w:szCs w:val="22"/>
          <w:lang w:eastAsia="en-US"/>
        </w:rPr>
        <w:t>, and even special food, and</w:t>
      </w:r>
      <w:r w:rsidR="00083B84" w:rsidRPr="006544BC">
        <w:rPr>
          <w:sz w:val="22"/>
          <w:szCs w:val="22"/>
          <w:lang w:eastAsia="en-US"/>
        </w:rPr>
        <w:t xml:space="preserve"> snacks rich in caffeine and taurine</w:t>
      </w:r>
      <w:r w:rsidR="00083B84">
        <w:rPr>
          <w:sz w:val="22"/>
          <w:szCs w:val="22"/>
          <w:lang w:eastAsia="en-US"/>
        </w:rPr>
        <w:t xml:space="preserve">, pizzas etc.), </w:t>
      </w:r>
      <w:sdt>
        <w:sdtPr>
          <w:rPr>
            <w:sz w:val="22"/>
            <w:szCs w:val="22"/>
            <w:lang w:eastAsia="en-US"/>
          </w:rPr>
          <w:id w:val="-1748110292"/>
          <w:citation/>
        </w:sdtPr>
        <w:sdtContent>
          <w:r w:rsidR="00215869">
            <w:rPr>
              <w:sz w:val="22"/>
              <w:szCs w:val="22"/>
              <w:lang w:eastAsia="en-US"/>
            </w:rPr>
            <w:fldChar w:fldCharType="begin"/>
          </w:r>
          <w:r w:rsidR="00083B84">
            <w:rPr>
              <w:sz w:val="22"/>
              <w:szCs w:val="22"/>
              <w:lang w:val="en-US" w:eastAsia="en-US"/>
            </w:rPr>
            <w:instrText xml:space="preserve"> CITATION Cle21 \l 1033 </w:instrText>
          </w:r>
          <w:r w:rsidR="00215869">
            <w:rPr>
              <w:sz w:val="22"/>
              <w:szCs w:val="22"/>
              <w:lang w:eastAsia="en-US"/>
            </w:rPr>
            <w:fldChar w:fldCharType="separate"/>
          </w:r>
          <w:r w:rsidR="00083B84" w:rsidRPr="006544BC">
            <w:rPr>
              <w:noProof/>
              <w:sz w:val="22"/>
              <w:szCs w:val="22"/>
              <w:lang w:val="en-US" w:eastAsia="en-US"/>
            </w:rPr>
            <w:t>(Clement, J.)</w:t>
          </w:r>
          <w:r w:rsidR="00215869">
            <w:rPr>
              <w:sz w:val="22"/>
              <w:szCs w:val="22"/>
              <w:lang w:eastAsia="en-US"/>
            </w:rPr>
            <w:fldChar w:fldCharType="end"/>
          </w:r>
        </w:sdtContent>
      </w:sdt>
      <w:r w:rsidR="00083B84" w:rsidRPr="006544BC">
        <w:rPr>
          <w:sz w:val="22"/>
          <w:szCs w:val="22"/>
          <w:lang w:eastAsia="en-US"/>
        </w:rPr>
        <w:t>.</w:t>
      </w:r>
      <w:r w:rsidR="00083B84">
        <w:rPr>
          <w:sz w:val="22"/>
          <w:szCs w:val="22"/>
          <w:lang w:eastAsia="en-US"/>
        </w:rPr>
        <w:t xml:space="preserve"> To access this market and its multileveled benefits, we also need to take into account the mega-data produced from these gamers, which may transform also into a niche market, in the years to come if not already. </w:t>
      </w:r>
      <w:r w:rsidRPr="005B1C79">
        <w:rPr>
          <w:sz w:val="22"/>
          <w:szCs w:val="22"/>
          <w:lang w:eastAsia="en-US"/>
        </w:rPr>
        <w:t>By the same token, we hope that the mass production of role-playing scripts focusing on learning development and training of professionals in new technologies will result in not only the primary market (sales of services and products) but also the secondary market (export of cultural content, formation of new economies from the exploitation of cultural heritage)</w:t>
      </w:r>
      <w:r w:rsidR="007F316B">
        <w:rPr>
          <w:sz w:val="22"/>
          <w:szCs w:val="22"/>
          <w:lang w:eastAsia="en-US"/>
        </w:rPr>
        <w:t xml:space="preserve"> </w:t>
      </w:r>
      <w:sdt>
        <w:sdtPr>
          <w:rPr>
            <w:sz w:val="22"/>
            <w:szCs w:val="22"/>
            <w:lang w:eastAsia="en-US"/>
          </w:rPr>
          <w:id w:val="-1726212602"/>
          <w:citation/>
        </w:sdtPr>
        <w:sdtContent>
          <w:r w:rsidR="00215869">
            <w:rPr>
              <w:sz w:val="22"/>
              <w:szCs w:val="22"/>
              <w:lang w:eastAsia="en-US"/>
            </w:rPr>
            <w:fldChar w:fldCharType="begin"/>
          </w:r>
          <w:r w:rsidR="007F316B">
            <w:rPr>
              <w:sz w:val="22"/>
              <w:szCs w:val="22"/>
              <w:lang w:val="en-US" w:eastAsia="en-US"/>
            </w:rPr>
            <w:instrText xml:space="preserve"> CITATION Lee151 \l 1033 </w:instrText>
          </w:r>
          <w:r w:rsidR="00215869">
            <w:rPr>
              <w:sz w:val="22"/>
              <w:szCs w:val="22"/>
              <w:lang w:eastAsia="en-US"/>
            </w:rPr>
            <w:fldChar w:fldCharType="separate"/>
          </w:r>
          <w:r w:rsidR="007F316B" w:rsidRPr="007F316B">
            <w:rPr>
              <w:noProof/>
              <w:sz w:val="22"/>
              <w:szCs w:val="22"/>
              <w:lang w:val="en-US" w:eastAsia="en-US"/>
            </w:rPr>
            <w:t>(Lee, S. &amp; Nornes, A.)</w:t>
          </w:r>
          <w:r w:rsidR="00215869">
            <w:rPr>
              <w:sz w:val="22"/>
              <w:szCs w:val="22"/>
              <w:lang w:eastAsia="en-US"/>
            </w:rPr>
            <w:fldChar w:fldCharType="end"/>
          </w:r>
        </w:sdtContent>
      </w:sdt>
      <w:r w:rsidR="00691152">
        <w:rPr>
          <w:sz w:val="22"/>
          <w:szCs w:val="22"/>
          <w:lang w:eastAsia="en-US"/>
        </w:rPr>
        <w:t>, combining the Creative Industries sector with Knowledge and Innovation Economy, through the usage of the system described</w:t>
      </w:r>
      <w:r w:rsidRPr="005B1C79">
        <w:rPr>
          <w:sz w:val="22"/>
          <w:szCs w:val="22"/>
          <w:lang w:eastAsia="en-US"/>
        </w:rPr>
        <w:t>.</w:t>
      </w:r>
    </w:p>
    <w:p w:rsidR="00FC33AB" w:rsidRDefault="00FC33AB" w:rsidP="001503A9">
      <w:pPr>
        <w:spacing w:line="276" w:lineRule="auto"/>
        <w:ind w:firstLine="360"/>
        <w:jc w:val="both"/>
        <w:rPr>
          <w:sz w:val="22"/>
          <w:szCs w:val="22"/>
          <w:lang w:eastAsia="en-US"/>
        </w:rPr>
      </w:pPr>
    </w:p>
    <w:p w:rsidR="00FC33AB" w:rsidRPr="00FC33AB" w:rsidRDefault="00FC33AB" w:rsidP="00FC33AB">
      <w:pPr>
        <w:spacing w:line="276" w:lineRule="auto"/>
        <w:jc w:val="both"/>
        <w:rPr>
          <w:b/>
          <w:bCs/>
          <w:sz w:val="22"/>
          <w:szCs w:val="22"/>
          <w:lang w:eastAsia="en-US"/>
        </w:rPr>
      </w:pPr>
      <w:r w:rsidRPr="00FC33AB">
        <w:rPr>
          <w:b/>
          <w:bCs/>
          <w:sz w:val="22"/>
          <w:szCs w:val="22"/>
          <w:lang w:eastAsia="en-US"/>
        </w:rPr>
        <w:t xml:space="preserve">Innovation </w:t>
      </w:r>
      <w:r w:rsidR="00B245BC">
        <w:rPr>
          <w:b/>
          <w:bCs/>
          <w:sz w:val="22"/>
          <w:szCs w:val="22"/>
          <w:lang w:eastAsia="en-US"/>
        </w:rPr>
        <w:t xml:space="preserve">&amp; Knowledge </w:t>
      </w:r>
      <w:r w:rsidRPr="00FC33AB">
        <w:rPr>
          <w:b/>
          <w:bCs/>
          <w:sz w:val="22"/>
          <w:szCs w:val="22"/>
          <w:lang w:eastAsia="en-US"/>
        </w:rPr>
        <w:t>Economy of the system</w:t>
      </w:r>
    </w:p>
    <w:p w:rsidR="007B2323" w:rsidRDefault="007B2323" w:rsidP="001503A9">
      <w:pPr>
        <w:spacing w:line="276" w:lineRule="auto"/>
        <w:ind w:firstLine="360"/>
        <w:jc w:val="both"/>
        <w:rPr>
          <w:sz w:val="22"/>
          <w:szCs w:val="22"/>
          <w:lang w:eastAsia="en-US"/>
        </w:rPr>
      </w:pPr>
    </w:p>
    <w:p w:rsidR="004D3192" w:rsidRPr="004D3192" w:rsidRDefault="007F316B" w:rsidP="004D3192">
      <w:pPr>
        <w:spacing w:line="276" w:lineRule="auto"/>
        <w:ind w:firstLine="360"/>
        <w:jc w:val="both"/>
        <w:rPr>
          <w:sz w:val="22"/>
          <w:szCs w:val="22"/>
          <w:lang w:eastAsia="en-US"/>
        </w:rPr>
      </w:pPr>
      <w:r>
        <w:rPr>
          <w:sz w:val="22"/>
          <w:szCs w:val="22"/>
          <w:lang w:eastAsia="en-US"/>
        </w:rPr>
        <w:t xml:space="preserve">Hallyu (The Korean Wave) is a case study that showcases the capacity </w:t>
      </w:r>
      <w:r w:rsidR="00160DEE">
        <w:rPr>
          <w:sz w:val="22"/>
          <w:szCs w:val="22"/>
          <w:lang w:eastAsia="en-US"/>
        </w:rPr>
        <w:t>of</w:t>
      </w:r>
      <w:r>
        <w:rPr>
          <w:sz w:val="22"/>
          <w:szCs w:val="22"/>
          <w:lang w:eastAsia="en-US"/>
        </w:rPr>
        <w:t xml:space="preserve"> enhanc</w:t>
      </w:r>
      <w:r w:rsidR="00160DEE">
        <w:rPr>
          <w:sz w:val="22"/>
          <w:szCs w:val="22"/>
          <w:lang w:eastAsia="en-US"/>
        </w:rPr>
        <w:t>ing</w:t>
      </w:r>
      <w:r>
        <w:rPr>
          <w:sz w:val="22"/>
          <w:szCs w:val="22"/>
          <w:lang w:eastAsia="en-US"/>
        </w:rPr>
        <w:t xml:space="preserve"> economy when combining old tools in new ways</w:t>
      </w:r>
      <w:r w:rsidR="00691152">
        <w:rPr>
          <w:sz w:val="22"/>
          <w:szCs w:val="22"/>
          <w:lang w:eastAsia="en-US"/>
        </w:rPr>
        <w:t xml:space="preserve">, accompanied by </w:t>
      </w:r>
      <w:r>
        <w:rPr>
          <w:sz w:val="22"/>
          <w:szCs w:val="22"/>
          <w:lang w:val="en-US" w:eastAsia="en-US"/>
        </w:rPr>
        <w:t xml:space="preserve">a brave political decision </w:t>
      </w:r>
      <w:r w:rsidR="00691152">
        <w:rPr>
          <w:sz w:val="22"/>
          <w:szCs w:val="22"/>
          <w:lang w:val="en-US" w:eastAsia="en-US"/>
        </w:rPr>
        <w:t>of constant support for the</w:t>
      </w:r>
      <w:r>
        <w:rPr>
          <w:sz w:val="22"/>
          <w:szCs w:val="22"/>
          <w:lang w:val="en-US" w:eastAsia="en-US"/>
        </w:rPr>
        <w:t xml:space="preserve"> </w:t>
      </w:r>
      <w:r w:rsidR="00160DEE">
        <w:rPr>
          <w:sz w:val="22"/>
          <w:szCs w:val="22"/>
          <w:lang w:val="en-US" w:eastAsia="en-US"/>
        </w:rPr>
        <w:t>c</w:t>
      </w:r>
      <w:r>
        <w:rPr>
          <w:sz w:val="22"/>
          <w:szCs w:val="22"/>
          <w:lang w:val="en-US" w:eastAsia="en-US"/>
        </w:rPr>
        <w:t xml:space="preserve">reative </w:t>
      </w:r>
      <w:r w:rsidR="00160DEE">
        <w:rPr>
          <w:sz w:val="22"/>
          <w:szCs w:val="22"/>
          <w:lang w:val="en-US" w:eastAsia="en-US"/>
        </w:rPr>
        <w:t>i</w:t>
      </w:r>
      <w:r>
        <w:rPr>
          <w:sz w:val="22"/>
          <w:szCs w:val="22"/>
          <w:lang w:val="en-US" w:eastAsia="en-US"/>
        </w:rPr>
        <w:t>ndustries</w:t>
      </w:r>
      <w:r w:rsidR="00160DEE">
        <w:rPr>
          <w:sz w:val="22"/>
          <w:szCs w:val="22"/>
          <w:lang w:val="en-US" w:eastAsia="en-US"/>
        </w:rPr>
        <w:t xml:space="preserve"> and</w:t>
      </w:r>
      <w:r>
        <w:rPr>
          <w:sz w:val="22"/>
          <w:szCs w:val="22"/>
          <w:lang w:val="en-US" w:eastAsia="en-US"/>
        </w:rPr>
        <w:t xml:space="preserve"> </w:t>
      </w:r>
      <w:r w:rsidR="00160DEE">
        <w:rPr>
          <w:sz w:val="22"/>
          <w:szCs w:val="22"/>
          <w:lang w:val="en-US" w:eastAsia="en-US"/>
        </w:rPr>
        <w:t xml:space="preserve">the technological sectors </w:t>
      </w:r>
      <w:sdt>
        <w:sdtPr>
          <w:rPr>
            <w:sz w:val="22"/>
            <w:szCs w:val="22"/>
            <w:lang w:val="en-US" w:eastAsia="en-US"/>
          </w:rPr>
          <w:id w:val="1738435771"/>
          <w:citation/>
        </w:sdtPr>
        <w:sdtContent>
          <w:r w:rsidR="00215869">
            <w:rPr>
              <w:sz w:val="22"/>
              <w:szCs w:val="22"/>
              <w:lang w:val="en-US" w:eastAsia="en-US"/>
            </w:rPr>
            <w:fldChar w:fldCharType="begin"/>
          </w:r>
          <w:r w:rsidR="00160DEE">
            <w:rPr>
              <w:sz w:val="22"/>
              <w:szCs w:val="22"/>
              <w:lang w:val="en-US" w:eastAsia="en-US"/>
            </w:rPr>
            <w:instrText xml:space="preserve"> CITATION Lee151 \l 1033 </w:instrText>
          </w:r>
          <w:r w:rsidR="00215869">
            <w:rPr>
              <w:sz w:val="22"/>
              <w:szCs w:val="22"/>
              <w:lang w:val="en-US" w:eastAsia="en-US"/>
            </w:rPr>
            <w:fldChar w:fldCharType="separate"/>
          </w:r>
          <w:r w:rsidR="00160DEE" w:rsidRPr="00160DEE">
            <w:rPr>
              <w:noProof/>
              <w:sz w:val="22"/>
              <w:szCs w:val="22"/>
              <w:lang w:val="en-US" w:eastAsia="en-US"/>
            </w:rPr>
            <w:t>(Lee, S. &amp; Nornes, A.)</w:t>
          </w:r>
          <w:r w:rsidR="00215869">
            <w:rPr>
              <w:sz w:val="22"/>
              <w:szCs w:val="22"/>
              <w:lang w:val="en-US" w:eastAsia="en-US"/>
            </w:rPr>
            <w:fldChar w:fldCharType="end"/>
          </w:r>
        </w:sdtContent>
      </w:sdt>
      <w:r w:rsidR="00160DEE">
        <w:rPr>
          <w:sz w:val="22"/>
          <w:szCs w:val="22"/>
          <w:lang w:val="en-US" w:eastAsia="en-US"/>
        </w:rPr>
        <w:t xml:space="preserve">. Samewise, innovation economics suggests that cultural heritage accessibility via digital mediums introduces a new environment in which, cultural heritage management </w:t>
      </w:r>
      <w:r w:rsidR="00160DEE" w:rsidRPr="00160DEE">
        <w:rPr>
          <w:sz w:val="22"/>
          <w:szCs w:val="22"/>
          <w:lang w:eastAsia="en-US"/>
        </w:rPr>
        <w:t>organizations respond positively to high consumer digital literacy and sustainable resource allocation that enables slack, skilled staff</w:t>
      </w:r>
      <w:r w:rsidR="00160DEE">
        <w:rPr>
          <w:sz w:val="22"/>
          <w:szCs w:val="22"/>
          <w:lang w:eastAsia="en-US"/>
        </w:rPr>
        <w:t>,</w:t>
      </w:r>
      <w:r w:rsidR="00160DEE" w:rsidRPr="00160DEE">
        <w:rPr>
          <w:sz w:val="22"/>
          <w:szCs w:val="22"/>
          <w:lang w:eastAsia="en-US"/>
        </w:rPr>
        <w:t xml:space="preserve"> and long-term strategic planning. Innovation is thus, in fact, enhanced by digital literacy from both producers and consumers</w:t>
      </w:r>
      <w:r w:rsidR="00160DEE">
        <w:rPr>
          <w:sz w:val="22"/>
          <w:szCs w:val="22"/>
          <w:lang w:eastAsia="en-US"/>
        </w:rPr>
        <w:t xml:space="preserve"> </w:t>
      </w:r>
      <w:sdt>
        <w:sdtPr>
          <w:rPr>
            <w:sz w:val="22"/>
            <w:szCs w:val="22"/>
            <w:lang w:eastAsia="en-US"/>
          </w:rPr>
          <w:id w:val="-1812090810"/>
          <w:citation/>
        </w:sdtPr>
        <w:sdtContent>
          <w:r w:rsidR="00215869">
            <w:rPr>
              <w:sz w:val="22"/>
              <w:szCs w:val="22"/>
              <w:lang w:eastAsia="en-US"/>
            </w:rPr>
            <w:fldChar w:fldCharType="begin"/>
          </w:r>
          <w:r w:rsidR="00160DEE">
            <w:rPr>
              <w:sz w:val="22"/>
              <w:szCs w:val="22"/>
              <w:lang w:val="en-US" w:eastAsia="en-US"/>
            </w:rPr>
            <w:instrText xml:space="preserve"> CITATION Bor16 \l 1033 </w:instrText>
          </w:r>
          <w:r w:rsidR="00215869">
            <w:rPr>
              <w:sz w:val="22"/>
              <w:szCs w:val="22"/>
              <w:lang w:eastAsia="en-US"/>
            </w:rPr>
            <w:fldChar w:fldCharType="separate"/>
          </w:r>
          <w:r w:rsidR="00160DEE" w:rsidRPr="00160DEE">
            <w:rPr>
              <w:noProof/>
              <w:sz w:val="22"/>
              <w:szCs w:val="22"/>
              <w:lang w:val="en-US" w:eastAsia="en-US"/>
            </w:rPr>
            <w:t>(Borowiecki, K. J. &amp; Navarrete, T. )</w:t>
          </w:r>
          <w:r w:rsidR="00215869">
            <w:rPr>
              <w:sz w:val="22"/>
              <w:szCs w:val="22"/>
              <w:lang w:eastAsia="en-US"/>
            </w:rPr>
            <w:fldChar w:fldCharType="end"/>
          </w:r>
        </w:sdtContent>
      </w:sdt>
      <w:r w:rsidR="00160DEE">
        <w:rPr>
          <w:sz w:val="22"/>
          <w:szCs w:val="22"/>
          <w:lang w:eastAsia="en-US"/>
        </w:rPr>
        <w:t xml:space="preserve">. </w:t>
      </w:r>
      <w:r w:rsidR="00B245BC">
        <w:rPr>
          <w:sz w:val="22"/>
          <w:szCs w:val="22"/>
          <w:lang w:eastAsia="en-US"/>
        </w:rPr>
        <w:t>Our system, will helps us identify t</w:t>
      </w:r>
      <w:r w:rsidR="00B245BC" w:rsidRPr="00B245BC">
        <w:rPr>
          <w:sz w:val="22"/>
          <w:szCs w:val="22"/>
          <w:lang w:eastAsia="en-US"/>
        </w:rPr>
        <w:t xml:space="preserve">he ways in which different groups of studies </w:t>
      </w:r>
      <w:r w:rsidR="00B245BC">
        <w:rPr>
          <w:sz w:val="22"/>
          <w:szCs w:val="22"/>
          <w:lang w:eastAsia="en-US"/>
        </w:rPr>
        <w:t xml:space="preserve">(economics, sociology, and technology management) </w:t>
      </w:r>
      <w:r w:rsidR="00B245BC" w:rsidRPr="00B245BC">
        <w:rPr>
          <w:sz w:val="22"/>
          <w:szCs w:val="22"/>
          <w:lang w:eastAsia="en-US"/>
        </w:rPr>
        <w:t>may lead to a more</w:t>
      </w:r>
      <w:r w:rsidR="00B245BC">
        <w:rPr>
          <w:sz w:val="22"/>
          <w:szCs w:val="22"/>
          <w:lang w:eastAsia="en-US"/>
        </w:rPr>
        <w:t xml:space="preserve"> </w:t>
      </w:r>
      <w:r w:rsidR="00B245BC" w:rsidRPr="00B245BC">
        <w:rPr>
          <w:sz w:val="22"/>
          <w:szCs w:val="22"/>
          <w:lang w:eastAsia="en-US"/>
        </w:rPr>
        <w:t>accurate understanding of the relative value of innovation research from each group</w:t>
      </w:r>
      <w:r w:rsidR="00B245BC">
        <w:rPr>
          <w:sz w:val="22"/>
          <w:szCs w:val="22"/>
          <w:lang w:eastAsia="en-US"/>
        </w:rPr>
        <w:t xml:space="preserve"> </w:t>
      </w:r>
      <w:r w:rsidR="00B245BC" w:rsidRPr="00B245BC">
        <w:rPr>
          <w:sz w:val="22"/>
          <w:szCs w:val="22"/>
          <w:lang w:eastAsia="en-US"/>
        </w:rPr>
        <w:t xml:space="preserve"> </w:t>
      </w:r>
      <w:r w:rsidR="00B245BC">
        <w:rPr>
          <w:sz w:val="22"/>
          <w:szCs w:val="22"/>
          <w:lang w:eastAsia="en-US"/>
        </w:rPr>
        <w:t xml:space="preserve">and thus </w:t>
      </w:r>
      <w:r w:rsidR="00B245BC" w:rsidRPr="00B245BC">
        <w:rPr>
          <w:sz w:val="22"/>
          <w:szCs w:val="22"/>
          <w:lang w:eastAsia="en-US"/>
        </w:rPr>
        <w:t xml:space="preserve">enable </w:t>
      </w:r>
      <w:r w:rsidR="00B245BC">
        <w:rPr>
          <w:sz w:val="22"/>
          <w:szCs w:val="22"/>
          <w:lang w:eastAsia="en-US"/>
        </w:rPr>
        <w:t xml:space="preserve">our </w:t>
      </w:r>
      <w:r w:rsidR="00B245BC" w:rsidRPr="00B245BC">
        <w:rPr>
          <w:sz w:val="22"/>
          <w:szCs w:val="22"/>
          <w:lang w:eastAsia="en-US"/>
        </w:rPr>
        <w:t>researchers</w:t>
      </w:r>
      <w:r w:rsidR="00B245BC">
        <w:rPr>
          <w:sz w:val="22"/>
          <w:szCs w:val="22"/>
          <w:lang w:eastAsia="en-US"/>
        </w:rPr>
        <w:t xml:space="preserve"> team to </w:t>
      </w:r>
      <w:r w:rsidR="00B245BC" w:rsidRPr="00B245BC">
        <w:rPr>
          <w:sz w:val="22"/>
          <w:szCs w:val="22"/>
          <w:lang w:eastAsia="en-US"/>
        </w:rPr>
        <w:t>focus and choose appropriate</w:t>
      </w:r>
      <w:r w:rsidR="00B245BC">
        <w:rPr>
          <w:sz w:val="22"/>
          <w:szCs w:val="22"/>
          <w:lang w:eastAsia="en-US"/>
        </w:rPr>
        <w:t xml:space="preserve"> </w:t>
      </w:r>
      <w:r w:rsidR="00B245BC" w:rsidRPr="00B245BC">
        <w:rPr>
          <w:sz w:val="22"/>
          <w:szCs w:val="22"/>
          <w:lang w:eastAsia="en-US"/>
        </w:rPr>
        <w:t>methods of study</w:t>
      </w:r>
      <w:r w:rsidR="00B245BC">
        <w:rPr>
          <w:sz w:val="22"/>
          <w:szCs w:val="22"/>
          <w:lang w:eastAsia="en-US"/>
        </w:rPr>
        <w:t xml:space="preserve"> </w:t>
      </w:r>
      <w:sdt>
        <w:sdtPr>
          <w:rPr>
            <w:sz w:val="22"/>
            <w:szCs w:val="22"/>
            <w:lang w:eastAsia="en-US"/>
          </w:rPr>
          <w:id w:val="1591117176"/>
          <w:citation/>
        </w:sdtPr>
        <w:sdtContent>
          <w:r w:rsidR="00215869">
            <w:rPr>
              <w:sz w:val="22"/>
              <w:szCs w:val="22"/>
              <w:lang w:eastAsia="en-US"/>
            </w:rPr>
            <w:fldChar w:fldCharType="begin"/>
          </w:r>
          <w:r w:rsidR="00B245BC">
            <w:rPr>
              <w:sz w:val="22"/>
              <w:szCs w:val="22"/>
              <w:lang w:val="en-US" w:eastAsia="en-US"/>
            </w:rPr>
            <w:instrText xml:space="preserve"> CITATION Gop97 \l 1033 </w:instrText>
          </w:r>
          <w:r w:rsidR="00215869">
            <w:rPr>
              <w:sz w:val="22"/>
              <w:szCs w:val="22"/>
              <w:lang w:eastAsia="en-US"/>
            </w:rPr>
            <w:fldChar w:fldCharType="separate"/>
          </w:r>
          <w:r w:rsidR="00B245BC" w:rsidRPr="00B245BC">
            <w:rPr>
              <w:noProof/>
              <w:sz w:val="22"/>
              <w:szCs w:val="22"/>
              <w:lang w:val="en-US" w:eastAsia="en-US"/>
            </w:rPr>
            <w:t>(Gopalakrishnan, S. &amp; Damanpour, F.)</w:t>
          </w:r>
          <w:r w:rsidR="00215869">
            <w:rPr>
              <w:sz w:val="22"/>
              <w:szCs w:val="22"/>
              <w:lang w:eastAsia="en-US"/>
            </w:rPr>
            <w:fldChar w:fldCharType="end"/>
          </w:r>
        </w:sdtContent>
      </w:sdt>
      <w:r w:rsidR="00B245BC">
        <w:rPr>
          <w:sz w:val="22"/>
          <w:szCs w:val="22"/>
          <w:lang w:eastAsia="en-US"/>
        </w:rPr>
        <w:t xml:space="preserve">. </w:t>
      </w:r>
      <w:r w:rsidR="00896C38">
        <w:rPr>
          <w:sz w:val="22"/>
          <w:szCs w:val="22"/>
          <w:lang w:eastAsia="en-US"/>
        </w:rPr>
        <w:t>And although this might seem a bit old fashion, we need to acknowledge that innovation economy’s theor</w:t>
      </w:r>
      <w:r w:rsidR="00060026">
        <w:rPr>
          <w:sz w:val="22"/>
          <w:szCs w:val="22"/>
          <w:lang w:eastAsia="en-US"/>
        </w:rPr>
        <w:t>y</w:t>
      </w:r>
      <w:r w:rsidR="00896C38">
        <w:rPr>
          <w:sz w:val="22"/>
          <w:szCs w:val="22"/>
          <w:lang w:eastAsia="en-US"/>
        </w:rPr>
        <w:t xml:space="preserve"> </w:t>
      </w:r>
      <w:r w:rsidR="00060026">
        <w:rPr>
          <w:sz w:val="22"/>
          <w:szCs w:val="22"/>
          <w:lang w:eastAsia="en-US"/>
        </w:rPr>
        <w:t>is</w:t>
      </w:r>
      <w:r w:rsidR="00896C38">
        <w:rPr>
          <w:sz w:val="22"/>
          <w:szCs w:val="22"/>
          <w:lang w:eastAsia="en-US"/>
        </w:rPr>
        <w:t xml:space="preserve"> not that young as </w:t>
      </w:r>
      <w:r w:rsidR="00060026">
        <w:rPr>
          <w:sz w:val="22"/>
          <w:szCs w:val="22"/>
          <w:lang w:eastAsia="en-US"/>
        </w:rPr>
        <w:t>it</w:t>
      </w:r>
      <w:r w:rsidR="00896C38">
        <w:rPr>
          <w:sz w:val="22"/>
          <w:szCs w:val="22"/>
          <w:lang w:eastAsia="en-US"/>
        </w:rPr>
        <w:t xml:space="preserve"> </w:t>
      </w:r>
      <w:r w:rsidR="00060026">
        <w:rPr>
          <w:sz w:val="22"/>
          <w:szCs w:val="22"/>
          <w:lang w:eastAsia="en-US"/>
        </w:rPr>
        <w:t xml:space="preserve">was </w:t>
      </w:r>
      <w:r w:rsidR="00896C38">
        <w:rPr>
          <w:sz w:val="22"/>
          <w:szCs w:val="22"/>
          <w:lang w:eastAsia="en-US"/>
        </w:rPr>
        <w:t xml:space="preserve">firstly introduced by </w:t>
      </w:r>
      <w:r w:rsidR="00896C38" w:rsidRPr="00896C38">
        <w:rPr>
          <w:sz w:val="22"/>
          <w:szCs w:val="22"/>
          <w:lang w:eastAsia="en-US"/>
        </w:rPr>
        <w:t>Joseph Schumpeter</w:t>
      </w:r>
      <w:r w:rsidR="00060026">
        <w:rPr>
          <w:sz w:val="22"/>
          <w:szCs w:val="22"/>
          <w:lang w:eastAsia="en-US"/>
        </w:rPr>
        <w:t xml:space="preserve"> in his</w:t>
      </w:r>
      <w:r w:rsidR="00896C38" w:rsidRPr="00896C38">
        <w:rPr>
          <w:sz w:val="22"/>
          <w:szCs w:val="22"/>
          <w:lang w:eastAsia="en-US"/>
        </w:rPr>
        <w:t xml:space="preserve"> classic 1942 book </w:t>
      </w:r>
      <w:r w:rsidR="00896C38" w:rsidRPr="00896C38">
        <w:rPr>
          <w:i/>
          <w:iCs/>
          <w:sz w:val="22"/>
          <w:szCs w:val="22"/>
          <w:lang w:eastAsia="en-US"/>
        </w:rPr>
        <w:t>“Capitalism, Socialism and Democracy”</w:t>
      </w:r>
      <w:r w:rsidR="00896C38" w:rsidRPr="00896C38">
        <w:rPr>
          <w:sz w:val="22"/>
          <w:szCs w:val="22"/>
          <w:lang w:eastAsia="en-US"/>
        </w:rPr>
        <w:t xml:space="preserve">. Schumpeter </w:t>
      </w:r>
      <w:r w:rsidR="00896C38">
        <w:rPr>
          <w:sz w:val="22"/>
          <w:szCs w:val="22"/>
          <w:lang w:eastAsia="en-US"/>
        </w:rPr>
        <w:t>suggested that</w:t>
      </w:r>
      <w:r w:rsidR="00896C38" w:rsidRPr="00896C38">
        <w:rPr>
          <w:sz w:val="22"/>
          <w:szCs w:val="22"/>
          <w:lang w:eastAsia="en-US"/>
        </w:rPr>
        <w:t xml:space="preserve"> institutions, entrepreneurs, and technological change </w:t>
      </w:r>
      <w:r w:rsidR="00896C38">
        <w:rPr>
          <w:sz w:val="22"/>
          <w:szCs w:val="22"/>
          <w:lang w:eastAsia="en-US"/>
        </w:rPr>
        <w:t>are</w:t>
      </w:r>
      <w:r w:rsidR="00896C38" w:rsidRPr="00896C38">
        <w:rPr>
          <w:sz w:val="22"/>
          <w:szCs w:val="22"/>
          <w:lang w:eastAsia="en-US"/>
        </w:rPr>
        <w:t xml:space="preserve"> at the heart of economies and economic growth</w:t>
      </w:r>
      <w:r w:rsidR="00896C38">
        <w:rPr>
          <w:sz w:val="22"/>
          <w:szCs w:val="22"/>
          <w:lang w:eastAsia="en-US"/>
        </w:rPr>
        <w:t xml:space="preserve">, and within the previous decade a </w:t>
      </w:r>
      <w:r w:rsidR="00896C38" w:rsidRPr="00896C38">
        <w:rPr>
          <w:sz w:val="22"/>
          <w:szCs w:val="22"/>
          <w:lang w:eastAsia="en-US"/>
        </w:rPr>
        <w:t>narrative of economic growth focused on innovation and grounded in Schumpeter’s ideas has emerged. This doctrine provides an economic framework that explains and helps support growth in today’s knowledge-based economy</w:t>
      </w:r>
      <w:r w:rsidR="00896C38">
        <w:rPr>
          <w:sz w:val="22"/>
          <w:szCs w:val="22"/>
          <w:lang w:eastAsia="en-US"/>
        </w:rPr>
        <w:t xml:space="preserve"> </w:t>
      </w:r>
      <w:sdt>
        <w:sdtPr>
          <w:rPr>
            <w:sz w:val="22"/>
            <w:szCs w:val="22"/>
            <w:lang w:eastAsia="en-US"/>
          </w:rPr>
          <w:id w:val="-1789202447"/>
          <w:citation/>
        </w:sdtPr>
        <w:sdtContent>
          <w:r w:rsidR="00215869">
            <w:rPr>
              <w:sz w:val="22"/>
              <w:szCs w:val="22"/>
              <w:lang w:eastAsia="en-US"/>
            </w:rPr>
            <w:fldChar w:fldCharType="begin"/>
          </w:r>
          <w:r w:rsidR="00874985">
            <w:rPr>
              <w:sz w:val="22"/>
              <w:szCs w:val="22"/>
              <w:lang w:val="en-US" w:eastAsia="en-US"/>
            </w:rPr>
            <w:instrText xml:space="preserve">CITATION Jha09 \l 1033 </w:instrText>
          </w:r>
          <w:r w:rsidR="00215869">
            <w:rPr>
              <w:sz w:val="22"/>
              <w:szCs w:val="22"/>
              <w:lang w:eastAsia="en-US"/>
            </w:rPr>
            <w:fldChar w:fldCharType="separate"/>
          </w:r>
          <w:r w:rsidR="00874985" w:rsidRPr="00874985">
            <w:rPr>
              <w:noProof/>
              <w:sz w:val="22"/>
              <w:szCs w:val="22"/>
              <w:lang w:val="en-US" w:eastAsia="en-US"/>
            </w:rPr>
            <w:t>(Jha, N.)</w:t>
          </w:r>
          <w:r w:rsidR="00215869">
            <w:rPr>
              <w:sz w:val="22"/>
              <w:szCs w:val="22"/>
              <w:lang w:eastAsia="en-US"/>
            </w:rPr>
            <w:fldChar w:fldCharType="end"/>
          </w:r>
        </w:sdtContent>
      </w:sdt>
      <w:r w:rsidR="00896C38" w:rsidRPr="00896C38">
        <w:rPr>
          <w:sz w:val="22"/>
          <w:szCs w:val="22"/>
          <w:lang w:eastAsia="en-US"/>
        </w:rPr>
        <w:t>.</w:t>
      </w:r>
      <w:r w:rsidR="00874985">
        <w:rPr>
          <w:sz w:val="22"/>
          <w:szCs w:val="22"/>
          <w:lang w:eastAsia="en-US"/>
        </w:rPr>
        <w:t xml:space="preserve"> Accordingly, we will apply the three economic values as presented by Schumpeter: a) </w:t>
      </w:r>
      <w:r w:rsidR="00874985" w:rsidRPr="00874985">
        <w:rPr>
          <w:sz w:val="22"/>
          <w:szCs w:val="22"/>
          <w:lang w:eastAsia="en-US"/>
        </w:rPr>
        <w:t>the value of e</w:t>
      </w:r>
      <w:r w:rsidR="00874985">
        <w:rPr>
          <w:sz w:val="22"/>
          <w:szCs w:val="22"/>
          <w:lang w:eastAsia="en-US"/>
        </w:rPr>
        <w:t>x</w:t>
      </w:r>
      <w:r w:rsidR="00874985" w:rsidRPr="00874985">
        <w:rPr>
          <w:sz w:val="22"/>
          <w:szCs w:val="22"/>
          <w:lang w:eastAsia="en-US"/>
        </w:rPr>
        <w:t>change, defined by the rareness of a product and the market</w:t>
      </w:r>
      <w:r w:rsidR="00874985">
        <w:rPr>
          <w:sz w:val="22"/>
          <w:szCs w:val="22"/>
          <w:lang w:eastAsia="en-US"/>
        </w:rPr>
        <w:t>, b) the second value results as c</w:t>
      </w:r>
      <w:r w:rsidR="00874985" w:rsidRPr="00874985">
        <w:rPr>
          <w:sz w:val="22"/>
          <w:szCs w:val="22"/>
          <w:lang w:eastAsia="en-US"/>
        </w:rPr>
        <w:t xml:space="preserve">onsumers </w:t>
      </w:r>
      <w:r w:rsidR="00874985">
        <w:rPr>
          <w:sz w:val="22"/>
          <w:szCs w:val="22"/>
          <w:lang w:eastAsia="en-US"/>
        </w:rPr>
        <w:t>“</w:t>
      </w:r>
      <w:r w:rsidR="00874985" w:rsidRPr="00874985">
        <w:rPr>
          <w:sz w:val="22"/>
          <w:szCs w:val="22"/>
          <w:lang w:eastAsia="en-US"/>
        </w:rPr>
        <w:t>appropriate</w:t>
      </w:r>
      <w:r w:rsidR="00874985">
        <w:rPr>
          <w:sz w:val="22"/>
          <w:szCs w:val="22"/>
          <w:lang w:eastAsia="en-US"/>
        </w:rPr>
        <w:t>”</w:t>
      </w:r>
      <w:r w:rsidR="00874985" w:rsidRPr="00874985">
        <w:rPr>
          <w:sz w:val="22"/>
          <w:szCs w:val="22"/>
          <w:lang w:eastAsia="en-US"/>
        </w:rPr>
        <w:t xml:space="preserve"> the product or service they buy, and through this process, they humani</w:t>
      </w:r>
      <w:r w:rsidR="00874985">
        <w:rPr>
          <w:sz w:val="22"/>
          <w:szCs w:val="22"/>
          <w:lang w:eastAsia="en-US"/>
        </w:rPr>
        <w:t>z</w:t>
      </w:r>
      <w:r w:rsidR="00874985" w:rsidRPr="00874985">
        <w:rPr>
          <w:sz w:val="22"/>
          <w:szCs w:val="22"/>
          <w:lang w:eastAsia="en-US"/>
        </w:rPr>
        <w:t>e it</w:t>
      </w:r>
      <w:r w:rsidR="00874985">
        <w:rPr>
          <w:sz w:val="22"/>
          <w:szCs w:val="22"/>
          <w:lang w:eastAsia="en-US"/>
        </w:rPr>
        <w:t xml:space="preserve">, and c) the value </w:t>
      </w:r>
      <w:r w:rsidR="00874985" w:rsidRPr="00874985">
        <w:rPr>
          <w:sz w:val="22"/>
          <w:szCs w:val="22"/>
          <w:lang w:eastAsia="en-US"/>
        </w:rPr>
        <w:t xml:space="preserve">of use, </w:t>
      </w:r>
      <w:r w:rsidR="00874985">
        <w:rPr>
          <w:sz w:val="22"/>
          <w:szCs w:val="22"/>
          <w:lang w:eastAsia="en-US"/>
        </w:rPr>
        <w:t xml:space="preserve">which is distinctively </w:t>
      </w:r>
      <w:r w:rsidR="00874985" w:rsidRPr="00874985">
        <w:rPr>
          <w:sz w:val="22"/>
          <w:szCs w:val="22"/>
          <w:lang w:eastAsia="en-US"/>
        </w:rPr>
        <w:t>different from the previous ones</w:t>
      </w:r>
      <w:r w:rsidR="00874985">
        <w:rPr>
          <w:sz w:val="22"/>
          <w:szCs w:val="22"/>
          <w:lang w:eastAsia="en-US"/>
        </w:rPr>
        <w:t xml:space="preserve"> </w:t>
      </w:r>
      <w:sdt>
        <w:sdtPr>
          <w:rPr>
            <w:sz w:val="22"/>
            <w:szCs w:val="22"/>
            <w:lang w:eastAsia="en-US"/>
          </w:rPr>
          <w:id w:val="2176703"/>
          <w:citation/>
        </w:sdtPr>
        <w:sdtContent>
          <w:r w:rsidR="00215869">
            <w:rPr>
              <w:sz w:val="22"/>
              <w:szCs w:val="22"/>
              <w:lang w:eastAsia="en-US"/>
            </w:rPr>
            <w:fldChar w:fldCharType="begin"/>
          </w:r>
          <w:r w:rsidR="00874985">
            <w:rPr>
              <w:sz w:val="22"/>
              <w:szCs w:val="22"/>
              <w:lang w:val="en-US" w:eastAsia="en-US"/>
            </w:rPr>
            <w:instrText xml:space="preserve"> CITATION Jha09 \l 1033 </w:instrText>
          </w:r>
          <w:r w:rsidR="00215869">
            <w:rPr>
              <w:sz w:val="22"/>
              <w:szCs w:val="22"/>
              <w:lang w:eastAsia="en-US"/>
            </w:rPr>
            <w:fldChar w:fldCharType="separate"/>
          </w:r>
          <w:r w:rsidR="00874985" w:rsidRPr="00874985">
            <w:rPr>
              <w:noProof/>
              <w:sz w:val="22"/>
              <w:szCs w:val="22"/>
              <w:lang w:val="en-US" w:eastAsia="en-US"/>
            </w:rPr>
            <w:t>(Jha, N.)</w:t>
          </w:r>
          <w:r w:rsidR="00215869">
            <w:rPr>
              <w:sz w:val="22"/>
              <w:szCs w:val="22"/>
              <w:lang w:eastAsia="en-US"/>
            </w:rPr>
            <w:fldChar w:fldCharType="end"/>
          </w:r>
        </w:sdtContent>
      </w:sdt>
      <w:r w:rsidR="00874985">
        <w:rPr>
          <w:sz w:val="22"/>
          <w:szCs w:val="22"/>
          <w:lang w:eastAsia="en-US"/>
        </w:rPr>
        <w:t xml:space="preserve">. </w:t>
      </w:r>
      <w:r w:rsidR="00CF4463">
        <w:rPr>
          <w:sz w:val="22"/>
          <w:szCs w:val="22"/>
          <w:lang w:eastAsia="en-US"/>
        </w:rPr>
        <w:t xml:space="preserve">By combining multiple researchers, as well as various stakeholders from the private and public sector we wish to address the problematic of turning our research into a race of </w:t>
      </w:r>
      <w:r w:rsidR="00CF4463" w:rsidRPr="00CF4463">
        <w:rPr>
          <w:sz w:val="22"/>
          <w:szCs w:val="22"/>
          <w:lang w:eastAsia="en-US"/>
        </w:rPr>
        <w:t xml:space="preserve">intellectual property rights </w:t>
      </w:r>
      <w:r w:rsidR="00CF4463">
        <w:rPr>
          <w:sz w:val="22"/>
          <w:szCs w:val="22"/>
          <w:lang w:eastAsia="en-US"/>
        </w:rPr>
        <w:t xml:space="preserve">exploitation and </w:t>
      </w:r>
      <w:r w:rsidR="00CF4463" w:rsidRPr="00CF4463">
        <w:rPr>
          <w:sz w:val="22"/>
          <w:szCs w:val="22"/>
          <w:lang w:eastAsia="en-US"/>
        </w:rPr>
        <w:t>prizes collected at the end of R&amp;D contest</w:t>
      </w:r>
      <w:r w:rsidR="00CF4463">
        <w:rPr>
          <w:sz w:val="22"/>
          <w:szCs w:val="22"/>
          <w:lang w:eastAsia="en-US"/>
        </w:rPr>
        <w:t>s</w:t>
      </w:r>
      <w:r w:rsidR="00CF4463" w:rsidRPr="00CF4463">
        <w:rPr>
          <w:sz w:val="22"/>
          <w:szCs w:val="22"/>
          <w:lang w:eastAsia="en-US"/>
        </w:rPr>
        <w:t>.</w:t>
      </w:r>
      <w:r w:rsidR="00CF4463">
        <w:rPr>
          <w:sz w:val="22"/>
          <w:szCs w:val="22"/>
          <w:lang w:eastAsia="en-US"/>
        </w:rPr>
        <w:t xml:space="preserve"> On the contrary, we wish to extent the benefits of this research</w:t>
      </w:r>
      <w:r w:rsidR="004B2149">
        <w:rPr>
          <w:sz w:val="22"/>
          <w:szCs w:val="22"/>
          <w:lang w:eastAsia="en-US"/>
        </w:rPr>
        <w:t xml:space="preserve"> to three different directions. Firstly, to continue supporting </w:t>
      </w:r>
      <w:r w:rsidR="004B2149" w:rsidRPr="004B2149">
        <w:rPr>
          <w:sz w:val="22"/>
          <w:szCs w:val="22"/>
          <w:lang w:eastAsia="en-US"/>
        </w:rPr>
        <w:t>Europe's economic growth</w:t>
      </w:r>
      <w:r w:rsidR="004B2149">
        <w:rPr>
          <w:sz w:val="22"/>
          <w:szCs w:val="22"/>
          <w:lang w:eastAsia="en-US"/>
        </w:rPr>
        <w:t xml:space="preserve"> and competitiveness</w:t>
      </w:r>
      <w:r w:rsidR="004B2149" w:rsidRPr="004B2149">
        <w:rPr>
          <w:sz w:val="22"/>
          <w:szCs w:val="22"/>
          <w:lang w:eastAsia="en-US"/>
        </w:rPr>
        <w:t xml:space="preserve"> </w:t>
      </w:r>
      <w:r w:rsidR="004B2149">
        <w:rPr>
          <w:sz w:val="22"/>
          <w:szCs w:val="22"/>
          <w:lang w:eastAsia="en-US"/>
        </w:rPr>
        <w:t xml:space="preserve">via </w:t>
      </w:r>
      <w:r w:rsidR="004B2149" w:rsidRPr="004B2149">
        <w:rPr>
          <w:sz w:val="22"/>
          <w:szCs w:val="22"/>
          <w:lang w:eastAsia="en-US"/>
        </w:rPr>
        <w:t>digital and ecological transformation of our societies</w:t>
      </w:r>
      <w:r w:rsidR="004B2149">
        <w:rPr>
          <w:sz w:val="22"/>
          <w:szCs w:val="22"/>
          <w:lang w:eastAsia="en-US"/>
        </w:rPr>
        <w:t xml:space="preserve"> with innovative technologies </w:t>
      </w:r>
      <w:sdt>
        <w:sdtPr>
          <w:rPr>
            <w:sz w:val="22"/>
            <w:szCs w:val="22"/>
            <w:lang w:eastAsia="en-US"/>
          </w:rPr>
          <w:id w:val="-1226753238"/>
          <w:citation/>
        </w:sdtPr>
        <w:sdtContent>
          <w:r w:rsidR="00215869">
            <w:rPr>
              <w:sz w:val="22"/>
              <w:szCs w:val="22"/>
              <w:lang w:eastAsia="en-US"/>
            </w:rPr>
            <w:fldChar w:fldCharType="begin"/>
          </w:r>
          <w:r w:rsidR="004B2149">
            <w:rPr>
              <w:sz w:val="22"/>
              <w:szCs w:val="22"/>
              <w:lang w:val="en-US" w:eastAsia="en-US"/>
            </w:rPr>
            <w:instrText xml:space="preserve">CITATION Eur216 \l 1033 </w:instrText>
          </w:r>
          <w:r w:rsidR="00215869">
            <w:rPr>
              <w:sz w:val="22"/>
              <w:szCs w:val="22"/>
              <w:lang w:eastAsia="en-US"/>
            </w:rPr>
            <w:fldChar w:fldCharType="separate"/>
          </w:r>
          <w:r w:rsidR="004B2149" w:rsidRPr="004B2149">
            <w:rPr>
              <w:noProof/>
              <w:sz w:val="22"/>
              <w:szCs w:val="22"/>
              <w:lang w:val="en-US" w:eastAsia="en-US"/>
            </w:rPr>
            <w:t>(European Commission)</w:t>
          </w:r>
          <w:r w:rsidR="00215869">
            <w:rPr>
              <w:sz w:val="22"/>
              <w:szCs w:val="22"/>
              <w:lang w:eastAsia="en-US"/>
            </w:rPr>
            <w:fldChar w:fldCharType="end"/>
          </w:r>
        </w:sdtContent>
      </w:sdt>
      <w:r w:rsidR="004B2149">
        <w:rPr>
          <w:sz w:val="22"/>
          <w:szCs w:val="22"/>
          <w:lang w:eastAsia="en-US"/>
        </w:rPr>
        <w:t>, secondarily</w:t>
      </w:r>
      <w:r w:rsidR="00CF4463">
        <w:rPr>
          <w:sz w:val="22"/>
          <w:szCs w:val="22"/>
          <w:lang w:eastAsia="en-US"/>
        </w:rPr>
        <w:t xml:space="preserve"> to every single person whose work is to be included </w:t>
      </w:r>
      <w:sdt>
        <w:sdtPr>
          <w:rPr>
            <w:sz w:val="22"/>
            <w:szCs w:val="22"/>
            <w:lang w:eastAsia="en-US"/>
          </w:rPr>
          <w:id w:val="-1019541575"/>
          <w:citation/>
        </w:sdtPr>
        <w:sdtContent>
          <w:r w:rsidR="00215869">
            <w:rPr>
              <w:sz w:val="22"/>
              <w:szCs w:val="22"/>
              <w:lang w:eastAsia="en-US"/>
            </w:rPr>
            <w:fldChar w:fldCharType="begin"/>
          </w:r>
          <w:r w:rsidR="00CF4463">
            <w:rPr>
              <w:sz w:val="22"/>
              <w:szCs w:val="22"/>
              <w:lang w:val="en-US" w:eastAsia="en-US"/>
            </w:rPr>
            <w:instrText xml:space="preserve"> CITATION Yer07 \l 1033 </w:instrText>
          </w:r>
          <w:r w:rsidR="00215869">
            <w:rPr>
              <w:sz w:val="22"/>
              <w:szCs w:val="22"/>
              <w:lang w:eastAsia="en-US"/>
            </w:rPr>
            <w:fldChar w:fldCharType="separate"/>
          </w:r>
          <w:r w:rsidR="00CF4463" w:rsidRPr="00CF4463">
            <w:rPr>
              <w:noProof/>
              <w:sz w:val="22"/>
              <w:szCs w:val="22"/>
              <w:lang w:val="en-US" w:eastAsia="en-US"/>
            </w:rPr>
            <w:t>(Yerokhin, O.)</w:t>
          </w:r>
          <w:r w:rsidR="00215869">
            <w:rPr>
              <w:sz w:val="22"/>
              <w:szCs w:val="22"/>
              <w:lang w:eastAsia="en-US"/>
            </w:rPr>
            <w:fldChar w:fldCharType="end"/>
          </w:r>
        </w:sdtContent>
      </w:sdt>
      <w:r w:rsidR="00060026">
        <w:rPr>
          <w:sz w:val="22"/>
          <w:szCs w:val="22"/>
          <w:lang w:eastAsia="en-US"/>
        </w:rPr>
        <w:t xml:space="preserve">, and </w:t>
      </w:r>
      <w:r w:rsidR="004B2149">
        <w:rPr>
          <w:sz w:val="22"/>
          <w:szCs w:val="22"/>
          <w:lang w:eastAsia="en-US"/>
        </w:rPr>
        <w:t xml:space="preserve">thirdly to </w:t>
      </w:r>
      <w:r w:rsidR="00060026">
        <w:rPr>
          <w:sz w:val="22"/>
          <w:szCs w:val="22"/>
          <w:lang w:eastAsia="en-US"/>
        </w:rPr>
        <w:t xml:space="preserve">society at large </w:t>
      </w:r>
      <w:sdt>
        <w:sdtPr>
          <w:rPr>
            <w:sz w:val="22"/>
            <w:szCs w:val="22"/>
            <w:lang w:eastAsia="en-US"/>
          </w:rPr>
          <w:id w:val="-387799843"/>
          <w:citation/>
        </w:sdtPr>
        <w:sdtContent>
          <w:r w:rsidR="00215869">
            <w:rPr>
              <w:sz w:val="22"/>
              <w:szCs w:val="22"/>
              <w:lang w:eastAsia="en-US"/>
            </w:rPr>
            <w:fldChar w:fldCharType="begin"/>
          </w:r>
          <w:r w:rsidR="00060026">
            <w:rPr>
              <w:sz w:val="22"/>
              <w:szCs w:val="22"/>
              <w:lang w:val="en-US" w:eastAsia="en-US"/>
            </w:rPr>
            <w:instrText xml:space="preserve"> CITATION Cor10 \l 1033 </w:instrText>
          </w:r>
          <w:r w:rsidR="00215869">
            <w:rPr>
              <w:sz w:val="22"/>
              <w:szCs w:val="22"/>
              <w:lang w:eastAsia="en-US"/>
            </w:rPr>
            <w:fldChar w:fldCharType="separate"/>
          </w:r>
          <w:r w:rsidR="00060026" w:rsidRPr="00060026">
            <w:rPr>
              <w:noProof/>
              <w:sz w:val="22"/>
              <w:szCs w:val="22"/>
              <w:lang w:val="en-US" w:eastAsia="en-US"/>
            </w:rPr>
            <w:t>(Cordes, C.)</w:t>
          </w:r>
          <w:r w:rsidR="00215869">
            <w:rPr>
              <w:sz w:val="22"/>
              <w:szCs w:val="22"/>
              <w:lang w:eastAsia="en-US"/>
            </w:rPr>
            <w:fldChar w:fldCharType="end"/>
          </w:r>
        </w:sdtContent>
      </w:sdt>
      <w:r w:rsidR="00327794">
        <w:rPr>
          <w:sz w:val="22"/>
          <w:szCs w:val="22"/>
          <w:lang w:eastAsia="en-US"/>
        </w:rPr>
        <w:t xml:space="preserve"> in relation to the spill over effect it will cause because of its</w:t>
      </w:r>
      <w:r w:rsidR="004B2149">
        <w:rPr>
          <w:sz w:val="22"/>
          <w:szCs w:val="22"/>
          <w:lang w:eastAsia="en-US"/>
        </w:rPr>
        <w:t xml:space="preserve"> usage</w:t>
      </w:r>
      <w:r w:rsidR="00327794">
        <w:rPr>
          <w:sz w:val="22"/>
          <w:szCs w:val="22"/>
          <w:lang w:eastAsia="en-US"/>
        </w:rPr>
        <w:t xml:space="preserve">, leading public bodies and decision makers to quicker incorporate policies of developing supportive structures </w:t>
      </w:r>
      <w:sdt>
        <w:sdtPr>
          <w:rPr>
            <w:sz w:val="22"/>
            <w:szCs w:val="22"/>
            <w:lang w:eastAsia="en-US"/>
          </w:rPr>
          <w:id w:val="1786157747"/>
          <w:citation/>
        </w:sdtPr>
        <w:sdtContent>
          <w:r w:rsidR="00215869">
            <w:rPr>
              <w:sz w:val="22"/>
              <w:szCs w:val="22"/>
              <w:lang w:eastAsia="en-US"/>
            </w:rPr>
            <w:fldChar w:fldCharType="begin"/>
          </w:r>
          <w:r w:rsidR="00327794">
            <w:rPr>
              <w:sz w:val="22"/>
              <w:szCs w:val="22"/>
              <w:lang w:val="en-US" w:eastAsia="en-US"/>
            </w:rPr>
            <w:instrText xml:space="preserve"> CITATION Mos16 \l 1033 </w:instrText>
          </w:r>
          <w:r w:rsidR="00215869">
            <w:rPr>
              <w:sz w:val="22"/>
              <w:szCs w:val="22"/>
              <w:lang w:eastAsia="en-US"/>
            </w:rPr>
            <w:fldChar w:fldCharType="separate"/>
          </w:r>
          <w:r w:rsidR="00327794" w:rsidRPr="00327794">
            <w:rPr>
              <w:noProof/>
              <w:sz w:val="22"/>
              <w:szCs w:val="22"/>
              <w:lang w:val="en-US" w:eastAsia="en-US"/>
            </w:rPr>
            <w:t>(Moshiri, S.)</w:t>
          </w:r>
          <w:r w:rsidR="00215869">
            <w:rPr>
              <w:sz w:val="22"/>
              <w:szCs w:val="22"/>
              <w:lang w:eastAsia="en-US"/>
            </w:rPr>
            <w:fldChar w:fldCharType="end"/>
          </w:r>
        </w:sdtContent>
      </w:sdt>
      <w:r w:rsidR="00A358C2">
        <w:rPr>
          <w:sz w:val="22"/>
          <w:szCs w:val="22"/>
          <w:lang w:eastAsia="en-US"/>
        </w:rPr>
        <w:t xml:space="preserve">, in accordance to researches showcasing that </w:t>
      </w:r>
      <w:r w:rsidR="00691152">
        <w:rPr>
          <w:sz w:val="22"/>
          <w:szCs w:val="22"/>
          <w:lang w:eastAsia="en-US"/>
        </w:rPr>
        <w:t>A</w:t>
      </w:r>
      <w:r w:rsidR="00A358C2" w:rsidRPr="00A358C2">
        <w:rPr>
          <w:sz w:val="22"/>
          <w:szCs w:val="22"/>
          <w:lang w:eastAsia="en-US"/>
        </w:rPr>
        <w:t xml:space="preserve">ppropriate </w:t>
      </w:r>
      <w:r w:rsidR="00691152">
        <w:rPr>
          <w:sz w:val="22"/>
          <w:szCs w:val="22"/>
          <w:lang w:eastAsia="en-US"/>
        </w:rPr>
        <w:t>I</w:t>
      </w:r>
      <w:r w:rsidR="00A358C2" w:rsidRPr="00A358C2">
        <w:rPr>
          <w:sz w:val="22"/>
          <w:szCs w:val="22"/>
          <w:lang w:eastAsia="en-US"/>
        </w:rPr>
        <w:t xml:space="preserve">nternet </w:t>
      </w:r>
      <w:r w:rsidR="00691152">
        <w:rPr>
          <w:sz w:val="22"/>
          <w:szCs w:val="22"/>
          <w:lang w:eastAsia="en-US"/>
        </w:rPr>
        <w:t>T</w:t>
      </w:r>
      <w:r w:rsidR="00A358C2" w:rsidRPr="00A358C2">
        <w:rPr>
          <w:sz w:val="22"/>
          <w:szCs w:val="22"/>
          <w:lang w:eastAsia="en-US"/>
        </w:rPr>
        <w:t>echnology (AIT)</w:t>
      </w:r>
      <w:r w:rsidR="00A358C2">
        <w:rPr>
          <w:sz w:val="22"/>
          <w:szCs w:val="22"/>
          <w:lang w:eastAsia="en-US"/>
        </w:rPr>
        <w:t>,</w:t>
      </w:r>
      <w:r w:rsidR="00A358C2" w:rsidRPr="00A358C2">
        <w:rPr>
          <w:sz w:val="22"/>
          <w:szCs w:val="22"/>
          <w:lang w:eastAsia="en-US"/>
        </w:rPr>
        <w:t xml:space="preserve"> </w:t>
      </w:r>
      <w:r w:rsidR="00A358C2">
        <w:rPr>
          <w:sz w:val="22"/>
          <w:szCs w:val="22"/>
          <w:lang w:eastAsia="en-US"/>
        </w:rPr>
        <w:t xml:space="preserve">may become a tool </w:t>
      </w:r>
      <w:r w:rsidR="00A358C2" w:rsidRPr="00A358C2">
        <w:rPr>
          <w:sz w:val="22"/>
          <w:szCs w:val="22"/>
          <w:lang w:eastAsia="en-US"/>
        </w:rPr>
        <w:t xml:space="preserve">to support cultural diversity in </w:t>
      </w:r>
      <w:r w:rsidR="00691152">
        <w:rPr>
          <w:sz w:val="22"/>
          <w:szCs w:val="22"/>
          <w:lang w:eastAsia="en-US"/>
        </w:rPr>
        <w:t>D</w:t>
      </w:r>
      <w:r w:rsidR="00A358C2" w:rsidRPr="00A358C2">
        <w:rPr>
          <w:sz w:val="22"/>
          <w:szCs w:val="22"/>
          <w:lang w:eastAsia="en-US"/>
        </w:rPr>
        <w:t xml:space="preserve">igital </w:t>
      </w:r>
      <w:r w:rsidR="00691152">
        <w:rPr>
          <w:sz w:val="22"/>
          <w:szCs w:val="22"/>
          <w:lang w:eastAsia="en-US"/>
        </w:rPr>
        <w:t>S</w:t>
      </w:r>
      <w:r w:rsidR="00A358C2" w:rsidRPr="00A358C2">
        <w:rPr>
          <w:sz w:val="22"/>
          <w:szCs w:val="22"/>
          <w:lang w:eastAsia="en-US"/>
        </w:rPr>
        <w:t xml:space="preserve">ocial </w:t>
      </w:r>
      <w:r w:rsidR="00691152">
        <w:rPr>
          <w:sz w:val="22"/>
          <w:szCs w:val="22"/>
          <w:lang w:eastAsia="en-US"/>
        </w:rPr>
        <w:t>I</w:t>
      </w:r>
      <w:r w:rsidR="00A358C2" w:rsidRPr="00A358C2">
        <w:rPr>
          <w:sz w:val="22"/>
          <w:szCs w:val="22"/>
          <w:lang w:eastAsia="en-US"/>
        </w:rPr>
        <w:t xml:space="preserve">nnovation </w:t>
      </w:r>
      <w:r w:rsidR="00A358C2" w:rsidRPr="00A358C2">
        <w:rPr>
          <w:sz w:val="22"/>
          <w:szCs w:val="22"/>
          <w:lang w:eastAsia="en-US"/>
        </w:rPr>
        <w:lastRenderedPageBreak/>
        <w:t>(DSI) processes</w:t>
      </w:r>
      <w:r w:rsidR="00A358C2">
        <w:rPr>
          <w:sz w:val="22"/>
          <w:szCs w:val="22"/>
          <w:lang w:eastAsia="en-US"/>
        </w:rPr>
        <w:t xml:space="preserve"> </w:t>
      </w:r>
      <w:sdt>
        <w:sdtPr>
          <w:rPr>
            <w:sz w:val="22"/>
            <w:szCs w:val="22"/>
            <w:lang w:eastAsia="en-US"/>
          </w:rPr>
          <w:id w:val="1402786246"/>
          <w:citation/>
        </w:sdtPr>
        <w:sdtContent>
          <w:r w:rsidR="00215869">
            <w:rPr>
              <w:sz w:val="22"/>
              <w:szCs w:val="22"/>
              <w:lang w:eastAsia="en-US"/>
            </w:rPr>
            <w:fldChar w:fldCharType="begin"/>
          </w:r>
          <w:r w:rsidR="00A358C2">
            <w:rPr>
              <w:sz w:val="22"/>
              <w:szCs w:val="22"/>
              <w:lang w:val="en-US" w:eastAsia="en-US"/>
            </w:rPr>
            <w:instrText xml:space="preserve"> CITATION She15 \l 1033 </w:instrText>
          </w:r>
          <w:r w:rsidR="00215869">
            <w:rPr>
              <w:sz w:val="22"/>
              <w:szCs w:val="22"/>
              <w:lang w:eastAsia="en-US"/>
            </w:rPr>
            <w:fldChar w:fldCharType="separate"/>
          </w:r>
          <w:r w:rsidR="00A358C2" w:rsidRPr="00A358C2">
            <w:rPr>
              <w:noProof/>
              <w:sz w:val="22"/>
              <w:szCs w:val="22"/>
              <w:lang w:val="en-US" w:eastAsia="en-US"/>
            </w:rPr>
            <w:t>(Shea, P.)</w:t>
          </w:r>
          <w:r w:rsidR="00215869">
            <w:rPr>
              <w:sz w:val="22"/>
              <w:szCs w:val="22"/>
              <w:lang w:eastAsia="en-US"/>
            </w:rPr>
            <w:fldChar w:fldCharType="end"/>
          </w:r>
        </w:sdtContent>
      </w:sdt>
      <w:r w:rsidR="00A358C2">
        <w:rPr>
          <w:sz w:val="22"/>
          <w:szCs w:val="22"/>
          <w:lang w:eastAsia="en-US"/>
        </w:rPr>
        <w:t xml:space="preserve">. </w:t>
      </w:r>
      <w:r w:rsidR="004B2149">
        <w:rPr>
          <w:sz w:val="22"/>
          <w:szCs w:val="22"/>
          <w:lang w:eastAsia="en-US"/>
        </w:rPr>
        <w:t>Thus</w:t>
      </w:r>
      <w:r w:rsidR="00B93C27">
        <w:rPr>
          <w:sz w:val="22"/>
          <w:szCs w:val="22"/>
          <w:lang w:eastAsia="en-US"/>
        </w:rPr>
        <w:t>,</w:t>
      </w:r>
      <w:r w:rsidR="004B2149">
        <w:rPr>
          <w:sz w:val="22"/>
          <w:szCs w:val="22"/>
          <w:lang w:eastAsia="en-US"/>
        </w:rPr>
        <w:t xml:space="preserve"> our approach </w:t>
      </w:r>
      <w:r w:rsidR="00B93C27">
        <w:rPr>
          <w:sz w:val="22"/>
          <w:szCs w:val="22"/>
          <w:lang w:eastAsia="en-US"/>
        </w:rPr>
        <w:t>is not only based on</w:t>
      </w:r>
      <w:r w:rsidR="004B2149" w:rsidRPr="004B2149">
        <w:rPr>
          <w:sz w:val="22"/>
          <w:szCs w:val="22"/>
          <w:lang w:eastAsia="en-US"/>
        </w:rPr>
        <w:t xml:space="preserve"> the techno-economic paradigm inherent in the presupposed concept of innovation</w:t>
      </w:r>
      <w:r w:rsidR="00B93C27">
        <w:rPr>
          <w:sz w:val="22"/>
          <w:szCs w:val="22"/>
          <w:lang w:eastAsia="en-US"/>
        </w:rPr>
        <w:t xml:space="preserve"> but also on the techno-societal changes that will result from the system</w:t>
      </w:r>
      <w:r w:rsidR="00691152">
        <w:rPr>
          <w:sz w:val="22"/>
          <w:szCs w:val="22"/>
          <w:lang w:eastAsia="en-US"/>
        </w:rPr>
        <w:t>’</w:t>
      </w:r>
      <w:r w:rsidR="00B93C27">
        <w:rPr>
          <w:sz w:val="22"/>
          <w:szCs w:val="22"/>
          <w:lang w:eastAsia="en-US"/>
        </w:rPr>
        <w:t xml:space="preserve">s operation as a complete autonomous-economic unit </w:t>
      </w:r>
      <w:sdt>
        <w:sdtPr>
          <w:rPr>
            <w:sz w:val="22"/>
            <w:szCs w:val="22"/>
            <w:lang w:eastAsia="en-US"/>
          </w:rPr>
          <w:id w:val="840356591"/>
          <w:citation/>
        </w:sdtPr>
        <w:sdtContent>
          <w:r w:rsidR="00215869">
            <w:rPr>
              <w:sz w:val="22"/>
              <w:szCs w:val="22"/>
              <w:lang w:eastAsia="en-US"/>
            </w:rPr>
            <w:fldChar w:fldCharType="begin"/>
          </w:r>
          <w:r w:rsidR="00B93C27">
            <w:rPr>
              <w:sz w:val="22"/>
              <w:szCs w:val="22"/>
              <w:lang w:val="en-US" w:eastAsia="en-US"/>
            </w:rPr>
            <w:instrText xml:space="preserve"> CITATION Von19 \l 1033 </w:instrText>
          </w:r>
          <w:r w:rsidR="00215869">
            <w:rPr>
              <w:sz w:val="22"/>
              <w:szCs w:val="22"/>
              <w:lang w:eastAsia="en-US"/>
            </w:rPr>
            <w:fldChar w:fldCharType="separate"/>
          </w:r>
          <w:r w:rsidR="00B93C27" w:rsidRPr="00B93C27">
            <w:rPr>
              <w:noProof/>
              <w:sz w:val="22"/>
              <w:szCs w:val="22"/>
              <w:lang w:val="en-US" w:eastAsia="en-US"/>
            </w:rPr>
            <w:t>(Von Schomberg, L. &amp; Block, V.)</w:t>
          </w:r>
          <w:r w:rsidR="00215869">
            <w:rPr>
              <w:sz w:val="22"/>
              <w:szCs w:val="22"/>
              <w:lang w:eastAsia="en-US"/>
            </w:rPr>
            <w:fldChar w:fldCharType="end"/>
          </w:r>
        </w:sdtContent>
      </w:sdt>
      <w:r w:rsidR="00B93C27">
        <w:rPr>
          <w:sz w:val="22"/>
          <w:szCs w:val="22"/>
          <w:lang w:eastAsia="en-US"/>
        </w:rPr>
        <w:t>.</w:t>
      </w:r>
      <w:r w:rsidR="00726AA5">
        <w:rPr>
          <w:sz w:val="22"/>
          <w:szCs w:val="22"/>
          <w:lang w:eastAsia="en-US"/>
        </w:rPr>
        <w:t xml:space="preserve"> </w:t>
      </w:r>
      <w:r w:rsidR="00726AA5" w:rsidRPr="00726AA5">
        <w:rPr>
          <w:sz w:val="22"/>
          <w:szCs w:val="22"/>
          <w:lang w:eastAsia="en-US"/>
        </w:rPr>
        <w:t>Our vision is to present a single identity</w:t>
      </w:r>
      <w:r w:rsidR="00726AA5">
        <w:rPr>
          <w:sz w:val="22"/>
          <w:szCs w:val="22"/>
          <w:lang w:eastAsia="en-US"/>
        </w:rPr>
        <w:t>,</w:t>
      </w:r>
      <w:r w:rsidR="00726AA5" w:rsidRPr="00726AA5">
        <w:rPr>
          <w:sz w:val="22"/>
          <w:szCs w:val="22"/>
          <w:lang w:eastAsia="en-US"/>
        </w:rPr>
        <w:t xml:space="preserve"> universally integrated in the digital works for the system users</w:t>
      </w:r>
      <w:r w:rsidR="00691152">
        <w:rPr>
          <w:sz w:val="22"/>
          <w:szCs w:val="22"/>
          <w:lang w:eastAsia="en-US"/>
        </w:rPr>
        <w:t>,</w:t>
      </w:r>
      <w:r w:rsidR="00726AA5" w:rsidRPr="00726AA5">
        <w:rPr>
          <w:sz w:val="22"/>
          <w:szCs w:val="22"/>
          <w:lang w:eastAsia="en-US"/>
        </w:rPr>
        <w:t xml:space="preserve"> by providing the most advanced digital signature and digital identity technology, as Trusted Identity and Digital Signature are the foundations of any healthy online transaction ecosystem.</w:t>
      </w:r>
      <w:r w:rsidR="00726AA5">
        <w:rPr>
          <w:sz w:val="22"/>
          <w:szCs w:val="22"/>
          <w:lang w:eastAsia="en-US"/>
        </w:rPr>
        <w:t xml:space="preserve"> </w:t>
      </w:r>
      <w:r w:rsidR="00B93C27">
        <w:rPr>
          <w:sz w:val="22"/>
          <w:szCs w:val="22"/>
          <w:lang w:eastAsia="en-US"/>
        </w:rPr>
        <w:t xml:space="preserve">To do so, and </w:t>
      </w:r>
      <w:r w:rsidR="00327794">
        <w:rPr>
          <w:sz w:val="22"/>
          <w:szCs w:val="22"/>
          <w:lang w:eastAsia="en-US"/>
        </w:rPr>
        <w:t xml:space="preserve">to answer </w:t>
      </w:r>
      <w:r w:rsidR="00B93C27">
        <w:rPr>
          <w:sz w:val="22"/>
          <w:szCs w:val="22"/>
          <w:lang w:eastAsia="en-US"/>
        </w:rPr>
        <w:t>several</w:t>
      </w:r>
      <w:r w:rsidR="00327794">
        <w:rPr>
          <w:sz w:val="22"/>
          <w:szCs w:val="22"/>
          <w:lang w:eastAsia="en-US"/>
        </w:rPr>
        <w:t xml:space="preserve"> problematics regarding the system’s operation and possible counterfeit reproduction of its </w:t>
      </w:r>
      <w:r w:rsidR="00ED1A29">
        <w:rPr>
          <w:sz w:val="22"/>
          <w:szCs w:val="22"/>
          <w:lang w:eastAsia="en-US"/>
        </w:rPr>
        <w:t xml:space="preserve">software-hardware and intermediate devices, we will introduce patents </w:t>
      </w:r>
      <w:r w:rsidR="00B93C27">
        <w:rPr>
          <w:sz w:val="22"/>
          <w:szCs w:val="22"/>
          <w:lang w:eastAsia="en-US"/>
        </w:rPr>
        <w:t xml:space="preserve">of its components </w:t>
      </w:r>
      <w:r w:rsidR="00ED1A29">
        <w:rPr>
          <w:sz w:val="22"/>
          <w:szCs w:val="22"/>
          <w:lang w:eastAsia="en-US"/>
        </w:rPr>
        <w:t xml:space="preserve">under a blockchain </w:t>
      </w:r>
      <w:r w:rsidR="00726AA5">
        <w:rPr>
          <w:sz w:val="22"/>
          <w:szCs w:val="22"/>
          <w:lang w:eastAsia="en-US"/>
        </w:rPr>
        <w:t>technology</w:t>
      </w:r>
      <w:r w:rsidR="000C479A">
        <w:rPr>
          <w:sz w:val="22"/>
          <w:szCs w:val="22"/>
          <w:lang w:eastAsia="en-US"/>
        </w:rPr>
        <w:t xml:space="preserve">, the most revolutionary tool regarding </w:t>
      </w:r>
      <w:r w:rsidR="000C479A" w:rsidRPr="000C479A">
        <w:rPr>
          <w:sz w:val="22"/>
          <w:szCs w:val="22"/>
          <w:lang w:eastAsia="en-US"/>
        </w:rPr>
        <w:t>record keeping</w:t>
      </w:r>
      <w:r w:rsidR="000C479A">
        <w:rPr>
          <w:sz w:val="22"/>
          <w:szCs w:val="22"/>
          <w:lang w:eastAsia="en-US"/>
        </w:rPr>
        <w:t xml:space="preserve">, as it provides a </w:t>
      </w:r>
      <w:r w:rsidR="000C479A" w:rsidRPr="000C479A">
        <w:rPr>
          <w:sz w:val="22"/>
          <w:szCs w:val="22"/>
          <w:lang w:eastAsia="en-US"/>
        </w:rPr>
        <w:t>sec</w:t>
      </w:r>
      <w:r w:rsidR="000C479A">
        <w:rPr>
          <w:sz w:val="22"/>
          <w:szCs w:val="22"/>
          <w:lang w:eastAsia="en-US"/>
        </w:rPr>
        <w:t>u</w:t>
      </w:r>
      <w:r w:rsidR="000C479A" w:rsidRPr="000C479A">
        <w:rPr>
          <w:sz w:val="22"/>
          <w:szCs w:val="22"/>
          <w:lang w:eastAsia="en-US"/>
        </w:rPr>
        <w:t>re</w:t>
      </w:r>
      <w:r w:rsidR="000C479A">
        <w:rPr>
          <w:sz w:val="22"/>
          <w:szCs w:val="22"/>
          <w:lang w:eastAsia="en-US"/>
        </w:rPr>
        <w:t xml:space="preserve">, </w:t>
      </w:r>
      <w:r w:rsidR="000C479A" w:rsidRPr="000C479A">
        <w:rPr>
          <w:sz w:val="22"/>
          <w:szCs w:val="22"/>
          <w:lang w:eastAsia="en-US"/>
        </w:rPr>
        <w:t xml:space="preserve"> decentralised</w:t>
      </w:r>
      <w:r w:rsidR="000C479A">
        <w:rPr>
          <w:sz w:val="22"/>
          <w:szCs w:val="22"/>
          <w:lang w:eastAsia="en-US"/>
        </w:rPr>
        <w:t xml:space="preserve">, </w:t>
      </w:r>
      <w:r w:rsidR="000C479A" w:rsidRPr="000C479A">
        <w:rPr>
          <w:sz w:val="22"/>
          <w:szCs w:val="22"/>
          <w:lang w:eastAsia="en-US"/>
        </w:rPr>
        <w:t>distr</w:t>
      </w:r>
      <w:r w:rsidR="000C479A">
        <w:rPr>
          <w:sz w:val="22"/>
          <w:szCs w:val="22"/>
          <w:lang w:eastAsia="en-US"/>
        </w:rPr>
        <w:t>ibu</w:t>
      </w:r>
      <w:r w:rsidR="000C479A" w:rsidRPr="000C479A">
        <w:rPr>
          <w:sz w:val="22"/>
          <w:szCs w:val="22"/>
          <w:lang w:eastAsia="en-US"/>
        </w:rPr>
        <w:t>ted and</w:t>
      </w:r>
      <w:r w:rsidR="000C479A">
        <w:rPr>
          <w:sz w:val="22"/>
          <w:szCs w:val="22"/>
          <w:lang w:eastAsia="en-US"/>
        </w:rPr>
        <w:t xml:space="preserve"> </w:t>
      </w:r>
      <w:r w:rsidR="000C479A" w:rsidRPr="000C479A">
        <w:rPr>
          <w:sz w:val="22"/>
          <w:szCs w:val="22"/>
          <w:lang w:eastAsia="en-US"/>
        </w:rPr>
        <w:t xml:space="preserve">transparent </w:t>
      </w:r>
      <w:r w:rsidR="000C479A">
        <w:rPr>
          <w:sz w:val="22"/>
          <w:szCs w:val="22"/>
          <w:lang w:eastAsia="en-US"/>
        </w:rPr>
        <w:t>p</w:t>
      </w:r>
      <w:r w:rsidR="000C479A" w:rsidRPr="000C479A">
        <w:rPr>
          <w:sz w:val="22"/>
          <w:szCs w:val="22"/>
          <w:lang w:eastAsia="en-US"/>
        </w:rPr>
        <w:t>eer</w:t>
      </w:r>
      <w:r w:rsidR="000C479A">
        <w:rPr>
          <w:sz w:val="22"/>
          <w:szCs w:val="22"/>
          <w:lang w:eastAsia="en-US"/>
        </w:rPr>
        <w:t>-</w:t>
      </w:r>
      <w:r w:rsidR="000C479A" w:rsidRPr="000C479A">
        <w:rPr>
          <w:sz w:val="22"/>
          <w:szCs w:val="22"/>
          <w:lang w:eastAsia="en-US"/>
        </w:rPr>
        <w:t>to</w:t>
      </w:r>
      <w:r w:rsidR="000C479A">
        <w:rPr>
          <w:sz w:val="22"/>
          <w:szCs w:val="22"/>
          <w:lang w:eastAsia="en-US"/>
        </w:rPr>
        <w:t>-p</w:t>
      </w:r>
      <w:r w:rsidR="000C479A" w:rsidRPr="000C479A">
        <w:rPr>
          <w:sz w:val="22"/>
          <w:szCs w:val="22"/>
          <w:lang w:eastAsia="en-US"/>
        </w:rPr>
        <w:t xml:space="preserve">eer environment- </w:t>
      </w:r>
      <w:r w:rsidR="000C479A">
        <w:rPr>
          <w:sz w:val="22"/>
          <w:szCs w:val="22"/>
          <w:lang w:eastAsia="en-US"/>
        </w:rPr>
        <w:t>which un</w:t>
      </w:r>
      <w:r w:rsidR="000C479A" w:rsidRPr="000C479A">
        <w:rPr>
          <w:sz w:val="22"/>
          <w:szCs w:val="22"/>
          <w:lang w:eastAsia="en-US"/>
        </w:rPr>
        <w:t>locks the tr</w:t>
      </w:r>
      <w:r w:rsidR="000C479A">
        <w:rPr>
          <w:sz w:val="22"/>
          <w:szCs w:val="22"/>
          <w:lang w:eastAsia="en-US"/>
        </w:rPr>
        <w:t>u</w:t>
      </w:r>
      <w:r w:rsidR="000C479A" w:rsidRPr="000C479A">
        <w:rPr>
          <w:sz w:val="22"/>
          <w:szCs w:val="22"/>
          <w:lang w:eastAsia="en-US"/>
        </w:rPr>
        <w:t xml:space="preserve">st </w:t>
      </w:r>
      <w:r w:rsidR="000C479A">
        <w:rPr>
          <w:sz w:val="22"/>
          <w:szCs w:val="22"/>
          <w:lang w:eastAsia="en-US"/>
        </w:rPr>
        <w:t>b</w:t>
      </w:r>
      <w:r w:rsidR="000C479A" w:rsidRPr="000C479A">
        <w:rPr>
          <w:sz w:val="22"/>
          <w:szCs w:val="22"/>
          <w:lang w:eastAsia="en-US"/>
        </w:rPr>
        <w:t xml:space="preserve">etween the </w:t>
      </w:r>
      <w:r w:rsidR="000C479A">
        <w:rPr>
          <w:sz w:val="22"/>
          <w:szCs w:val="22"/>
          <w:lang w:eastAsia="en-US"/>
        </w:rPr>
        <w:t>b</w:t>
      </w:r>
      <w:r w:rsidR="000C479A" w:rsidRPr="000C479A">
        <w:rPr>
          <w:sz w:val="22"/>
          <w:szCs w:val="22"/>
          <w:lang w:eastAsia="en-US"/>
        </w:rPr>
        <w:t xml:space="preserve">odies transacting </w:t>
      </w:r>
      <w:sdt>
        <w:sdtPr>
          <w:rPr>
            <w:sz w:val="22"/>
            <w:szCs w:val="22"/>
            <w:lang w:eastAsia="en-US"/>
          </w:rPr>
          <w:id w:val="1752000633"/>
          <w:citation/>
        </w:sdtPr>
        <w:sdtContent>
          <w:r w:rsidR="00215869">
            <w:rPr>
              <w:sz w:val="22"/>
              <w:szCs w:val="22"/>
              <w:lang w:eastAsia="en-US"/>
            </w:rPr>
            <w:fldChar w:fldCharType="begin"/>
          </w:r>
          <w:r w:rsidR="000C479A">
            <w:rPr>
              <w:sz w:val="22"/>
              <w:szCs w:val="22"/>
              <w:lang w:val="en-US" w:eastAsia="en-US"/>
            </w:rPr>
            <w:instrText xml:space="preserve"> CITATION She18 \l 1033 </w:instrText>
          </w:r>
          <w:r w:rsidR="00215869">
            <w:rPr>
              <w:sz w:val="22"/>
              <w:szCs w:val="22"/>
              <w:lang w:eastAsia="en-US"/>
            </w:rPr>
            <w:fldChar w:fldCharType="separate"/>
          </w:r>
          <w:r w:rsidR="000C479A" w:rsidRPr="000C479A">
            <w:rPr>
              <w:noProof/>
              <w:sz w:val="22"/>
              <w:szCs w:val="22"/>
              <w:lang w:val="en-US" w:eastAsia="en-US"/>
            </w:rPr>
            <w:t>(Shekhar, S.)</w:t>
          </w:r>
          <w:r w:rsidR="00215869">
            <w:rPr>
              <w:sz w:val="22"/>
              <w:szCs w:val="22"/>
              <w:lang w:eastAsia="en-US"/>
            </w:rPr>
            <w:fldChar w:fldCharType="end"/>
          </w:r>
        </w:sdtContent>
      </w:sdt>
      <w:r w:rsidR="004D3192">
        <w:rPr>
          <w:sz w:val="22"/>
          <w:szCs w:val="22"/>
          <w:lang w:eastAsia="en-US"/>
        </w:rPr>
        <w:t xml:space="preserve">. Extending this technology, we will introduce a crypto-currency only usable within the system the same way major </w:t>
      </w:r>
      <w:r w:rsidR="004D3192" w:rsidRPr="004D3192">
        <w:rPr>
          <w:sz w:val="22"/>
          <w:szCs w:val="22"/>
          <w:lang w:eastAsia="en-US"/>
        </w:rPr>
        <w:t>digital currenc</w:t>
      </w:r>
      <w:r w:rsidR="004D3192">
        <w:rPr>
          <w:sz w:val="22"/>
          <w:szCs w:val="22"/>
          <w:lang w:eastAsia="en-US"/>
        </w:rPr>
        <w:t>ies</w:t>
      </w:r>
      <w:r w:rsidR="004D3192" w:rsidRPr="004D3192">
        <w:rPr>
          <w:sz w:val="22"/>
          <w:szCs w:val="22"/>
          <w:lang w:eastAsia="en-US"/>
        </w:rPr>
        <w:t xml:space="preserve"> </w:t>
      </w:r>
      <w:r w:rsidR="004D3192">
        <w:rPr>
          <w:sz w:val="22"/>
          <w:szCs w:val="22"/>
          <w:lang w:eastAsia="en-US"/>
        </w:rPr>
        <w:t xml:space="preserve">apply </w:t>
      </w:r>
      <w:r w:rsidR="004D3192" w:rsidRPr="004D3192">
        <w:rPr>
          <w:sz w:val="22"/>
          <w:szCs w:val="22"/>
          <w:lang w:eastAsia="en-US"/>
        </w:rPr>
        <w:t>secure, transparent, and verifiable transactions</w:t>
      </w:r>
      <w:r w:rsidR="004D3192">
        <w:rPr>
          <w:sz w:val="22"/>
          <w:szCs w:val="22"/>
          <w:lang w:eastAsia="en-US"/>
        </w:rPr>
        <w:t xml:space="preserve"> (e.g. Ethereum)</w:t>
      </w:r>
      <w:r w:rsidR="004D3192" w:rsidRPr="004D3192">
        <w:rPr>
          <w:sz w:val="22"/>
          <w:szCs w:val="22"/>
          <w:lang w:eastAsia="en-US"/>
        </w:rPr>
        <w:t xml:space="preserve"> thanks to </w:t>
      </w:r>
      <w:r w:rsidR="004D3192">
        <w:rPr>
          <w:sz w:val="22"/>
          <w:szCs w:val="22"/>
          <w:lang w:eastAsia="en-US"/>
        </w:rPr>
        <w:t>their</w:t>
      </w:r>
      <w:r w:rsidR="004D3192" w:rsidRPr="004D3192">
        <w:rPr>
          <w:sz w:val="22"/>
          <w:szCs w:val="22"/>
          <w:lang w:eastAsia="en-US"/>
        </w:rPr>
        <w:t xml:space="preserve"> public, distributed ledger (the blockchain)</w:t>
      </w:r>
      <w:r w:rsidR="004D3192">
        <w:rPr>
          <w:sz w:val="22"/>
          <w:szCs w:val="22"/>
          <w:lang w:eastAsia="en-US"/>
        </w:rPr>
        <w:t xml:space="preserve">, and </w:t>
      </w:r>
      <w:r w:rsidR="004D3192" w:rsidRPr="004D3192">
        <w:rPr>
          <w:sz w:val="22"/>
          <w:szCs w:val="22"/>
          <w:lang w:eastAsia="en-US"/>
        </w:rPr>
        <w:t>blockchain</w:t>
      </w:r>
      <w:r w:rsidR="004D3192">
        <w:rPr>
          <w:sz w:val="22"/>
          <w:szCs w:val="22"/>
          <w:lang w:eastAsia="en-US"/>
        </w:rPr>
        <w:t>’s</w:t>
      </w:r>
      <w:r w:rsidR="004D3192" w:rsidRPr="004D3192">
        <w:rPr>
          <w:sz w:val="22"/>
          <w:szCs w:val="22"/>
          <w:lang w:eastAsia="en-US"/>
        </w:rPr>
        <w:t xml:space="preserve"> </w:t>
      </w:r>
      <w:r w:rsidR="004D3192">
        <w:rPr>
          <w:sz w:val="22"/>
          <w:szCs w:val="22"/>
          <w:lang w:eastAsia="en-US"/>
        </w:rPr>
        <w:t>association to</w:t>
      </w:r>
      <w:r w:rsidR="004D3192" w:rsidRPr="004D3192">
        <w:rPr>
          <w:sz w:val="22"/>
          <w:szCs w:val="22"/>
          <w:lang w:eastAsia="en-US"/>
        </w:rPr>
        <w:t xml:space="preserve"> public address</w:t>
      </w:r>
      <w:r w:rsidR="004D3192">
        <w:rPr>
          <w:sz w:val="22"/>
          <w:szCs w:val="22"/>
          <w:lang w:eastAsia="en-US"/>
        </w:rPr>
        <w:t>es</w:t>
      </w:r>
      <w:r w:rsidR="004D3192" w:rsidRPr="004D3192">
        <w:rPr>
          <w:sz w:val="22"/>
          <w:szCs w:val="22"/>
          <w:lang w:eastAsia="en-US"/>
        </w:rPr>
        <w:t xml:space="preserve"> </w:t>
      </w:r>
      <w:r w:rsidR="004D3192">
        <w:rPr>
          <w:sz w:val="22"/>
          <w:szCs w:val="22"/>
          <w:lang w:eastAsia="en-US"/>
        </w:rPr>
        <w:t>(</w:t>
      </w:r>
      <w:r w:rsidR="004D3192" w:rsidRPr="004D3192">
        <w:rPr>
          <w:sz w:val="22"/>
          <w:szCs w:val="22"/>
          <w:lang w:eastAsia="en-US"/>
        </w:rPr>
        <w:t xml:space="preserve">an anonymous and secure identifier </w:t>
      </w:r>
      <w:r w:rsidR="004D3192">
        <w:rPr>
          <w:sz w:val="22"/>
          <w:szCs w:val="22"/>
          <w:lang w:eastAsia="en-US"/>
        </w:rPr>
        <w:t>one may</w:t>
      </w:r>
      <w:r w:rsidR="004D3192" w:rsidRPr="004D3192">
        <w:rPr>
          <w:sz w:val="22"/>
          <w:szCs w:val="22"/>
          <w:lang w:eastAsia="en-US"/>
        </w:rPr>
        <w:t xml:space="preserve"> use over and over again</w:t>
      </w:r>
      <w:r w:rsidR="004D3192">
        <w:rPr>
          <w:sz w:val="22"/>
          <w:szCs w:val="22"/>
          <w:lang w:eastAsia="en-US"/>
        </w:rPr>
        <w:t>),</w:t>
      </w:r>
      <w:sdt>
        <w:sdtPr>
          <w:rPr>
            <w:sz w:val="22"/>
            <w:szCs w:val="22"/>
            <w:lang w:eastAsia="en-US"/>
          </w:rPr>
          <w:id w:val="-28186391"/>
          <w:citation/>
        </w:sdtPr>
        <w:sdtContent>
          <w:r w:rsidR="00215869">
            <w:rPr>
              <w:sz w:val="22"/>
              <w:szCs w:val="22"/>
              <w:lang w:eastAsia="en-US"/>
            </w:rPr>
            <w:fldChar w:fldCharType="begin"/>
          </w:r>
          <w:r w:rsidR="004D3192">
            <w:rPr>
              <w:sz w:val="22"/>
              <w:szCs w:val="22"/>
              <w:lang w:val="en-US" w:eastAsia="en-US"/>
            </w:rPr>
            <w:instrText xml:space="preserve"> CITATION Dec18 \l 1033 </w:instrText>
          </w:r>
          <w:r w:rsidR="00215869">
            <w:rPr>
              <w:sz w:val="22"/>
              <w:szCs w:val="22"/>
              <w:lang w:eastAsia="en-US"/>
            </w:rPr>
            <w:fldChar w:fldCharType="separate"/>
          </w:r>
          <w:r w:rsidR="004D3192">
            <w:rPr>
              <w:noProof/>
              <w:sz w:val="22"/>
              <w:szCs w:val="22"/>
              <w:lang w:val="en-US" w:eastAsia="en-US"/>
            </w:rPr>
            <w:t xml:space="preserve"> </w:t>
          </w:r>
          <w:r w:rsidR="004D3192" w:rsidRPr="004D3192">
            <w:rPr>
              <w:noProof/>
              <w:sz w:val="22"/>
              <w:szCs w:val="22"/>
              <w:lang w:val="en-US" w:eastAsia="en-US"/>
            </w:rPr>
            <w:t>(Decentraland)</w:t>
          </w:r>
          <w:r w:rsidR="00215869">
            <w:rPr>
              <w:sz w:val="22"/>
              <w:szCs w:val="22"/>
              <w:lang w:eastAsia="en-US"/>
            </w:rPr>
            <w:fldChar w:fldCharType="end"/>
          </w:r>
        </w:sdtContent>
      </w:sdt>
      <w:r w:rsidR="004D3192" w:rsidRPr="004D3192">
        <w:rPr>
          <w:sz w:val="22"/>
          <w:szCs w:val="22"/>
          <w:lang w:eastAsia="en-US"/>
        </w:rPr>
        <w:t>.</w:t>
      </w:r>
      <w:r w:rsidR="004D3192">
        <w:rPr>
          <w:sz w:val="22"/>
          <w:szCs w:val="22"/>
          <w:lang w:eastAsia="en-US"/>
        </w:rPr>
        <w:t xml:space="preserve"> By using such technology, we will be able to </w:t>
      </w:r>
      <w:r w:rsidR="004D3192" w:rsidRPr="004D3192">
        <w:rPr>
          <w:sz w:val="22"/>
          <w:szCs w:val="22"/>
          <w:lang w:eastAsia="en-US"/>
        </w:rPr>
        <w:t xml:space="preserve">create new cryptocurrencies (often referred to as tokens) and decentralized applications (or </w:t>
      </w:r>
      <w:proofErr w:type="spellStart"/>
      <w:r w:rsidR="004D3192" w:rsidRPr="004D3192">
        <w:rPr>
          <w:sz w:val="22"/>
          <w:szCs w:val="22"/>
          <w:lang w:eastAsia="en-US"/>
        </w:rPr>
        <w:t>dApps</w:t>
      </w:r>
      <w:proofErr w:type="spellEnd"/>
      <w:r w:rsidR="004D3192" w:rsidRPr="004D3192">
        <w:rPr>
          <w:sz w:val="22"/>
          <w:szCs w:val="22"/>
          <w:lang w:eastAsia="en-US"/>
        </w:rPr>
        <w:t>)</w:t>
      </w:r>
      <w:r w:rsidR="004D00C7">
        <w:rPr>
          <w:sz w:val="22"/>
          <w:szCs w:val="22"/>
          <w:lang w:eastAsia="en-US"/>
        </w:rPr>
        <w:t xml:space="preserve">, based on a specified </w:t>
      </w:r>
      <w:r w:rsidR="004D3192" w:rsidRPr="004D3192">
        <w:rPr>
          <w:sz w:val="22"/>
          <w:szCs w:val="22"/>
          <w:lang w:eastAsia="en-US"/>
        </w:rPr>
        <w:t>ERC</w:t>
      </w:r>
      <w:r w:rsidR="004D00C7">
        <w:rPr>
          <w:sz w:val="22"/>
          <w:szCs w:val="22"/>
          <w:lang w:eastAsia="en-US"/>
        </w:rPr>
        <w:t xml:space="preserve"> (</w:t>
      </w:r>
      <w:r w:rsidR="004D3192" w:rsidRPr="004D3192">
        <w:rPr>
          <w:sz w:val="22"/>
          <w:szCs w:val="22"/>
          <w:lang w:eastAsia="en-US"/>
        </w:rPr>
        <w:t>Ethereum Request for Comments</w:t>
      </w:r>
      <w:r w:rsidR="004D00C7">
        <w:rPr>
          <w:sz w:val="22"/>
          <w:szCs w:val="22"/>
          <w:lang w:eastAsia="en-US"/>
        </w:rPr>
        <w:t>)</w:t>
      </w:r>
      <w:r w:rsidR="004D3192" w:rsidRPr="004D3192">
        <w:rPr>
          <w:sz w:val="22"/>
          <w:szCs w:val="22"/>
          <w:lang w:eastAsia="en-US"/>
        </w:rPr>
        <w:t xml:space="preserve"> which results in a set of standards for building software using </w:t>
      </w:r>
      <w:r w:rsidR="004D00C7">
        <w:rPr>
          <w:sz w:val="22"/>
          <w:szCs w:val="22"/>
          <w:lang w:eastAsia="en-US"/>
        </w:rPr>
        <w:t>this technology (</w:t>
      </w:r>
      <w:r w:rsidR="00BB4E85">
        <w:rPr>
          <w:sz w:val="22"/>
          <w:szCs w:val="22"/>
          <w:lang w:eastAsia="en-US"/>
        </w:rPr>
        <w:t xml:space="preserve">as </w:t>
      </w:r>
      <w:r w:rsidR="004D3192" w:rsidRPr="004D3192">
        <w:rPr>
          <w:sz w:val="22"/>
          <w:szCs w:val="22"/>
          <w:lang w:eastAsia="en-US"/>
        </w:rPr>
        <w:t>written and agreed upon by the Ethereum developer community</w:t>
      </w:r>
      <w:r w:rsidR="004D00C7">
        <w:rPr>
          <w:sz w:val="22"/>
          <w:szCs w:val="22"/>
          <w:lang w:eastAsia="en-US"/>
        </w:rPr>
        <w:t>)</w:t>
      </w:r>
      <w:r w:rsidR="004D3192" w:rsidRPr="004D3192">
        <w:rPr>
          <w:sz w:val="22"/>
          <w:szCs w:val="22"/>
          <w:lang w:eastAsia="en-US"/>
        </w:rPr>
        <w:t>.</w:t>
      </w:r>
      <w:r w:rsidR="004D00C7">
        <w:rPr>
          <w:sz w:val="22"/>
          <w:szCs w:val="22"/>
          <w:lang w:eastAsia="en-US"/>
        </w:rPr>
        <w:t xml:space="preserve"> These s</w:t>
      </w:r>
      <w:r w:rsidR="004D3192" w:rsidRPr="004D3192">
        <w:rPr>
          <w:sz w:val="22"/>
          <w:szCs w:val="22"/>
          <w:lang w:eastAsia="en-US"/>
        </w:rPr>
        <w:t xml:space="preserve">tandards </w:t>
      </w:r>
      <w:r w:rsidR="004D00C7">
        <w:rPr>
          <w:sz w:val="22"/>
          <w:szCs w:val="22"/>
          <w:lang w:eastAsia="en-US"/>
        </w:rPr>
        <w:t>will al</w:t>
      </w:r>
      <w:r w:rsidR="004D3192" w:rsidRPr="004D3192">
        <w:rPr>
          <w:sz w:val="22"/>
          <w:szCs w:val="22"/>
          <w:lang w:eastAsia="en-US"/>
        </w:rPr>
        <w:t>low developers to build software that’s compatible with other software</w:t>
      </w:r>
      <w:r w:rsidR="004D00C7">
        <w:rPr>
          <w:sz w:val="22"/>
          <w:szCs w:val="22"/>
          <w:lang w:eastAsia="en-US"/>
        </w:rPr>
        <w:t>,</w:t>
      </w:r>
      <w:r w:rsidR="004D3192" w:rsidRPr="004D3192">
        <w:rPr>
          <w:sz w:val="22"/>
          <w:szCs w:val="22"/>
          <w:lang w:eastAsia="en-US"/>
        </w:rPr>
        <w:t xml:space="preserve"> making sure different tokens and applications share similar components, to build new experiences</w:t>
      </w:r>
      <w:r w:rsidR="004D00C7">
        <w:rPr>
          <w:sz w:val="22"/>
          <w:szCs w:val="22"/>
          <w:lang w:eastAsia="en-US"/>
        </w:rPr>
        <w:t xml:space="preserve"> </w:t>
      </w:r>
      <w:sdt>
        <w:sdtPr>
          <w:rPr>
            <w:sz w:val="22"/>
            <w:szCs w:val="22"/>
            <w:lang w:eastAsia="en-US"/>
          </w:rPr>
          <w:id w:val="1702981664"/>
          <w:citation/>
        </w:sdtPr>
        <w:sdtContent>
          <w:r w:rsidR="00215869">
            <w:rPr>
              <w:sz w:val="22"/>
              <w:szCs w:val="22"/>
              <w:lang w:eastAsia="en-US"/>
            </w:rPr>
            <w:fldChar w:fldCharType="begin"/>
          </w:r>
          <w:r w:rsidR="004D00C7">
            <w:rPr>
              <w:sz w:val="22"/>
              <w:szCs w:val="22"/>
              <w:lang w:val="en-US" w:eastAsia="en-US"/>
            </w:rPr>
            <w:instrText xml:space="preserve"> CITATION Dec18 \l 1033 </w:instrText>
          </w:r>
          <w:r w:rsidR="00215869">
            <w:rPr>
              <w:sz w:val="22"/>
              <w:szCs w:val="22"/>
              <w:lang w:eastAsia="en-US"/>
            </w:rPr>
            <w:fldChar w:fldCharType="separate"/>
          </w:r>
          <w:r w:rsidR="004D00C7" w:rsidRPr="004D00C7">
            <w:rPr>
              <w:noProof/>
              <w:sz w:val="22"/>
              <w:szCs w:val="22"/>
              <w:lang w:val="en-US" w:eastAsia="en-US"/>
            </w:rPr>
            <w:t>(Decentraland)</w:t>
          </w:r>
          <w:r w:rsidR="00215869">
            <w:rPr>
              <w:sz w:val="22"/>
              <w:szCs w:val="22"/>
              <w:lang w:eastAsia="en-US"/>
            </w:rPr>
            <w:fldChar w:fldCharType="end"/>
          </w:r>
        </w:sdtContent>
      </w:sdt>
      <w:r w:rsidR="004D3192" w:rsidRPr="004D3192">
        <w:rPr>
          <w:sz w:val="22"/>
          <w:szCs w:val="22"/>
          <w:lang w:eastAsia="en-US"/>
        </w:rPr>
        <w:t>.</w:t>
      </w:r>
      <w:r w:rsidR="004D00C7">
        <w:rPr>
          <w:sz w:val="22"/>
          <w:szCs w:val="22"/>
          <w:lang w:eastAsia="en-US"/>
        </w:rPr>
        <w:t xml:space="preserve"> These tokens will be </w:t>
      </w:r>
      <w:r w:rsidR="004D3192" w:rsidRPr="004D3192">
        <w:rPr>
          <w:sz w:val="22"/>
          <w:szCs w:val="22"/>
          <w:lang w:eastAsia="en-US"/>
        </w:rPr>
        <w:t>fungible</w:t>
      </w:r>
      <w:r w:rsidR="004D00C7">
        <w:rPr>
          <w:sz w:val="22"/>
          <w:szCs w:val="22"/>
          <w:lang w:eastAsia="en-US"/>
        </w:rPr>
        <w:t xml:space="preserve">: as </w:t>
      </w:r>
      <w:r w:rsidR="004D3192" w:rsidRPr="004D3192">
        <w:rPr>
          <w:sz w:val="22"/>
          <w:szCs w:val="22"/>
          <w:lang w:eastAsia="en-US"/>
        </w:rPr>
        <w:t>the</w:t>
      </w:r>
      <w:r w:rsidR="004D00C7">
        <w:rPr>
          <w:sz w:val="22"/>
          <w:szCs w:val="22"/>
          <w:lang w:eastAsia="en-US"/>
        </w:rPr>
        <w:t xml:space="preserve">y will </w:t>
      </w:r>
      <w:r w:rsidR="004D3192" w:rsidRPr="004D3192">
        <w:rPr>
          <w:sz w:val="22"/>
          <w:szCs w:val="22"/>
          <w:lang w:eastAsia="en-US"/>
        </w:rPr>
        <w:t>be substituted or exchanged for any similar item</w:t>
      </w:r>
      <w:r w:rsidR="004D00C7">
        <w:rPr>
          <w:sz w:val="22"/>
          <w:szCs w:val="22"/>
          <w:lang w:eastAsia="en-US"/>
        </w:rPr>
        <w:t xml:space="preserve">, as the </w:t>
      </w:r>
      <w:r w:rsidR="004D3192" w:rsidRPr="004D3192">
        <w:rPr>
          <w:sz w:val="22"/>
          <w:szCs w:val="22"/>
          <w:lang w:eastAsia="en-US"/>
        </w:rPr>
        <w:t>only thing that changes is a record on the blockchain registering the transaction.</w:t>
      </w:r>
    </w:p>
    <w:p w:rsidR="00233946" w:rsidRDefault="004D00C7" w:rsidP="00233946">
      <w:pPr>
        <w:spacing w:line="276" w:lineRule="auto"/>
        <w:ind w:firstLine="360"/>
        <w:jc w:val="both"/>
        <w:rPr>
          <w:sz w:val="22"/>
          <w:szCs w:val="22"/>
          <w:lang w:eastAsia="en-US"/>
        </w:rPr>
      </w:pPr>
      <w:r>
        <w:rPr>
          <w:sz w:val="22"/>
          <w:szCs w:val="22"/>
          <w:lang w:eastAsia="en-US"/>
        </w:rPr>
        <w:t xml:space="preserve">We will also use </w:t>
      </w:r>
      <w:r w:rsidR="004D3192" w:rsidRPr="004D3192">
        <w:rPr>
          <w:sz w:val="22"/>
          <w:szCs w:val="22"/>
          <w:lang w:eastAsia="en-US"/>
        </w:rPr>
        <w:t xml:space="preserve">non-fungible tokens (NFTs) </w:t>
      </w:r>
      <w:r>
        <w:rPr>
          <w:sz w:val="22"/>
          <w:szCs w:val="22"/>
          <w:lang w:eastAsia="en-US"/>
        </w:rPr>
        <w:t xml:space="preserve">under the </w:t>
      </w:r>
      <w:r w:rsidR="004D3192" w:rsidRPr="004D3192">
        <w:rPr>
          <w:sz w:val="22"/>
          <w:szCs w:val="22"/>
          <w:lang w:eastAsia="en-US"/>
        </w:rPr>
        <w:t>ERC721</w:t>
      </w:r>
      <w:r>
        <w:rPr>
          <w:sz w:val="22"/>
          <w:szCs w:val="22"/>
          <w:lang w:eastAsia="en-US"/>
        </w:rPr>
        <w:t xml:space="preserve"> guideline, which has been ushered by </w:t>
      </w:r>
      <w:r w:rsidR="004D3192" w:rsidRPr="004D3192">
        <w:rPr>
          <w:sz w:val="22"/>
          <w:szCs w:val="22"/>
          <w:lang w:eastAsia="en-US"/>
        </w:rPr>
        <w:t>the developer community in a new ecosystem of digital content, games, and applications.</w:t>
      </w:r>
      <w:r>
        <w:rPr>
          <w:sz w:val="22"/>
          <w:szCs w:val="22"/>
          <w:lang w:eastAsia="en-US"/>
        </w:rPr>
        <w:t xml:space="preserve"> This will </w:t>
      </w:r>
      <w:r w:rsidR="004D3192" w:rsidRPr="004D3192">
        <w:rPr>
          <w:sz w:val="22"/>
          <w:szCs w:val="22"/>
          <w:lang w:eastAsia="en-US"/>
        </w:rPr>
        <w:t>be useful</w:t>
      </w:r>
      <w:r>
        <w:rPr>
          <w:sz w:val="22"/>
          <w:szCs w:val="22"/>
          <w:lang w:eastAsia="en-US"/>
        </w:rPr>
        <w:t>,</w:t>
      </w:r>
      <w:r w:rsidR="004D3192" w:rsidRPr="004D3192">
        <w:rPr>
          <w:sz w:val="22"/>
          <w:szCs w:val="22"/>
          <w:lang w:eastAsia="en-US"/>
        </w:rPr>
        <w:t xml:space="preserve"> as </w:t>
      </w:r>
      <w:r>
        <w:rPr>
          <w:sz w:val="22"/>
          <w:szCs w:val="22"/>
          <w:lang w:eastAsia="en-US"/>
        </w:rPr>
        <w:t xml:space="preserve">they are providing us with the </w:t>
      </w:r>
      <w:r w:rsidR="004D3192" w:rsidRPr="004D3192">
        <w:rPr>
          <w:sz w:val="22"/>
          <w:szCs w:val="22"/>
          <w:lang w:eastAsia="en-US"/>
        </w:rPr>
        <w:t>technology on top of which we can build the same kinds of products and experiences with the additional benefits that come with decentralization and sound, economically scarce, digital assets</w:t>
      </w:r>
      <w:r w:rsidR="00083B84">
        <w:rPr>
          <w:sz w:val="22"/>
          <w:szCs w:val="22"/>
          <w:lang w:eastAsia="en-US"/>
        </w:rPr>
        <w:t xml:space="preserve"> </w:t>
      </w:r>
      <w:sdt>
        <w:sdtPr>
          <w:rPr>
            <w:sz w:val="22"/>
            <w:szCs w:val="22"/>
            <w:lang w:eastAsia="en-US"/>
          </w:rPr>
          <w:id w:val="331340706"/>
          <w:citation/>
        </w:sdtPr>
        <w:sdtContent>
          <w:r w:rsidR="00215869">
            <w:rPr>
              <w:sz w:val="22"/>
              <w:szCs w:val="22"/>
              <w:lang w:eastAsia="en-US"/>
            </w:rPr>
            <w:fldChar w:fldCharType="begin"/>
          </w:r>
          <w:r w:rsidR="00083B84">
            <w:rPr>
              <w:sz w:val="22"/>
              <w:szCs w:val="22"/>
              <w:lang w:val="en-US" w:eastAsia="en-US"/>
            </w:rPr>
            <w:instrText xml:space="preserve"> CITATION Reg19 \l 1033 </w:instrText>
          </w:r>
          <w:r w:rsidR="00215869">
            <w:rPr>
              <w:sz w:val="22"/>
              <w:szCs w:val="22"/>
              <w:lang w:eastAsia="en-US"/>
            </w:rPr>
            <w:fldChar w:fldCharType="separate"/>
          </w:r>
          <w:r w:rsidR="00083B84" w:rsidRPr="00083B84">
            <w:rPr>
              <w:noProof/>
              <w:sz w:val="22"/>
              <w:szCs w:val="22"/>
              <w:lang w:val="en-US" w:eastAsia="en-US"/>
            </w:rPr>
            <w:t>(Regner, F., Schweizer, A., Urbach, N.)</w:t>
          </w:r>
          <w:r w:rsidR="00215869">
            <w:rPr>
              <w:sz w:val="22"/>
              <w:szCs w:val="22"/>
              <w:lang w:eastAsia="en-US"/>
            </w:rPr>
            <w:fldChar w:fldCharType="end"/>
          </w:r>
        </w:sdtContent>
      </w:sdt>
      <w:r w:rsidR="004D3192" w:rsidRPr="004D3192">
        <w:rPr>
          <w:sz w:val="22"/>
          <w:szCs w:val="22"/>
          <w:lang w:eastAsia="en-US"/>
        </w:rPr>
        <w:t>.</w:t>
      </w:r>
      <w:r w:rsidR="000801A1">
        <w:rPr>
          <w:sz w:val="22"/>
          <w:szCs w:val="22"/>
          <w:lang w:eastAsia="en-US"/>
        </w:rPr>
        <w:t xml:space="preserve"> </w:t>
      </w:r>
      <w:r w:rsidR="00233946" w:rsidRPr="00233946">
        <w:rPr>
          <w:sz w:val="22"/>
          <w:szCs w:val="22"/>
          <w:lang w:eastAsia="en-US"/>
        </w:rPr>
        <w:t>Non-fungible tokens combine the best traits of decentralized blockchain technology with non-fungible assets to create provably unique, provably scarce, and provably authentic tokens utilizing blockchain technology</w:t>
      </w:r>
      <w:r w:rsidR="00233946">
        <w:rPr>
          <w:sz w:val="22"/>
          <w:szCs w:val="22"/>
          <w:lang w:eastAsia="en-US"/>
        </w:rPr>
        <w:t xml:space="preserve">, they are </w:t>
      </w:r>
      <w:r w:rsidR="00233946" w:rsidRPr="00233946">
        <w:rPr>
          <w:sz w:val="22"/>
          <w:szCs w:val="22"/>
          <w:lang w:eastAsia="en-US"/>
        </w:rPr>
        <w:t>applicable in a wide range of use cases, including: collectibles, gaming, art, virtual assets, tokenizing real world assets. They also allow for a flexible way to store, control, and protect the information related to one’s identity</w:t>
      </w:r>
      <w:r w:rsidR="00233946">
        <w:rPr>
          <w:sz w:val="22"/>
          <w:szCs w:val="22"/>
          <w:lang w:eastAsia="en-US"/>
        </w:rPr>
        <w:t xml:space="preserve"> </w:t>
      </w:r>
      <w:sdt>
        <w:sdtPr>
          <w:rPr>
            <w:sz w:val="22"/>
            <w:szCs w:val="22"/>
            <w:lang w:eastAsia="en-US"/>
          </w:rPr>
          <w:id w:val="1724864933"/>
          <w:citation/>
        </w:sdtPr>
        <w:sdtContent>
          <w:r w:rsidR="00215869">
            <w:rPr>
              <w:sz w:val="22"/>
              <w:szCs w:val="22"/>
              <w:lang w:eastAsia="en-US"/>
            </w:rPr>
            <w:fldChar w:fldCharType="begin"/>
          </w:r>
          <w:r w:rsidR="00233946">
            <w:rPr>
              <w:sz w:val="22"/>
              <w:szCs w:val="22"/>
              <w:lang w:val="en-US" w:eastAsia="en-US"/>
            </w:rPr>
            <w:instrText xml:space="preserve"> CITATION Lau20 \l 1033 </w:instrText>
          </w:r>
          <w:r w:rsidR="00215869">
            <w:rPr>
              <w:sz w:val="22"/>
              <w:szCs w:val="22"/>
              <w:lang w:eastAsia="en-US"/>
            </w:rPr>
            <w:fldChar w:fldCharType="separate"/>
          </w:r>
          <w:r w:rsidR="00233946" w:rsidRPr="00233946">
            <w:rPr>
              <w:noProof/>
              <w:sz w:val="22"/>
              <w:szCs w:val="22"/>
              <w:lang w:val="en-US" w:eastAsia="en-US"/>
            </w:rPr>
            <w:t>(Lau, K.)</w:t>
          </w:r>
          <w:r w:rsidR="00215869">
            <w:rPr>
              <w:sz w:val="22"/>
              <w:szCs w:val="22"/>
              <w:lang w:eastAsia="en-US"/>
            </w:rPr>
            <w:fldChar w:fldCharType="end"/>
          </w:r>
        </w:sdtContent>
      </w:sdt>
      <w:r w:rsidR="00233946" w:rsidRPr="00233946">
        <w:rPr>
          <w:sz w:val="22"/>
          <w:szCs w:val="22"/>
          <w:lang w:eastAsia="en-US"/>
        </w:rPr>
        <w:t xml:space="preserve">. </w:t>
      </w:r>
      <w:r w:rsidR="00233946">
        <w:rPr>
          <w:sz w:val="22"/>
          <w:szCs w:val="22"/>
          <w:lang w:eastAsia="en-US"/>
        </w:rPr>
        <w:t xml:space="preserve">Just to give an example, and as we refer to Live Action Role Playing games, </w:t>
      </w:r>
      <w:r w:rsidR="00233946" w:rsidRPr="004D3192">
        <w:rPr>
          <w:sz w:val="22"/>
          <w:szCs w:val="22"/>
          <w:lang w:eastAsia="en-US"/>
        </w:rPr>
        <w:t xml:space="preserve">NFTs </w:t>
      </w:r>
      <w:r w:rsidR="00233946">
        <w:rPr>
          <w:sz w:val="22"/>
          <w:szCs w:val="22"/>
          <w:lang w:eastAsia="en-US"/>
        </w:rPr>
        <w:t>usage</w:t>
      </w:r>
      <w:r w:rsidR="00233946" w:rsidRPr="004D3192">
        <w:rPr>
          <w:sz w:val="22"/>
          <w:szCs w:val="22"/>
          <w:lang w:eastAsia="en-US"/>
        </w:rPr>
        <w:t xml:space="preserve"> to represent in-game items means that </w:t>
      </w:r>
      <w:r w:rsidR="00233946">
        <w:rPr>
          <w:sz w:val="22"/>
          <w:szCs w:val="22"/>
          <w:lang w:eastAsia="en-US"/>
        </w:rPr>
        <w:t>one</w:t>
      </w:r>
      <w:r w:rsidR="00233946" w:rsidRPr="004D3192">
        <w:rPr>
          <w:sz w:val="22"/>
          <w:szCs w:val="22"/>
          <w:lang w:eastAsia="en-US"/>
        </w:rPr>
        <w:t xml:space="preserve"> could win a new skin for </w:t>
      </w:r>
      <w:r w:rsidR="00233946">
        <w:rPr>
          <w:sz w:val="22"/>
          <w:szCs w:val="22"/>
          <w:lang w:eastAsia="en-US"/>
        </w:rPr>
        <w:t>their</w:t>
      </w:r>
      <w:r w:rsidR="00233946" w:rsidRPr="004D3192">
        <w:rPr>
          <w:sz w:val="22"/>
          <w:szCs w:val="22"/>
          <w:lang w:eastAsia="en-US"/>
        </w:rPr>
        <w:t xml:space="preserve"> avatar in one game, then transfer that to a different avatar in a totally different game (even </w:t>
      </w:r>
      <w:r w:rsidR="00233946">
        <w:rPr>
          <w:sz w:val="22"/>
          <w:szCs w:val="22"/>
          <w:lang w:eastAsia="en-US"/>
        </w:rPr>
        <w:t xml:space="preserve">if it is </w:t>
      </w:r>
      <w:r w:rsidR="00233946" w:rsidRPr="004D3192">
        <w:rPr>
          <w:sz w:val="22"/>
          <w:szCs w:val="22"/>
          <w:lang w:eastAsia="en-US"/>
        </w:rPr>
        <w:t>developed by a different company)</w:t>
      </w:r>
      <w:r w:rsidR="00233946">
        <w:rPr>
          <w:sz w:val="22"/>
          <w:szCs w:val="22"/>
          <w:lang w:eastAsia="en-US"/>
        </w:rPr>
        <w:t>, and the same applies for gamers records that may be transferred from game to game (</w:t>
      </w:r>
      <w:r w:rsidR="00233946" w:rsidRPr="004D3192">
        <w:rPr>
          <w:sz w:val="22"/>
          <w:szCs w:val="22"/>
          <w:lang w:eastAsia="en-US"/>
        </w:rPr>
        <w:t>history as a player, scoreboards, achievements, experience points, and more can all be stored on a blockchain and referred to by other developers, enriching your experience as a gamer</w:t>
      </w:r>
      <w:r w:rsidR="00233946">
        <w:rPr>
          <w:sz w:val="22"/>
          <w:szCs w:val="22"/>
          <w:lang w:eastAsia="en-US"/>
        </w:rPr>
        <w:t>)</w:t>
      </w:r>
      <w:r w:rsidR="00233946" w:rsidRPr="004D3192">
        <w:rPr>
          <w:sz w:val="22"/>
          <w:szCs w:val="22"/>
          <w:lang w:eastAsia="en-US"/>
        </w:rPr>
        <w:t>.</w:t>
      </w:r>
      <w:r w:rsidR="00233946">
        <w:rPr>
          <w:sz w:val="22"/>
          <w:szCs w:val="22"/>
          <w:lang w:eastAsia="en-US"/>
        </w:rPr>
        <w:t xml:space="preserve"> Furthermore, this technology may be applied for a </w:t>
      </w:r>
      <w:r w:rsidR="00233946" w:rsidRPr="004D3192">
        <w:rPr>
          <w:sz w:val="22"/>
          <w:szCs w:val="22"/>
          <w:lang w:eastAsia="en-US"/>
        </w:rPr>
        <w:t>single, unified identity maintained across multiple games and platforms. This could replace the different avatars that</w:t>
      </w:r>
      <w:r w:rsidR="00233946">
        <w:rPr>
          <w:sz w:val="22"/>
          <w:szCs w:val="22"/>
          <w:lang w:eastAsia="en-US"/>
        </w:rPr>
        <w:t xml:space="preserve"> one</w:t>
      </w:r>
      <w:r w:rsidR="00233946" w:rsidRPr="004D3192">
        <w:rPr>
          <w:sz w:val="22"/>
          <w:szCs w:val="22"/>
          <w:lang w:eastAsia="en-US"/>
        </w:rPr>
        <w:t xml:space="preserve"> must create for every new game </w:t>
      </w:r>
      <w:r w:rsidR="00233946">
        <w:rPr>
          <w:sz w:val="22"/>
          <w:szCs w:val="22"/>
          <w:lang w:eastAsia="en-US"/>
        </w:rPr>
        <w:t>they</w:t>
      </w:r>
      <w:r w:rsidR="00233946" w:rsidRPr="004D3192">
        <w:rPr>
          <w:sz w:val="22"/>
          <w:szCs w:val="22"/>
          <w:lang w:eastAsia="en-US"/>
        </w:rPr>
        <w:t xml:space="preserve"> want to play. This brings with it the added benefit of a persistent identity: not only does it simplify your login info, but other players could recognize you as the same person between different games.</w:t>
      </w:r>
      <w:r w:rsidR="00233946">
        <w:rPr>
          <w:sz w:val="22"/>
          <w:szCs w:val="22"/>
          <w:lang w:eastAsia="en-US"/>
        </w:rPr>
        <w:t xml:space="preserve"> Now, imagine this technology being applied on an educational, medical, economic level </w:t>
      </w:r>
      <w:sdt>
        <w:sdtPr>
          <w:rPr>
            <w:sz w:val="22"/>
            <w:szCs w:val="22"/>
            <w:lang w:eastAsia="en-US"/>
          </w:rPr>
          <w:id w:val="-57026006"/>
          <w:citation/>
        </w:sdtPr>
        <w:sdtContent>
          <w:r w:rsidR="00215869">
            <w:rPr>
              <w:sz w:val="22"/>
              <w:szCs w:val="22"/>
              <w:lang w:eastAsia="en-US"/>
            </w:rPr>
            <w:fldChar w:fldCharType="begin"/>
          </w:r>
          <w:r w:rsidR="00233946">
            <w:rPr>
              <w:sz w:val="22"/>
              <w:szCs w:val="22"/>
              <w:lang w:val="en-US" w:eastAsia="en-US"/>
            </w:rPr>
            <w:instrText xml:space="preserve"> CITATION Dec18 \l 1033 </w:instrText>
          </w:r>
          <w:r w:rsidR="00215869">
            <w:rPr>
              <w:sz w:val="22"/>
              <w:szCs w:val="22"/>
              <w:lang w:eastAsia="en-US"/>
            </w:rPr>
            <w:fldChar w:fldCharType="separate"/>
          </w:r>
          <w:r w:rsidR="00233946" w:rsidRPr="000801A1">
            <w:rPr>
              <w:noProof/>
              <w:sz w:val="22"/>
              <w:szCs w:val="22"/>
              <w:lang w:val="en-US" w:eastAsia="en-US"/>
            </w:rPr>
            <w:t>(Decentraland)</w:t>
          </w:r>
          <w:r w:rsidR="00215869">
            <w:rPr>
              <w:sz w:val="22"/>
              <w:szCs w:val="22"/>
              <w:lang w:eastAsia="en-US"/>
            </w:rPr>
            <w:fldChar w:fldCharType="end"/>
          </w:r>
        </w:sdtContent>
      </w:sdt>
      <w:r w:rsidR="00233946">
        <w:rPr>
          <w:sz w:val="22"/>
          <w:szCs w:val="22"/>
          <w:lang w:eastAsia="en-US"/>
        </w:rPr>
        <w:t xml:space="preserve">. Moreover, the same technology when applied in regard to intellectual property rights (as much of the content will be originally created from scratch) will allow us to develop a self-sustained economic environment for professional of the creative industries sector, as </w:t>
      </w:r>
      <w:r w:rsidR="00233946" w:rsidRPr="004D3192">
        <w:rPr>
          <w:sz w:val="22"/>
          <w:szCs w:val="22"/>
          <w:lang w:eastAsia="en-US"/>
        </w:rPr>
        <w:t xml:space="preserve">NFTs </w:t>
      </w:r>
      <w:r w:rsidR="00233946">
        <w:rPr>
          <w:sz w:val="22"/>
          <w:szCs w:val="22"/>
          <w:lang w:eastAsia="en-US"/>
        </w:rPr>
        <w:t>offer</w:t>
      </w:r>
      <w:r w:rsidR="00233946" w:rsidRPr="004D3192">
        <w:rPr>
          <w:sz w:val="22"/>
          <w:szCs w:val="22"/>
          <w:lang w:eastAsia="en-US"/>
        </w:rPr>
        <w:t xml:space="preserve"> artists</w:t>
      </w:r>
      <w:r w:rsidR="00233946">
        <w:rPr>
          <w:sz w:val="22"/>
          <w:szCs w:val="22"/>
          <w:lang w:eastAsia="en-US"/>
        </w:rPr>
        <w:t xml:space="preserve"> and craftsmen</w:t>
      </w:r>
      <w:r w:rsidR="00233946" w:rsidRPr="004D3192">
        <w:rPr>
          <w:sz w:val="22"/>
          <w:szCs w:val="22"/>
          <w:lang w:eastAsia="en-US"/>
        </w:rPr>
        <w:t xml:space="preserve"> </w:t>
      </w:r>
      <w:r w:rsidR="00233946">
        <w:rPr>
          <w:sz w:val="22"/>
          <w:szCs w:val="22"/>
          <w:lang w:eastAsia="en-US"/>
        </w:rPr>
        <w:t>an easier way to m</w:t>
      </w:r>
      <w:r w:rsidR="00233946" w:rsidRPr="004D3192">
        <w:rPr>
          <w:sz w:val="22"/>
          <w:szCs w:val="22"/>
          <w:lang w:eastAsia="en-US"/>
        </w:rPr>
        <w:t>onetize their work. Because of the legitimate scarcity made possible by blockchains, buyers can rest assured that the art they purchase is, in fact, rare. This gives digital art real value that we’ve never seen before.</w:t>
      </w:r>
      <w:r w:rsidR="00233946">
        <w:rPr>
          <w:sz w:val="22"/>
          <w:szCs w:val="22"/>
          <w:lang w:eastAsia="en-US"/>
        </w:rPr>
        <w:t xml:space="preserve"> In the same way craftsmen are enabled to provide their creations to our system (e.g. clothes, shoes, </w:t>
      </w:r>
      <w:proofErr w:type="spellStart"/>
      <w:r w:rsidR="00233946">
        <w:rPr>
          <w:sz w:val="22"/>
          <w:szCs w:val="22"/>
          <w:lang w:eastAsia="en-US"/>
        </w:rPr>
        <w:t>artifacts</w:t>
      </w:r>
      <w:proofErr w:type="spellEnd"/>
      <w:r w:rsidR="00233946">
        <w:rPr>
          <w:sz w:val="22"/>
          <w:szCs w:val="22"/>
          <w:lang w:eastAsia="en-US"/>
        </w:rPr>
        <w:t xml:space="preserve">, jewellery, music, </w:t>
      </w:r>
      <w:proofErr w:type="spellStart"/>
      <w:r w:rsidR="00233946">
        <w:rPr>
          <w:sz w:val="22"/>
          <w:szCs w:val="22"/>
          <w:lang w:eastAsia="en-US"/>
        </w:rPr>
        <w:t>phygital</w:t>
      </w:r>
      <w:proofErr w:type="spellEnd"/>
      <w:r w:rsidR="00233946">
        <w:rPr>
          <w:sz w:val="22"/>
          <w:szCs w:val="22"/>
          <w:lang w:eastAsia="en-US"/>
        </w:rPr>
        <w:t xml:space="preserve"> art) and</w:t>
      </w:r>
      <w:r w:rsidR="00233946" w:rsidRPr="004D3192">
        <w:rPr>
          <w:sz w:val="22"/>
          <w:szCs w:val="22"/>
          <w:lang w:eastAsia="en-US"/>
        </w:rPr>
        <w:t xml:space="preserve"> make money </w:t>
      </w:r>
      <w:r w:rsidR="00233946">
        <w:rPr>
          <w:sz w:val="22"/>
          <w:szCs w:val="22"/>
          <w:lang w:eastAsia="en-US"/>
        </w:rPr>
        <w:t xml:space="preserve">out </w:t>
      </w:r>
      <w:r w:rsidR="00233946" w:rsidRPr="004D3192">
        <w:rPr>
          <w:sz w:val="22"/>
          <w:szCs w:val="22"/>
          <w:lang w:eastAsia="en-US"/>
        </w:rPr>
        <w:t>of subsequent sales of the work</w:t>
      </w:r>
      <w:r w:rsidR="00233946">
        <w:rPr>
          <w:sz w:val="22"/>
          <w:szCs w:val="22"/>
          <w:lang w:eastAsia="en-US"/>
        </w:rPr>
        <w:t>, thus receiving</w:t>
      </w:r>
      <w:r w:rsidR="00233946" w:rsidRPr="004D3192">
        <w:rPr>
          <w:sz w:val="22"/>
          <w:szCs w:val="22"/>
          <w:lang w:eastAsia="en-US"/>
        </w:rPr>
        <w:t xml:space="preserve"> a percentage from every sale</w:t>
      </w:r>
      <w:r w:rsidR="00233946">
        <w:rPr>
          <w:sz w:val="22"/>
          <w:szCs w:val="22"/>
          <w:lang w:eastAsia="en-US"/>
        </w:rPr>
        <w:t xml:space="preserve"> or every time one of our scenarios is being played </w:t>
      </w:r>
      <w:sdt>
        <w:sdtPr>
          <w:rPr>
            <w:sz w:val="22"/>
            <w:szCs w:val="22"/>
            <w:lang w:eastAsia="en-US"/>
          </w:rPr>
          <w:id w:val="728579081"/>
          <w:citation/>
        </w:sdtPr>
        <w:sdtContent>
          <w:r w:rsidR="00215869">
            <w:rPr>
              <w:sz w:val="22"/>
              <w:szCs w:val="22"/>
              <w:lang w:eastAsia="en-US"/>
            </w:rPr>
            <w:fldChar w:fldCharType="begin"/>
          </w:r>
          <w:r w:rsidR="00233946">
            <w:rPr>
              <w:sz w:val="22"/>
              <w:szCs w:val="22"/>
              <w:lang w:val="en-US" w:eastAsia="en-US"/>
            </w:rPr>
            <w:instrText xml:space="preserve"> CITATION Dec18 \l 1033 </w:instrText>
          </w:r>
          <w:r w:rsidR="00215869">
            <w:rPr>
              <w:sz w:val="22"/>
              <w:szCs w:val="22"/>
              <w:lang w:eastAsia="en-US"/>
            </w:rPr>
            <w:fldChar w:fldCharType="separate"/>
          </w:r>
          <w:r w:rsidR="00233946" w:rsidRPr="00E7464F">
            <w:rPr>
              <w:noProof/>
              <w:sz w:val="22"/>
              <w:szCs w:val="22"/>
              <w:lang w:val="en-US" w:eastAsia="en-US"/>
            </w:rPr>
            <w:t>(Decentraland)</w:t>
          </w:r>
          <w:r w:rsidR="00215869">
            <w:rPr>
              <w:sz w:val="22"/>
              <w:szCs w:val="22"/>
              <w:lang w:eastAsia="en-US"/>
            </w:rPr>
            <w:fldChar w:fldCharType="end"/>
          </w:r>
        </w:sdtContent>
      </w:sdt>
      <w:r w:rsidR="00233946" w:rsidRPr="004D3192">
        <w:rPr>
          <w:sz w:val="22"/>
          <w:szCs w:val="22"/>
          <w:lang w:eastAsia="en-US"/>
        </w:rPr>
        <w:t>.</w:t>
      </w:r>
      <w:r w:rsidR="00233946">
        <w:rPr>
          <w:sz w:val="22"/>
          <w:szCs w:val="22"/>
          <w:lang w:eastAsia="en-US"/>
        </w:rPr>
        <w:t xml:space="preserve"> To summarize the idea, NFTs </w:t>
      </w:r>
      <w:r w:rsidR="00233946" w:rsidRPr="004D3192">
        <w:rPr>
          <w:sz w:val="22"/>
          <w:szCs w:val="22"/>
          <w:lang w:eastAsia="en-US"/>
        </w:rPr>
        <w:t>ultimately give artists more control over their creations, companies less control over their users, and users more control over their identity</w:t>
      </w:r>
      <w:r w:rsidR="00233946">
        <w:rPr>
          <w:sz w:val="22"/>
          <w:szCs w:val="22"/>
          <w:lang w:eastAsia="en-US"/>
        </w:rPr>
        <w:t xml:space="preserve"> </w:t>
      </w:r>
      <w:sdt>
        <w:sdtPr>
          <w:rPr>
            <w:sz w:val="22"/>
            <w:szCs w:val="22"/>
            <w:lang w:eastAsia="en-US"/>
          </w:rPr>
          <w:id w:val="906419319"/>
          <w:citation/>
        </w:sdtPr>
        <w:sdtContent>
          <w:r w:rsidR="00215869">
            <w:rPr>
              <w:sz w:val="22"/>
              <w:szCs w:val="22"/>
              <w:lang w:eastAsia="en-US"/>
            </w:rPr>
            <w:fldChar w:fldCharType="begin"/>
          </w:r>
          <w:r w:rsidR="00233946">
            <w:rPr>
              <w:sz w:val="22"/>
              <w:szCs w:val="22"/>
              <w:lang w:val="en-US" w:eastAsia="en-US"/>
            </w:rPr>
            <w:instrText xml:space="preserve"> CITATION Mis17 \l 1033 </w:instrText>
          </w:r>
          <w:r w:rsidR="00215869">
            <w:rPr>
              <w:sz w:val="22"/>
              <w:szCs w:val="22"/>
              <w:lang w:eastAsia="en-US"/>
            </w:rPr>
            <w:fldChar w:fldCharType="separate"/>
          </w:r>
          <w:r w:rsidR="00233946" w:rsidRPr="001262A0">
            <w:rPr>
              <w:noProof/>
              <w:sz w:val="22"/>
              <w:szCs w:val="22"/>
              <w:lang w:val="en-US" w:eastAsia="en-US"/>
            </w:rPr>
            <w:t>(Mishra, A. K.)</w:t>
          </w:r>
          <w:r w:rsidR="00215869">
            <w:rPr>
              <w:sz w:val="22"/>
              <w:szCs w:val="22"/>
              <w:lang w:eastAsia="en-US"/>
            </w:rPr>
            <w:fldChar w:fldCharType="end"/>
          </w:r>
        </w:sdtContent>
      </w:sdt>
      <w:r w:rsidR="00233946" w:rsidRPr="004D3192">
        <w:rPr>
          <w:sz w:val="22"/>
          <w:szCs w:val="22"/>
          <w:lang w:eastAsia="en-US"/>
        </w:rPr>
        <w:t>. These are far-reaching impacts that extend beyond simple ownership.</w:t>
      </w:r>
      <w:r w:rsidR="00233946">
        <w:rPr>
          <w:sz w:val="22"/>
          <w:szCs w:val="22"/>
          <w:lang w:eastAsia="en-US"/>
        </w:rPr>
        <w:t xml:space="preserve"> A final step toward an inclusive economy for both creators and users of the system lies with our </w:t>
      </w:r>
      <w:r w:rsidR="00233946">
        <w:rPr>
          <w:sz w:val="22"/>
          <w:szCs w:val="22"/>
          <w:lang w:eastAsia="en-US"/>
        </w:rPr>
        <w:lastRenderedPageBreak/>
        <w:t xml:space="preserve">idea of creating a digital wallet, through which certain amount of the NFTs may be transacted with physical goods. To explain this do allow us to give an example: imagine 10 players of an educative scenario, that have been given an initial NFT amount to enter the program. Whenever these 10 players reach their learning goals, on individual level they receive rewards in the form of NFT, and the same applies when they reach their goal as a team. Knowing this comes in the form of a game, we are engaging with the attention economy </w:t>
      </w:r>
      <w:sdt>
        <w:sdtPr>
          <w:rPr>
            <w:sz w:val="22"/>
            <w:szCs w:val="22"/>
            <w:lang w:eastAsia="en-US"/>
          </w:rPr>
          <w:id w:val="600383099"/>
          <w:citation/>
        </w:sdtPr>
        <w:sdtContent>
          <w:r w:rsidR="00215869">
            <w:rPr>
              <w:sz w:val="22"/>
              <w:szCs w:val="22"/>
              <w:lang w:eastAsia="en-US"/>
            </w:rPr>
            <w:fldChar w:fldCharType="begin"/>
          </w:r>
          <w:r w:rsidR="00233946">
            <w:rPr>
              <w:sz w:val="22"/>
              <w:szCs w:val="22"/>
              <w:lang w:val="en-US" w:eastAsia="en-US"/>
            </w:rPr>
            <w:instrText xml:space="preserve"> CITATION Big03 \l 1033 </w:instrText>
          </w:r>
          <w:r w:rsidR="00215869">
            <w:rPr>
              <w:sz w:val="22"/>
              <w:szCs w:val="22"/>
              <w:lang w:eastAsia="en-US"/>
            </w:rPr>
            <w:fldChar w:fldCharType="separate"/>
          </w:r>
          <w:r w:rsidR="00233946" w:rsidRPr="00E7464F">
            <w:rPr>
              <w:noProof/>
              <w:sz w:val="22"/>
              <w:szCs w:val="22"/>
              <w:lang w:val="en-US" w:eastAsia="en-US"/>
            </w:rPr>
            <w:t>(Bigum, C., Knobel, M., Lankshear, C. and Rowan, L.)</w:t>
          </w:r>
          <w:r w:rsidR="00215869">
            <w:rPr>
              <w:sz w:val="22"/>
              <w:szCs w:val="22"/>
              <w:lang w:eastAsia="en-US"/>
            </w:rPr>
            <w:fldChar w:fldCharType="end"/>
          </w:r>
        </w:sdtContent>
      </w:sdt>
      <w:r w:rsidR="00233946">
        <w:rPr>
          <w:sz w:val="22"/>
          <w:szCs w:val="22"/>
          <w:lang w:eastAsia="en-US"/>
        </w:rPr>
        <w:t xml:space="preserve">, creativity-based economics </w:t>
      </w:r>
      <w:sdt>
        <w:sdtPr>
          <w:rPr>
            <w:sz w:val="22"/>
            <w:szCs w:val="22"/>
            <w:lang w:eastAsia="en-US"/>
          </w:rPr>
          <w:id w:val="1315753534"/>
          <w:citation/>
        </w:sdtPr>
        <w:sdtContent>
          <w:r w:rsidR="00215869">
            <w:rPr>
              <w:sz w:val="22"/>
              <w:szCs w:val="22"/>
              <w:lang w:eastAsia="en-US"/>
            </w:rPr>
            <w:fldChar w:fldCharType="begin"/>
          </w:r>
          <w:r w:rsidR="00233946">
            <w:rPr>
              <w:sz w:val="22"/>
              <w:szCs w:val="22"/>
              <w:lang w:val="en-US" w:eastAsia="en-US"/>
            </w:rPr>
            <w:instrText xml:space="preserve"> CITATION Sit09 \l 1033 </w:instrText>
          </w:r>
          <w:r w:rsidR="00215869">
            <w:rPr>
              <w:sz w:val="22"/>
              <w:szCs w:val="22"/>
              <w:lang w:eastAsia="en-US"/>
            </w:rPr>
            <w:fldChar w:fldCharType="separate"/>
          </w:r>
          <w:r w:rsidR="00233946" w:rsidRPr="005117A5">
            <w:rPr>
              <w:noProof/>
              <w:sz w:val="22"/>
              <w:szCs w:val="22"/>
              <w:lang w:val="en-US" w:eastAsia="en-US"/>
            </w:rPr>
            <w:t>(Situngkir, H.)</w:t>
          </w:r>
          <w:r w:rsidR="00215869">
            <w:rPr>
              <w:sz w:val="22"/>
              <w:szCs w:val="22"/>
              <w:lang w:eastAsia="en-US"/>
            </w:rPr>
            <w:fldChar w:fldCharType="end"/>
          </w:r>
        </w:sdtContent>
      </w:sdt>
      <w:r w:rsidR="00233946">
        <w:rPr>
          <w:sz w:val="22"/>
          <w:szCs w:val="22"/>
          <w:lang w:eastAsia="en-US"/>
        </w:rPr>
        <w:t xml:space="preserve">, the economics of user based innovation </w:t>
      </w:r>
      <w:sdt>
        <w:sdtPr>
          <w:rPr>
            <w:sz w:val="22"/>
            <w:szCs w:val="22"/>
            <w:lang w:eastAsia="en-US"/>
          </w:rPr>
          <w:id w:val="-712266915"/>
          <w:citation/>
        </w:sdtPr>
        <w:sdtContent>
          <w:r w:rsidR="00215869">
            <w:rPr>
              <w:sz w:val="22"/>
              <w:szCs w:val="22"/>
              <w:lang w:eastAsia="en-US"/>
            </w:rPr>
            <w:fldChar w:fldCharType="begin"/>
          </w:r>
          <w:r w:rsidR="00233946">
            <w:rPr>
              <w:sz w:val="22"/>
              <w:szCs w:val="22"/>
              <w:lang w:val="en-US" w:eastAsia="en-US"/>
            </w:rPr>
            <w:instrText xml:space="preserve"> CITATION Gan98 \l 1033 </w:instrText>
          </w:r>
          <w:r w:rsidR="00215869">
            <w:rPr>
              <w:sz w:val="22"/>
              <w:szCs w:val="22"/>
              <w:lang w:eastAsia="en-US"/>
            </w:rPr>
            <w:fldChar w:fldCharType="separate"/>
          </w:r>
          <w:r w:rsidR="00233946" w:rsidRPr="00405B28">
            <w:rPr>
              <w:noProof/>
              <w:sz w:val="22"/>
              <w:szCs w:val="22"/>
              <w:lang w:val="en-US" w:eastAsia="en-US"/>
            </w:rPr>
            <w:t>(Gans, J., S. &amp; Stern, S.)</w:t>
          </w:r>
          <w:r w:rsidR="00215869">
            <w:rPr>
              <w:sz w:val="22"/>
              <w:szCs w:val="22"/>
              <w:lang w:eastAsia="en-US"/>
            </w:rPr>
            <w:fldChar w:fldCharType="end"/>
          </w:r>
        </w:sdtContent>
      </w:sdt>
      <w:r w:rsidR="00233946">
        <w:rPr>
          <w:sz w:val="22"/>
          <w:szCs w:val="22"/>
          <w:lang w:eastAsia="en-US"/>
        </w:rPr>
        <w:t xml:space="preserve">, and the economics of appropriate technology </w:t>
      </w:r>
      <w:sdt>
        <w:sdtPr>
          <w:rPr>
            <w:sz w:val="22"/>
            <w:szCs w:val="22"/>
            <w:lang w:eastAsia="en-US"/>
          </w:rPr>
          <w:id w:val="986591433"/>
          <w:citation/>
        </w:sdtPr>
        <w:sdtContent>
          <w:r w:rsidR="00215869">
            <w:rPr>
              <w:sz w:val="22"/>
              <w:szCs w:val="22"/>
              <w:lang w:eastAsia="en-US"/>
            </w:rPr>
            <w:fldChar w:fldCharType="begin"/>
          </w:r>
          <w:r w:rsidR="00233946">
            <w:rPr>
              <w:sz w:val="22"/>
              <w:szCs w:val="22"/>
              <w:lang w:val="en-US" w:eastAsia="en-US"/>
            </w:rPr>
            <w:instrText xml:space="preserve"> CITATION Pet01 \l 1033 </w:instrText>
          </w:r>
          <w:r w:rsidR="00215869">
            <w:rPr>
              <w:sz w:val="22"/>
              <w:szCs w:val="22"/>
              <w:lang w:eastAsia="en-US"/>
            </w:rPr>
            <w:fldChar w:fldCharType="separate"/>
          </w:r>
          <w:r w:rsidR="00233946" w:rsidRPr="00415175">
            <w:rPr>
              <w:noProof/>
              <w:sz w:val="22"/>
              <w:szCs w:val="22"/>
              <w:lang w:val="en-US" w:eastAsia="en-US"/>
            </w:rPr>
            <w:t>(Petrina, S. &amp;)</w:t>
          </w:r>
          <w:r w:rsidR="00215869">
            <w:rPr>
              <w:sz w:val="22"/>
              <w:szCs w:val="22"/>
              <w:lang w:eastAsia="en-US"/>
            </w:rPr>
            <w:fldChar w:fldCharType="end"/>
          </w:r>
        </w:sdtContent>
      </w:sdt>
      <w:r w:rsidR="00233946">
        <w:rPr>
          <w:sz w:val="22"/>
          <w:szCs w:val="22"/>
          <w:lang w:eastAsia="en-US"/>
        </w:rPr>
        <w:t>, a</w:t>
      </w:r>
      <w:r w:rsidR="00233946" w:rsidRPr="001262A0">
        <w:rPr>
          <w:sz w:val="22"/>
          <w:szCs w:val="22"/>
          <w:lang w:eastAsia="en-US"/>
        </w:rPr>
        <w:t xml:space="preserve">dopting </w:t>
      </w:r>
      <w:r w:rsidR="00233946">
        <w:rPr>
          <w:sz w:val="22"/>
          <w:szCs w:val="22"/>
          <w:lang w:eastAsia="en-US"/>
        </w:rPr>
        <w:t>h</w:t>
      </w:r>
      <w:r w:rsidR="00233946" w:rsidRPr="001262A0">
        <w:rPr>
          <w:sz w:val="22"/>
          <w:szCs w:val="22"/>
          <w:lang w:eastAsia="en-US"/>
        </w:rPr>
        <w:t>uman-</w:t>
      </w:r>
      <w:r w:rsidR="00233946">
        <w:rPr>
          <w:sz w:val="22"/>
          <w:szCs w:val="22"/>
          <w:lang w:eastAsia="en-US"/>
        </w:rPr>
        <w:t>c</w:t>
      </w:r>
      <w:r w:rsidR="00233946" w:rsidRPr="001262A0">
        <w:rPr>
          <w:sz w:val="22"/>
          <w:szCs w:val="22"/>
          <w:lang w:eastAsia="en-US"/>
        </w:rPr>
        <w:t xml:space="preserve">entred </w:t>
      </w:r>
      <w:r w:rsidR="00233946">
        <w:rPr>
          <w:sz w:val="22"/>
          <w:szCs w:val="22"/>
          <w:lang w:eastAsia="en-US"/>
        </w:rPr>
        <w:t>t</w:t>
      </w:r>
      <w:r w:rsidR="00233946" w:rsidRPr="001262A0">
        <w:rPr>
          <w:sz w:val="22"/>
          <w:szCs w:val="22"/>
          <w:lang w:eastAsia="en-US"/>
        </w:rPr>
        <w:t xml:space="preserve">echnology for </w:t>
      </w:r>
      <w:r w:rsidR="00233946">
        <w:rPr>
          <w:sz w:val="22"/>
          <w:szCs w:val="22"/>
          <w:lang w:eastAsia="en-US"/>
        </w:rPr>
        <w:t>s</w:t>
      </w:r>
      <w:r w:rsidR="00233946" w:rsidRPr="001262A0">
        <w:rPr>
          <w:sz w:val="22"/>
          <w:szCs w:val="22"/>
          <w:lang w:eastAsia="en-US"/>
        </w:rPr>
        <w:t xml:space="preserve">ocial </w:t>
      </w:r>
      <w:r w:rsidR="00233946">
        <w:rPr>
          <w:sz w:val="22"/>
          <w:szCs w:val="22"/>
          <w:lang w:eastAsia="en-US"/>
        </w:rPr>
        <w:t>i</w:t>
      </w:r>
      <w:r w:rsidR="00233946" w:rsidRPr="001262A0">
        <w:rPr>
          <w:sz w:val="22"/>
          <w:szCs w:val="22"/>
          <w:lang w:eastAsia="en-US"/>
        </w:rPr>
        <w:t xml:space="preserve">nnovation of </w:t>
      </w:r>
      <w:r w:rsidR="00233946">
        <w:rPr>
          <w:sz w:val="22"/>
          <w:szCs w:val="22"/>
          <w:lang w:eastAsia="en-US"/>
        </w:rPr>
        <w:t>e</w:t>
      </w:r>
      <w:r w:rsidR="00233946" w:rsidRPr="001262A0">
        <w:rPr>
          <w:sz w:val="22"/>
          <w:szCs w:val="22"/>
          <w:lang w:eastAsia="en-US"/>
        </w:rPr>
        <w:t xml:space="preserve">conomics and </w:t>
      </w:r>
      <w:r w:rsidR="00233946">
        <w:rPr>
          <w:sz w:val="22"/>
          <w:szCs w:val="22"/>
          <w:lang w:eastAsia="en-US"/>
        </w:rPr>
        <w:t>e</w:t>
      </w:r>
      <w:r w:rsidR="00233946" w:rsidRPr="001262A0">
        <w:rPr>
          <w:sz w:val="22"/>
          <w:szCs w:val="22"/>
          <w:lang w:eastAsia="en-US"/>
        </w:rPr>
        <w:t xml:space="preserve">nvironment </w:t>
      </w:r>
      <w:r w:rsidR="00233946">
        <w:rPr>
          <w:sz w:val="22"/>
          <w:szCs w:val="22"/>
          <w:lang w:eastAsia="en-US"/>
        </w:rPr>
        <w:t>s</w:t>
      </w:r>
      <w:r w:rsidR="00233946" w:rsidRPr="001262A0">
        <w:rPr>
          <w:sz w:val="22"/>
          <w:szCs w:val="22"/>
          <w:lang w:eastAsia="en-US"/>
        </w:rPr>
        <w:t>ustainability</w:t>
      </w:r>
      <w:r w:rsidR="00233946">
        <w:rPr>
          <w:sz w:val="22"/>
          <w:szCs w:val="22"/>
          <w:lang w:eastAsia="en-US"/>
        </w:rPr>
        <w:t xml:space="preserve"> </w:t>
      </w:r>
      <w:sdt>
        <w:sdtPr>
          <w:rPr>
            <w:sz w:val="22"/>
            <w:szCs w:val="22"/>
            <w:lang w:eastAsia="en-US"/>
          </w:rPr>
          <w:id w:val="-1343463660"/>
          <w:citation/>
        </w:sdtPr>
        <w:sdtContent>
          <w:r w:rsidR="00215869">
            <w:rPr>
              <w:sz w:val="22"/>
              <w:szCs w:val="22"/>
              <w:lang w:eastAsia="en-US"/>
            </w:rPr>
            <w:fldChar w:fldCharType="begin"/>
          </w:r>
          <w:r w:rsidR="00233946">
            <w:rPr>
              <w:sz w:val="22"/>
              <w:szCs w:val="22"/>
              <w:lang w:val="en-US" w:eastAsia="en-US"/>
            </w:rPr>
            <w:instrText xml:space="preserve"> CITATION Ern19 \l 1033 </w:instrText>
          </w:r>
          <w:r w:rsidR="00215869">
            <w:rPr>
              <w:sz w:val="22"/>
              <w:szCs w:val="22"/>
              <w:lang w:eastAsia="en-US"/>
            </w:rPr>
            <w:fldChar w:fldCharType="separate"/>
          </w:r>
          <w:r w:rsidR="00233946" w:rsidRPr="001262A0">
            <w:rPr>
              <w:noProof/>
              <w:sz w:val="22"/>
              <w:szCs w:val="22"/>
              <w:lang w:val="en-US" w:eastAsia="en-US"/>
            </w:rPr>
            <w:t>(Ernestivita, G.)</w:t>
          </w:r>
          <w:r w:rsidR="00215869">
            <w:rPr>
              <w:sz w:val="22"/>
              <w:szCs w:val="22"/>
              <w:lang w:eastAsia="en-US"/>
            </w:rPr>
            <w:fldChar w:fldCharType="end"/>
          </w:r>
        </w:sdtContent>
      </w:sdt>
      <w:r w:rsidR="00233946">
        <w:rPr>
          <w:sz w:val="22"/>
          <w:szCs w:val="22"/>
          <w:lang w:eastAsia="en-US"/>
        </w:rPr>
        <w:t xml:space="preserve">. By default, due to its construction our system also aligns with the principles of circular and sustainable economy </w:t>
      </w:r>
      <w:sdt>
        <w:sdtPr>
          <w:rPr>
            <w:sz w:val="22"/>
            <w:szCs w:val="22"/>
            <w:lang w:eastAsia="en-US"/>
          </w:rPr>
          <w:id w:val="-449092736"/>
          <w:citation/>
        </w:sdtPr>
        <w:sdtContent>
          <w:r w:rsidR="00215869">
            <w:rPr>
              <w:sz w:val="22"/>
              <w:szCs w:val="22"/>
              <w:lang w:eastAsia="en-US"/>
            </w:rPr>
            <w:fldChar w:fldCharType="begin"/>
          </w:r>
          <w:r w:rsidR="00233946">
            <w:rPr>
              <w:sz w:val="22"/>
              <w:szCs w:val="22"/>
              <w:lang w:val="en-US" w:eastAsia="en-US"/>
            </w:rPr>
            <w:instrText xml:space="preserve"> CITATION Wim16 \l 1033 </w:instrText>
          </w:r>
          <w:r w:rsidR="00215869">
            <w:rPr>
              <w:sz w:val="22"/>
              <w:szCs w:val="22"/>
              <w:lang w:eastAsia="en-US"/>
            </w:rPr>
            <w:fldChar w:fldCharType="separate"/>
          </w:r>
          <w:r w:rsidR="00233946" w:rsidRPr="00405B28">
            <w:rPr>
              <w:noProof/>
              <w:sz w:val="22"/>
              <w:szCs w:val="22"/>
              <w:lang w:val="en-US" w:eastAsia="en-US"/>
            </w:rPr>
            <w:t>(Wimmer, A. &amp; Duncan, W. B.)</w:t>
          </w:r>
          <w:r w:rsidR="00215869">
            <w:rPr>
              <w:sz w:val="22"/>
              <w:szCs w:val="22"/>
              <w:lang w:eastAsia="en-US"/>
            </w:rPr>
            <w:fldChar w:fldCharType="end"/>
          </w:r>
        </w:sdtContent>
      </w:sdt>
      <w:r w:rsidR="00233946">
        <w:rPr>
          <w:sz w:val="22"/>
          <w:szCs w:val="22"/>
          <w:lang w:eastAsia="en-US"/>
        </w:rPr>
        <w:t xml:space="preserve">, as all the parts of the system will be developed by recyclable material in a self-sustained base of functionality, and due to the systems portability that may easily be applied and removed from any given surface. Another think to keep in mind is that the system will operate on a cluster-networking base, through an open innovation model applied throughout the R&amp;D process </w:t>
      </w:r>
      <w:sdt>
        <w:sdtPr>
          <w:rPr>
            <w:sz w:val="22"/>
            <w:szCs w:val="22"/>
            <w:lang w:eastAsia="en-US"/>
          </w:rPr>
          <w:id w:val="-1217203704"/>
          <w:citation/>
        </w:sdtPr>
        <w:sdtContent>
          <w:r w:rsidR="00215869">
            <w:rPr>
              <w:sz w:val="22"/>
              <w:szCs w:val="22"/>
              <w:lang w:eastAsia="en-US"/>
            </w:rPr>
            <w:fldChar w:fldCharType="begin"/>
          </w:r>
          <w:r w:rsidR="00233946">
            <w:rPr>
              <w:sz w:val="22"/>
              <w:szCs w:val="22"/>
              <w:lang w:val="en-US" w:eastAsia="en-US"/>
            </w:rPr>
            <w:instrText xml:space="preserve"> CITATION Veg15 \l 1033 </w:instrText>
          </w:r>
          <w:r w:rsidR="00215869">
            <w:rPr>
              <w:sz w:val="22"/>
              <w:szCs w:val="22"/>
              <w:lang w:eastAsia="en-US"/>
            </w:rPr>
            <w:fldChar w:fldCharType="separate"/>
          </w:r>
          <w:r w:rsidR="00233946" w:rsidRPr="009C13AE">
            <w:rPr>
              <w:noProof/>
              <w:sz w:val="22"/>
              <w:szCs w:val="22"/>
              <w:lang w:val="en-US" w:eastAsia="en-US"/>
            </w:rPr>
            <w:t>(Vega-Jurado, J.)</w:t>
          </w:r>
          <w:r w:rsidR="00215869">
            <w:rPr>
              <w:sz w:val="22"/>
              <w:szCs w:val="22"/>
              <w:lang w:eastAsia="en-US"/>
            </w:rPr>
            <w:fldChar w:fldCharType="end"/>
          </w:r>
        </w:sdtContent>
      </w:sdt>
      <w:r w:rsidR="00233946">
        <w:rPr>
          <w:sz w:val="22"/>
          <w:szCs w:val="22"/>
          <w:lang w:eastAsia="en-US"/>
        </w:rPr>
        <w:t>. To achieve this goal we’ll need to overcome t</w:t>
      </w:r>
      <w:r w:rsidR="00233946" w:rsidRPr="00233946">
        <w:rPr>
          <w:sz w:val="22"/>
          <w:szCs w:val="22"/>
          <w:lang w:eastAsia="en-US"/>
        </w:rPr>
        <w:t>he roadblocks preventing mass adoption of NFTs</w:t>
      </w:r>
      <w:r w:rsidR="00233946">
        <w:rPr>
          <w:sz w:val="22"/>
          <w:szCs w:val="22"/>
          <w:lang w:eastAsia="en-US"/>
        </w:rPr>
        <w:t xml:space="preserve">, like </w:t>
      </w:r>
      <w:r w:rsidR="00233946" w:rsidRPr="00233946">
        <w:rPr>
          <w:sz w:val="22"/>
          <w:szCs w:val="22"/>
          <w:lang w:eastAsia="en-US"/>
        </w:rPr>
        <w:t>inaccessibility, the newness of the technology, the volatility of transaction fees, difficulty to link real-world assets to NFTs, and regulation.</w:t>
      </w:r>
    </w:p>
    <w:p w:rsidR="004D3192" w:rsidRPr="004D3192" w:rsidRDefault="004D3192" w:rsidP="004D3192">
      <w:pPr>
        <w:spacing w:line="276" w:lineRule="auto"/>
        <w:ind w:firstLine="360"/>
        <w:jc w:val="both"/>
        <w:rPr>
          <w:sz w:val="22"/>
          <w:szCs w:val="22"/>
          <w:lang w:eastAsia="en-US"/>
        </w:rPr>
      </w:pPr>
    </w:p>
    <w:p w:rsidR="00641000" w:rsidRDefault="002431CB" w:rsidP="00C85F7E">
      <w:pPr>
        <w:spacing w:before="120"/>
        <w:jc w:val="both"/>
        <w:rPr>
          <w:b/>
          <w:bCs/>
          <w:sz w:val="22"/>
          <w:szCs w:val="22"/>
        </w:rPr>
      </w:pPr>
      <w:r>
        <w:rPr>
          <w:b/>
          <w:bCs/>
          <w:sz w:val="22"/>
          <w:szCs w:val="22"/>
        </w:rPr>
        <w:t xml:space="preserve">Section </w:t>
      </w:r>
      <w:r w:rsidR="00B92069" w:rsidRPr="00C85F7E">
        <w:rPr>
          <w:b/>
          <w:bCs/>
          <w:sz w:val="22"/>
          <w:szCs w:val="22"/>
        </w:rPr>
        <w:t>b</w:t>
      </w:r>
      <w:r w:rsidR="00641000" w:rsidRPr="00C85F7E">
        <w:rPr>
          <w:b/>
          <w:bCs/>
          <w:sz w:val="22"/>
          <w:szCs w:val="22"/>
        </w:rPr>
        <w:t>. Methodology</w:t>
      </w:r>
    </w:p>
    <w:p w:rsidR="005B1C79" w:rsidRDefault="00FE1759" w:rsidP="00FE1759">
      <w:pPr>
        <w:spacing w:before="120"/>
        <w:jc w:val="both"/>
        <w:rPr>
          <w:b/>
          <w:bCs/>
          <w:sz w:val="22"/>
          <w:szCs w:val="22"/>
        </w:rPr>
      </w:pPr>
      <w:r w:rsidRPr="00FE1759">
        <w:rPr>
          <w:b/>
          <w:bCs/>
          <w:sz w:val="22"/>
          <w:szCs w:val="22"/>
        </w:rPr>
        <w:t>Describe the proposed methodology in detail including any key</w:t>
      </w:r>
      <w:r>
        <w:rPr>
          <w:b/>
          <w:bCs/>
          <w:sz w:val="22"/>
          <w:szCs w:val="22"/>
        </w:rPr>
        <w:t xml:space="preserve"> </w:t>
      </w:r>
      <w:r w:rsidRPr="00FE1759">
        <w:rPr>
          <w:b/>
          <w:bCs/>
          <w:sz w:val="22"/>
          <w:szCs w:val="22"/>
        </w:rPr>
        <w:t>intermediate goals. Explain and justify the methodology in relation to the state of the art, and</w:t>
      </w:r>
      <w:r>
        <w:rPr>
          <w:b/>
          <w:bCs/>
          <w:sz w:val="22"/>
          <w:szCs w:val="22"/>
        </w:rPr>
        <w:t xml:space="preserve"> </w:t>
      </w:r>
      <w:r w:rsidRPr="00FE1759">
        <w:rPr>
          <w:b/>
          <w:bCs/>
          <w:sz w:val="22"/>
          <w:szCs w:val="22"/>
        </w:rPr>
        <w:t>particularly novel or unconventional aspects addressing the 'high-risk/high-gain' balance. Highlight</w:t>
      </w:r>
      <w:r>
        <w:rPr>
          <w:b/>
          <w:bCs/>
          <w:sz w:val="22"/>
          <w:szCs w:val="22"/>
        </w:rPr>
        <w:t xml:space="preserve"> </w:t>
      </w:r>
      <w:r w:rsidRPr="00FE1759">
        <w:rPr>
          <w:b/>
          <w:bCs/>
          <w:sz w:val="22"/>
          <w:szCs w:val="22"/>
        </w:rPr>
        <w:t>any intermediate stages where results may require adjustments to the project planning. In case you</w:t>
      </w:r>
      <w:r>
        <w:rPr>
          <w:b/>
          <w:bCs/>
          <w:sz w:val="22"/>
          <w:szCs w:val="22"/>
        </w:rPr>
        <w:t xml:space="preserve"> </w:t>
      </w:r>
      <w:r w:rsidRPr="00FE1759">
        <w:rPr>
          <w:b/>
          <w:bCs/>
          <w:sz w:val="22"/>
          <w:szCs w:val="22"/>
        </w:rPr>
        <w:t xml:space="preserve">ask that </w:t>
      </w:r>
      <w:r w:rsidR="001177B8" w:rsidRPr="00FE1759">
        <w:rPr>
          <w:b/>
          <w:bCs/>
          <w:sz w:val="22"/>
          <w:szCs w:val="22"/>
        </w:rPr>
        <w:t>team</w:t>
      </w:r>
      <w:r w:rsidRPr="00FE1759">
        <w:rPr>
          <w:b/>
          <w:bCs/>
          <w:sz w:val="22"/>
          <w:szCs w:val="22"/>
        </w:rPr>
        <w:t xml:space="preserve"> members are engaged by another host institution, their participation has to be fully</w:t>
      </w:r>
      <w:r>
        <w:rPr>
          <w:b/>
          <w:bCs/>
          <w:sz w:val="22"/>
          <w:szCs w:val="22"/>
        </w:rPr>
        <w:t xml:space="preserve"> </w:t>
      </w:r>
      <w:r w:rsidRPr="00FE1759">
        <w:rPr>
          <w:b/>
          <w:bCs/>
          <w:sz w:val="22"/>
          <w:szCs w:val="22"/>
        </w:rPr>
        <w:t>justified by the scientific added value they bring to the project.</w:t>
      </w:r>
    </w:p>
    <w:p w:rsidR="00FE1759" w:rsidRPr="00FE1759" w:rsidRDefault="00FE1759" w:rsidP="001177B8">
      <w:pPr>
        <w:jc w:val="both"/>
        <w:rPr>
          <w:sz w:val="22"/>
          <w:szCs w:val="22"/>
        </w:rPr>
      </w:pPr>
    </w:p>
    <w:p w:rsidR="00641000" w:rsidRDefault="00FE1759" w:rsidP="005B1C79">
      <w:pPr>
        <w:spacing w:before="120"/>
        <w:jc w:val="both"/>
        <w:rPr>
          <w:b/>
          <w:bCs/>
          <w:sz w:val="22"/>
          <w:szCs w:val="22"/>
        </w:rPr>
      </w:pPr>
      <w:r w:rsidRPr="007B2323">
        <w:rPr>
          <w:b/>
          <w:bCs/>
          <w:sz w:val="22"/>
          <w:szCs w:val="22"/>
        </w:rPr>
        <w:t xml:space="preserve">Time schedule and methodology </w:t>
      </w:r>
    </w:p>
    <w:p w:rsidR="00B036A9" w:rsidRDefault="00B036A9" w:rsidP="005B1C79">
      <w:pPr>
        <w:spacing w:before="120"/>
        <w:jc w:val="both"/>
        <w:rPr>
          <w:b/>
          <w:bCs/>
          <w:sz w:val="22"/>
          <w:szCs w:val="22"/>
        </w:rPr>
      </w:pPr>
      <w:r>
        <w:rPr>
          <w:b/>
          <w:bCs/>
          <w:sz w:val="22"/>
          <w:szCs w:val="22"/>
        </w:rPr>
        <w:t xml:space="preserve">In a glance </w:t>
      </w:r>
    </w:p>
    <w:p w:rsidR="00B036A9" w:rsidRDefault="00B036A9" w:rsidP="005B1C79">
      <w:pPr>
        <w:spacing w:before="120"/>
        <w:jc w:val="both"/>
        <w:rPr>
          <w:b/>
          <w:bCs/>
          <w:sz w:val="22"/>
          <w:szCs w:val="22"/>
        </w:rPr>
      </w:pPr>
    </w:p>
    <w:tbl>
      <w:tblPr>
        <w:tblStyle w:val="ac"/>
        <w:tblW w:w="10080" w:type="dxa"/>
        <w:tblInd w:w="-185" w:type="dxa"/>
        <w:tblLook w:val="04A0"/>
      </w:tblPr>
      <w:tblGrid>
        <w:gridCol w:w="2578"/>
        <w:gridCol w:w="1759"/>
        <w:gridCol w:w="1783"/>
        <w:gridCol w:w="1818"/>
        <w:gridCol w:w="2142"/>
      </w:tblGrid>
      <w:tr w:rsidR="00B737CF" w:rsidRPr="00B036A9" w:rsidTr="00DA1046">
        <w:tc>
          <w:tcPr>
            <w:tcW w:w="2578" w:type="dxa"/>
          </w:tcPr>
          <w:p w:rsidR="009A69A3" w:rsidRPr="00B036A9" w:rsidRDefault="009A69A3" w:rsidP="00B036A9">
            <w:pPr>
              <w:jc w:val="center"/>
              <w:rPr>
                <w:sz w:val="20"/>
                <w:szCs w:val="20"/>
              </w:rPr>
            </w:pPr>
            <w:r w:rsidRPr="00B036A9">
              <w:rPr>
                <w:sz w:val="20"/>
                <w:szCs w:val="20"/>
              </w:rPr>
              <w:t>Dissemination Protocols</w:t>
            </w:r>
          </w:p>
        </w:tc>
        <w:tc>
          <w:tcPr>
            <w:tcW w:w="1759" w:type="dxa"/>
          </w:tcPr>
          <w:p w:rsidR="009A69A3" w:rsidRPr="00B036A9" w:rsidRDefault="009A69A3" w:rsidP="00B036A9">
            <w:pPr>
              <w:jc w:val="center"/>
              <w:rPr>
                <w:sz w:val="20"/>
                <w:szCs w:val="20"/>
              </w:rPr>
            </w:pPr>
            <w:r>
              <w:rPr>
                <w:sz w:val="20"/>
                <w:szCs w:val="20"/>
              </w:rPr>
              <w:t>Key stakeholders</w:t>
            </w:r>
          </w:p>
        </w:tc>
        <w:tc>
          <w:tcPr>
            <w:tcW w:w="1783" w:type="dxa"/>
          </w:tcPr>
          <w:p w:rsidR="009A69A3" w:rsidRDefault="009A69A3" w:rsidP="00B036A9">
            <w:pPr>
              <w:jc w:val="center"/>
              <w:rPr>
                <w:sz w:val="20"/>
                <w:szCs w:val="20"/>
              </w:rPr>
            </w:pPr>
            <w:r>
              <w:rPr>
                <w:sz w:val="20"/>
                <w:szCs w:val="20"/>
              </w:rPr>
              <w:t xml:space="preserve">Key </w:t>
            </w:r>
            <w:r w:rsidR="00BF1C1C">
              <w:rPr>
                <w:sz w:val="20"/>
                <w:szCs w:val="20"/>
              </w:rPr>
              <w:t>Prf. I</w:t>
            </w:r>
            <w:r>
              <w:rPr>
                <w:sz w:val="20"/>
                <w:szCs w:val="20"/>
              </w:rPr>
              <w:t>ndicators</w:t>
            </w:r>
          </w:p>
        </w:tc>
        <w:tc>
          <w:tcPr>
            <w:tcW w:w="1818" w:type="dxa"/>
          </w:tcPr>
          <w:p w:rsidR="009A69A3" w:rsidRPr="00B036A9" w:rsidRDefault="009A69A3" w:rsidP="00B036A9">
            <w:pPr>
              <w:jc w:val="center"/>
              <w:rPr>
                <w:sz w:val="20"/>
                <w:szCs w:val="20"/>
              </w:rPr>
            </w:pPr>
            <w:r>
              <w:rPr>
                <w:sz w:val="20"/>
                <w:szCs w:val="20"/>
              </w:rPr>
              <w:t>Timeline</w:t>
            </w:r>
          </w:p>
        </w:tc>
        <w:tc>
          <w:tcPr>
            <w:tcW w:w="2142" w:type="dxa"/>
          </w:tcPr>
          <w:p w:rsidR="009A69A3" w:rsidRPr="00B036A9" w:rsidRDefault="00BF1C1C" w:rsidP="00B036A9">
            <w:pPr>
              <w:jc w:val="center"/>
              <w:rPr>
                <w:sz w:val="20"/>
                <w:szCs w:val="20"/>
              </w:rPr>
            </w:pPr>
            <w:r>
              <w:rPr>
                <w:sz w:val="20"/>
                <w:szCs w:val="20"/>
                <w:lang w:val="en-US"/>
              </w:rPr>
              <w:t xml:space="preserve">Estimated </w:t>
            </w:r>
            <w:r w:rsidR="009A69A3">
              <w:rPr>
                <w:sz w:val="20"/>
                <w:szCs w:val="20"/>
              </w:rPr>
              <w:t>Results</w:t>
            </w:r>
          </w:p>
        </w:tc>
      </w:tr>
      <w:tr w:rsidR="00B737CF" w:rsidRPr="00B036A9" w:rsidTr="00DA1046">
        <w:tc>
          <w:tcPr>
            <w:tcW w:w="2578" w:type="dxa"/>
          </w:tcPr>
          <w:p w:rsidR="009A69A3" w:rsidRPr="009A69A3" w:rsidRDefault="009A69A3" w:rsidP="00B81B04">
            <w:pPr>
              <w:pStyle w:val="afa"/>
              <w:numPr>
                <w:ilvl w:val="0"/>
                <w:numId w:val="35"/>
              </w:numPr>
              <w:ind w:left="75" w:hanging="165"/>
              <w:jc w:val="both"/>
              <w:rPr>
                <w:sz w:val="20"/>
                <w:szCs w:val="20"/>
              </w:rPr>
            </w:pPr>
            <w:r w:rsidRPr="009A69A3">
              <w:rPr>
                <w:sz w:val="20"/>
                <w:szCs w:val="20"/>
              </w:rPr>
              <w:t>Sign agreements with the cluster partners.</w:t>
            </w:r>
          </w:p>
          <w:p w:rsidR="009A69A3" w:rsidRPr="009A69A3" w:rsidRDefault="009A69A3" w:rsidP="00B81B04">
            <w:pPr>
              <w:pStyle w:val="afa"/>
              <w:numPr>
                <w:ilvl w:val="0"/>
                <w:numId w:val="35"/>
              </w:numPr>
              <w:ind w:left="75" w:hanging="165"/>
              <w:jc w:val="both"/>
              <w:rPr>
                <w:sz w:val="20"/>
                <w:szCs w:val="20"/>
              </w:rPr>
            </w:pPr>
            <w:r w:rsidRPr="009A69A3">
              <w:rPr>
                <w:sz w:val="20"/>
                <w:szCs w:val="20"/>
              </w:rPr>
              <w:t>Outline how and when each partner will become active within the program’s timeline</w:t>
            </w:r>
          </w:p>
          <w:p w:rsidR="009A69A3" w:rsidRPr="009A69A3" w:rsidRDefault="009A69A3" w:rsidP="00B81B04">
            <w:pPr>
              <w:pStyle w:val="afa"/>
              <w:numPr>
                <w:ilvl w:val="0"/>
                <w:numId w:val="35"/>
              </w:numPr>
              <w:ind w:left="75" w:hanging="165"/>
              <w:jc w:val="both"/>
              <w:rPr>
                <w:sz w:val="20"/>
                <w:szCs w:val="20"/>
              </w:rPr>
            </w:pPr>
            <w:r w:rsidRPr="009A69A3">
              <w:rPr>
                <w:sz w:val="20"/>
                <w:szCs w:val="20"/>
              </w:rPr>
              <w:t>Initiate invitation of partnership procedures for major stakeholders</w:t>
            </w:r>
          </w:p>
          <w:p w:rsidR="009A69A3" w:rsidRDefault="009A69A3" w:rsidP="00B81B04">
            <w:pPr>
              <w:pStyle w:val="afa"/>
              <w:numPr>
                <w:ilvl w:val="0"/>
                <w:numId w:val="35"/>
              </w:numPr>
              <w:ind w:left="75" w:hanging="165"/>
              <w:jc w:val="both"/>
              <w:rPr>
                <w:sz w:val="20"/>
                <w:szCs w:val="20"/>
              </w:rPr>
            </w:pPr>
            <w:r w:rsidRPr="009A69A3">
              <w:rPr>
                <w:sz w:val="20"/>
                <w:szCs w:val="20"/>
              </w:rPr>
              <w:t>Review all related bibliography and published data regarding</w:t>
            </w:r>
            <w:r w:rsidR="00B81B04">
              <w:rPr>
                <w:sz w:val="20"/>
                <w:szCs w:val="20"/>
              </w:rPr>
              <w:t xml:space="preserve"> </w:t>
            </w:r>
            <w:r w:rsidR="00B81B04" w:rsidRPr="009A69A3">
              <w:rPr>
                <w:sz w:val="20"/>
                <w:szCs w:val="20"/>
              </w:rPr>
              <w:t xml:space="preserve">spatial economy and </w:t>
            </w:r>
            <w:proofErr w:type="spellStart"/>
            <w:r w:rsidR="00B81B04" w:rsidRPr="009A69A3">
              <w:rPr>
                <w:sz w:val="20"/>
                <w:szCs w:val="20"/>
              </w:rPr>
              <w:t>sensponsive</w:t>
            </w:r>
            <w:proofErr w:type="spellEnd"/>
            <w:r w:rsidR="00B81B04" w:rsidRPr="009A69A3">
              <w:rPr>
                <w:sz w:val="20"/>
                <w:szCs w:val="20"/>
              </w:rPr>
              <w:t xml:space="preserve"> </w:t>
            </w:r>
            <w:r w:rsidR="00B81B04">
              <w:rPr>
                <w:sz w:val="20"/>
                <w:szCs w:val="20"/>
              </w:rPr>
              <w:t>a</w:t>
            </w:r>
            <w:r w:rsidR="00B81B04" w:rsidRPr="009A69A3">
              <w:rPr>
                <w:sz w:val="20"/>
                <w:szCs w:val="20"/>
              </w:rPr>
              <w:t xml:space="preserve">rchitecture </w:t>
            </w:r>
            <w:r w:rsidRPr="009A69A3">
              <w:rPr>
                <w:sz w:val="20"/>
                <w:szCs w:val="20"/>
              </w:rPr>
              <w:t xml:space="preserve">computational holography / </w:t>
            </w:r>
            <w:r w:rsidRPr="009A69A3">
              <w:rPr>
                <w:sz w:val="20"/>
                <w:szCs w:val="20"/>
                <w:lang w:val="en-US"/>
              </w:rPr>
              <w:t xml:space="preserve">mobile holographic projection devices / </w:t>
            </w:r>
            <w:r w:rsidRPr="009A69A3">
              <w:rPr>
                <w:sz w:val="20"/>
                <w:szCs w:val="20"/>
              </w:rPr>
              <w:t xml:space="preserve">superman crystals / optical translators / computational analysis of large optical data / </w:t>
            </w:r>
            <w:r>
              <w:rPr>
                <w:sz w:val="20"/>
                <w:szCs w:val="20"/>
              </w:rPr>
              <w:t>/ gamification of knowledge / socio-cultural behaviour analysis</w:t>
            </w:r>
          </w:p>
          <w:p w:rsidR="009A69A3" w:rsidRDefault="009A69A3" w:rsidP="00B81B04">
            <w:pPr>
              <w:pStyle w:val="afa"/>
              <w:numPr>
                <w:ilvl w:val="0"/>
                <w:numId w:val="35"/>
              </w:numPr>
              <w:ind w:left="75" w:hanging="165"/>
              <w:jc w:val="both"/>
              <w:rPr>
                <w:sz w:val="20"/>
                <w:szCs w:val="20"/>
              </w:rPr>
            </w:pPr>
            <w:r>
              <w:rPr>
                <w:sz w:val="20"/>
                <w:szCs w:val="20"/>
              </w:rPr>
              <w:t xml:space="preserve">Contract major researchers from AUTH / </w:t>
            </w:r>
            <w:proofErr w:type="spellStart"/>
            <w:r>
              <w:rPr>
                <w:sz w:val="20"/>
                <w:szCs w:val="20"/>
              </w:rPr>
              <w:t>Panteion</w:t>
            </w:r>
            <w:proofErr w:type="spellEnd"/>
            <w:r>
              <w:rPr>
                <w:sz w:val="20"/>
                <w:szCs w:val="20"/>
              </w:rPr>
              <w:t xml:space="preserve"> University / Macedonia University /</w:t>
            </w:r>
            <w:r w:rsidR="00B81B04">
              <w:rPr>
                <w:sz w:val="20"/>
                <w:szCs w:val="20"/>
              </w:rPr>
              <w:t xml:space="preserve"> PES Greece /</w:t>
            </w:r>
            <w:r>
              <w:rPr>
                <w:sz w:val="20"/>
                <w:szCs w:val="20"/>
              </w:rPr>
              <w:t xml:space="preserve"> </w:t>
            </w:r>
            <w:r>
              <w:rPr>
                <w:sz w:val="20"/>
                <w:szCs w:val="20"/>
              </w:rPr>
              <w:lastRenderedPageBreak/>
              <w:t xml:space="preserve">National </w:t>
            </w:r>
            <w:proofErr w:type="spellStart"/>
            <w:r>
              <w:rPr>
                <w:sz w:val="20"/>
                <w:szCs w:val="20"/>
              </w:rPr>
              <w:t>Kapodistrian</w:t>
            </w:r>
            <w:proofErr w:type="spellEnd"/>
            <w:r>
              <w:rPr>
                <w:sz w:val="20"/>
                <w:szCs w:val="20"/>
              </w:rPr>
              <w:t xml:space="preserve"> University of Athens as well as fellow</w:t>
            </w:r>
            <w:r w:rsidR="00B81B04">
              <w:rPr>
                <w:sz w:val="20"/>
                <w:szCs w:val="20"/>
              </w:rPr>
              <w:t xml:space="preserve"> </w:t>
            </w:r>
            <w:r>
              <w:rPr>
                <w:sz w:val="20"/>
                <w:szCs w:val="20"/>
              </w:rPr>
              <w:t xml:space="preserve">researchers from </w:t>
            </w:r>
            <w:r w:rsidR="00B81B04">
              <w:rPr>
                <w:sz w:val="20"/>
                <w:szCs w:val="20"/>
              </w:rPr>
              <w:t xml:space="preserve">foreign </w:t>
            </w:r>
            <w:r>
              <w:rPr>
                <w:sz w:val="20"/>
                <w:szCs w:val="20"/>
              </w:rPr>
              <w:t>universities</w:t>
            </w:r>
            <w:r w:rsidR="003E7951">
              <w:rPr>
                <w:sz w:val="20"/>
                <w:szCs w:val="20"/>
              </w:rPr>
              <w:t xml:space="preserve"> and org.</w:t>
            </w:r>
            <w:r>
              <w:rPr>
                <w:sz w:val="20"/>
                <w:szCs w:val="20"/>
              </w:rPr>
              <w:t xml:space="preserve"> </w:t>
            </w:r>
            <w:r w:rsidR="00B81B04">
              <w:rPr>
                <w:sz w:val="20"/>
                <w:szCs w:val="20"/>
              </w:rPr>
              <w:t>(</w:t>
            </w:r>
            <w:r>
              <w:rPr>
                <w:sz w:val="20"/>
                <w:szCs w:val="20"/>
              </w:rPr>
              <w:t xml:space="preserve">EU, </w:t>
            </w:r>
            <w:r w:rsidR="003E7951">
              <w:rPr>
                <w:sz w:val="20"/>
                <w:szCs w:val="20"/>
              </w:rPr>
              <w:t xml:space="preserve">Africa, </w:t>
            </w:r>
            <w:r>
              <w:rPr>
                <w:sz w:val="20"/>
                <w:szCs w:val="20"/>
              </w:rPr>
              <w:t>USA, AUS</w:t>
            </w:r>
            <w:r w:rsidR="00B81B04">
              <w:rPr>
                <w:sz w:val="20"/>
                <w:szCs w:val="20"/>
              </w:rPr>
              <w:t>)</w:t>
            </w:r>
          </w:p>
          <w:p w:rsidR="009A69A3" w:rsidRPr="009A69A3" w:rsidRDefault="009A69A3" w:rsidP="00B81B04">
            <w:pPr>
              <w:pStyle w:val="afa"/>
              <w:numPr>
                <w:ilvl w:val="0"/>
                <w:numId w:val="35"/>
              </w:numPr>
              <w:ind w:left="75" w:hanging="165"/>
              <w:jc w:val="both"/>
              <w:rPr>
                <w:sz w:val="20"/>
                <w:szCs w:val="20"/>
              </w:rPr>
            </w:pPr>
            <w:r>
              <w:rPr>
                <w:sz w:val="20"/>
                <w:szCs w:val="20"/>
              </w:rPr>
              <w:t xml:space="preserve">Final dissemination of research protocols per partner - researcher </w:t>
            </w:r>
          </w:p>
        </w:tc>
        <w:tc>
          <w:tcPr>
            <w:tcW w:w="1759" w:type="dxa"/>
          </w:tcPr>
          <w:p w:rsidR="009A69A3" w:rsidRDefault="009A69A3" w:rsidP="00B036A9">
            <w:pPr>
              <w:jc w:val="both"/>
              <w:rPr>
                <w:sz w:val="20"/>
                <w:szCs w:val="20"/>
              </w:rPr>
            </w:pPr>
            <w:proofErr w:type="spellStart"/>
            <w:r>
              <w:rPr>
                <w:sz w:val="20"/>
                <w:szCs w:val="20"/>
              </w:rPr>
              <w:lastRenderedPageBreak/>
              <w:t>Kostis</w:t>
            </w:r>
            <w:proofErr w:type="spellEnd"/>
            <w:r>
              <w:rPr>
                <w:sz w:val="20"/>
                <w:szCs w:val="20"/>
              </w:rPr>
              <w:t xml:space="preserve"> </w:t>
            </w:r>
            <w:proofErr w:type="spellStart"/>
            <w:r>
              <w:rPr>
                <w:sz w:val="20"/>
                <w:szCs w:val="20"/>
              </w:rPr>
              <w:t>Ugrinis</w:t>
            </w:r>
            <w:proofErr w:type="spellEnd"/>
            <w:r w:rsidR="009A271C">
              <w:rPr>
                <w:sz w:val="20"/>
                <w:szCs w:val="20"/>
              </w:rPr>
              <w:t xml:space="preserve"> (Lead Researcher in Charge for the Scientific Team, </w:t>
            </w:r>
            <w:r>
              <w:rPr>
                <w:sz w:val="20"/>
                <w:szCs w:val="20"/>
              </w:rPr>
              <w:t>Technological University of Crete)</w:t>
            </w:r>
          </w:p>
          <w:p w:rsidR="009A271C" w:rsidRDefault="009A69A3" w:rsidP="00B036A9">
            <w:pPr>
              <w:jc w:val="both"/>
              <w:rPr>
                <w:sz w:val="20"/>
                <w:szCs w:val="20"/>
              </w:rPr>
            </w:pPr>
            <w:proofErr w:type="spellStart"/>
            <w:r>
              <w:rPr>
                <w:sz w:val="20"/>
                <w:szCs w:val="20"/>
              </w:rPr>
              <w:t>Marianthi</w:t>
            </w:r>
            <w:proofErr w:type="spellEnd"/>
            <w:r>
              <w:rPr>
                <w:sz w:val="20"/>
                <w:szCs w:val="20"/>
              </w:rPr>
              <w:t xml:space="preserve"> </w:t>
            </w:r>
            <w:proofErr w:type="spellStart"/>
            <w:r>
              <w:rPr>
                <w:sz w:val="20"/>
                <w:szCs w:val="20"/>
              </w:rPr>
              <w:t>Liapi</w:t>
            </w:r>
            <w:proofErr w:type="spellEnd"/>
          </w:p>
          <w:p w:rsidR="009A69A3" w:rsidRDefault="009A271C" w:rsidP="00B036A9">
            <w:pPr>
              <w:jc w:val="both"/>
              <w:rPr>
                <w:sz w:val="20"/>
                <w:szCs w:val="20"/>
              </w:rPr>
            </w:pPr>
            <w:r>
              <w:rPr>
                <w:sz w:val="20"/>
                <w:szCs w:val="20"/>
              </w:rPr>
              <w:t xml:space="preserve">(Assistant to the lead researcher for the scientific team, </w:t>
            </w:r>
            <w:r w:rsidR="009A69A3">
              <w:rPr>
                <w:sz w:val="20"/>
                <w:szCs w:val="20"/>
              </w:rPr>
              <w:t>Technological University of Crete)</w:t>
            </w:r>
          </w:p>
          <w:p w:rsidR="009A69A3" w:rsidRDefault="009A69A3" w:rsidP="00B036A9">
            <w:pPr>
              <w:jc w:val="both"/>
              <w:rPr>
                <w:sz w:val="20"/>
                <w:szCs w:val="20"/>
              </w:rPr>
            </w:pPr>
            <w:r>
              <w:rPr>
                <w:sz w:val="20"/>
                <w:szCs w:val="20"/>
              </w:rPr>
              <w:t xml:space="preserve">Angelina </w:t>
            </w:r>
            <w:proofErr w:type="spellStart"/>
            <w:r>
              <w:rPr>
                <w:sz w:val="20"/>
                <w:szCs w:val="20"/>
              </w:rPr>
              <w:t>Kondyli</w:t>
            </w:r>
            <w:proofErr w:type="spellEnd"/>
            <w:r>
              <w:rPr>
                <w:sz w:val="20"/>
                <w:szCs w:val="20"/>
              </w:rPr>
              <w:t xml:space="preserve"> (Creators of Cosmos SMPC project coordinator)</w:t>
            </w:r>
          </w:p>
          <w:p w:rsidR="002C5B90" w:rsidRDefault="009A69A3" w:rsidP="00B036A9">
            <w:pPr>
              <w:jc w:val="both"/>
              <w:rPr>
                <w:sz w:val="20"/>
                <w:szCs w:val="20"/>
              </w:rPr>
            </w:pPr>
            <w:r>
              <w:rPr>
                <w:sz w:val="20"/>
                <w:szCs w:val="20"/>
              </w:rPr>
              <w:t xml:space="preserve">Mario Chatzidamianos (Creators of Cosmos SMPC project manager / fellow researcher </w:t>
            </w:r>
            <w:r w:rsidR="002C5B90">
              <w:rPr>
                <w:sz w:val="20"/>
                <w:szCs w:val="20"/>
              </w:rPr>
              <w:t>/</w:t>
            </w:r>
            <w:r w:rsidR="009A271C">
              <w:rPr>
                <w:sz w:val="20"/>
                <w:szCs w:val="20"/>
              </w:rPr>
              <w:t xml:space="preserve"> SSE</w:t>
            </w:r>
            <w:r w:rsidR="002C5B90">
              <w:rPr>
                <w:sz w:val="20"/>
                <w:szCs w:val="20"/>
              </w:rPr>
              <w:t xml:space="preserve"> knowledge broker</w:t>
            </w:r>
            <w:r>
              <w:rPr>
                <w:sz w:val="20"/>
                <w:szCs w:val="20"/>
              </w:rPr>
              <w:t>)</w:t>
            </w:r>
          </w:p>
          <w:p w:rsidR="002C5B90" w:rsidRDefault="002C5B90" w:rsidP="00B036A9">
            <w:pPr>
              <w:jc w:val="both"/>
              <w:rPr>
                <w:sz w:val="20"/>
                <w:szCs w:val="20"/>
              </w:rPr>
            </w:pPr>
            <w:r>
              <w:rPr>
                <w:sz w:val="20"/>
                <w:szCs w:val="20"/>
              </w:rPr>
              <w:lastRenderedPageBreak/>
              <w:t xml:space="preserve">Kostas </w:t>
            </w:r>
            <w:proofErr w:type="spellStart"/>
            <w:r>
              <w:rPr>
                <w:sz w:val="20"/>
                <w:szCs w:val="20"/>
              </w:rPr>
              <w:t>Kekkas</w:t>
            </w:r>
            <w:proofErr w:type="spellEnd"/>
            <w:r>
              <w:rPr>
                <w:sz w:val="20"/>
                <w:szCs w:val="20"/>
              </w:rPr>
              <w:t xml:space="preserve"> (Creators of Cosmos SMPC production manager)</w:t>
            </w:r>
          </w:p>
          <w:p w:rsidR="002C5B90" w:rsidRDefault="002C5B90" w:rsidP="00B036A9">
            <w:pPr>
              <w:jc w:val="both"/>
              <w:rPr>
                <w:sz w:val="20"/>
                <w:szCs w:val="20"/>
                <w:lang w:val="en-US"/>
              </w:rPr>
            </w:pPr>
            <w:proofErr w:type="spellStart"/>
            <w:r>
              <w:rPr>
                <w:sz w:val="20"/>
                <w:szCs w:val="20"/>
                <w:lang w:val="en-US"/>
              </w:rPr>
              <w:t>Lazaros</w:t>
            </w:r>
            <w:proofErr w:type="spellEnd"/>
            <w:r>
              <w:rPr>
                <w:sz w:val="20"/>
                <w:szCs w:val="20"/>
                <w:lang w:val="en-US"/>
              </w:rPr>
              <w:t xml:space="preserve"> </w:t>
            </w:r>
            <w:proofErr w:type="spellStart"/>
            <w:r>
              <w:rPr>
                <w:sz w:val="20"/>
                <w:szCs w:val="20"/>
                <w:lang w:val="en-US"/>
              </w:rPr>
              <w:t>Damanis</w:t>
            </w:r>
            <w:proofErr w:type="spellEnd"/>
            <w:r>
              <w:rPr>
                <w:sz w:val="20"/>
                <w:szCs w:val="20"/>
                <w:lang w:val="en-US"/>
              </w:rPr>
              <w:t xml:space="preserve"> (Creators of Cosmos SMPC communications and production assistant)</w:t>
            </w:r>
          </w:p>
          <w:p w:rsidR="009A69A3" w:rsidRPr="00B036A9" w:rsidRDefault="002C5B90" w:rsidP="00B036A9">
            <w:pPr>
              <w:jc w:val="both"/>
              <w:rPr>
                <w:sz w:val="20"/>
                <w:szCs w:val="20"/>
              </w:rPr>
            </w:pPr>
            <w:proofErr w:type="spellStart"/>
            <w:r>
              <w:rPr>
                <w:sz w:val="20"/>
                <w:szCs w:val="20"/>
              </w:rPr>
              <w:t>Alexios</w:t>
            </w:r>
            <w:proofErr w:type="spellEnd"/>
            <w:r>
              <w:rPr>
                <w:sz w:val="20"/>
                <w:szCs w:val="20"/>
              </w:rPr>
              <w:t xml:space="preserve"> </w:t>
            </w:r>
            <w:proofErr w:type="spellStart"/>
            <w:r>
              <w:rPr>
                <w:sz w:val="20"/>
                <w:szCs w:val="20"/>
              </w:rPr>
              <w:t>Georgalis</w:t>
            </w:r>
            <w:proofErr w:type="spellEnd"/>
            <w:r>
              <w:rPr>
                <w:sz w:val="20"/>
                <w:szCs w:val="20"/>
              </w:rPr>
              <w:t xml:space="preserve"> (NPUA fellow researcher socio-cultural behaviour and psychological resilience PhD</w:t>
            </w:r>
            <w:r w:rsidR="00DA1046">
              <w:rPr>
                <w:sz w:val="20"/>
                <w:szCs w:val="20"/>
              </w:rPr>
              <w:t xml:space="preserve"> candidate</w:t>
            </w:r>
            <w:r>
              <w:rPr>
                <w:sz w:val="20"/>
                <w:szCs w:val="20"/>
              </w:rPr>
              <w:t>)</w:t>
            </w:r>
            <w:r w:rsidR="009A69A3">
              <w:rPr>
                <w:sz w:val="20"/>
                <w:szCs w:val="20"/>
              </w:rPr>
              <w:t xml:space="preserve">  </w:t>
            </w:r>
          </w:p>
        </w:tc>
        <w:tc>
          <w:tcPr>
            <w:tcW w:w="1783" w:type="dxa"/>
          </w:tcPr>
          <w:p w:rsidR="002C5B90" w:rsidRPr="002C5B90" w:rsidRDefault="002C5B90" w:rsidP="00B036A9">
            <w:pPr>
              <w:jc w:val="both"/>
              <w:rPr>
                <w:sz w:val="20"/>
                <w:szCs w:val="20"/>
                <w:lang w:val="en-US"/>
              </w:rPr>
            </w:pPr>
            <w:r>
              <w:rPr>
                <w:sz w:val="20"/>
                <w:szCs w:val="20"/>
                <w:lang w:val="en-US"/>
              </w:rPr>
              <w:lastRenderedPageBreak/>
              <w:t>Recruit major researchers, legal representative, logistics manager</w:t>
            </w:r>
            <w:r w:rsidR="00B81B04">
              <w:rPr>
                <w:sz w:val="20"/>
                <w:szCs w:val="20"/>
                <w:lang w:val="en-US"/>
              </w:rPr>
              <w:t>, tech supervisor</w:t>
            </w:r>
          </w:p>
          <w:p w:rsidR="009A69A3" w:rsidRDefault="002C5B90" w:rsidP="00B036A9">
            <w:pPr>
              <w:jc w:val="both"/>
              <w:rPr>
                <w:sz w:val="20"/>
                <w:szCs w:val="20"/>
              </w:rPr>
            </w:pPr>
            <w:r>
              <w:rPr>
                <w:sz w:val="20"/>
                <w:szCs w:val="20"/>
              </w:rPr>
              <w:t xml:space="preserve">Sign cluster establishment agreements </w:t>
            </w:r>
          </w:p>
          <w:p w:rsidR="002C5B90" w:rsidRDefault="002C5B90" w:rsidP="00B036A9">
            <w:pPr>
              <w:jc w:val="both"/>
              <w:rPr>
                <w:sz w:val="20"/>
                <w:szCs w:val="20"/>
              </w:rPr>
            </w:pPr>
            <w:r>
              <w:rPr>
                <w:sz w:val="20"/>
                <w:szCs w:val="20"/>
              </w:rPr>
              <w:t>Sign MOU with affiliate</w:t>
            </w:r>
            <w:r w:rsidR="00441EE2">
              <w:rPr>
                <w:sz w:val="20"/>
                <w:szCs w:val="20"/>
              </w:rPr>
              <w:t xml:space="preserve"> partners</w:t>
            </w:r>
            <w:r>
              <w:rPr>
                <w:sz w:val="20"/>
                <w:szCs w:val="20"/>
              </w:rPr>
              <w:t xml:space="preserve"> Universities, Public and Private bodies engaged in the project</w:t>
            </w:r>
          </w:p>
          <w:p w:rsidR="00864BD9" w:rsidRDefault="00864BD9" w:rsidP="00B036A9">
            <w:pPr>
              <w:jc w:val="both"/>
              <w:rPr>
                <w:sz w:val="20"/>
                <w:szCs w:val="20"/>
              </w:rPr>
            </w:pPr>
            <w:r>
              <w:rPr>
                <w:sz w:val="20"/>
                <w:szCs w:val="20"/>
              </w:rPr>
              <w:t>Finalize research dissemination protocols per partner organization – researcher</w:t>
            </w:r>
          </w:p>
          <w:p w:rsidR="00864BD9" w:rsidRDefault="00864BD9" w:rsidP="00B036A9">
            <w:pPr>
              <w:jc w:val="both"/>
              <w:rPr>
                <w:sz w:val="20"/>
                <w:szCs w:val="20"/>
              </w:rPr>
            </w:pPr>
            <w:r>
              <w:rPr>
                <w:sz w:val="20"/>
                <w:szCs w:val="20"/>
              </w:rPr>
              <w:t xml:space="preserve">Finalize research dissemination protocols per private company – added value procedures regarding the </w:t>
            </w:r>
            <w:r>
              <w:rPr>
                <w:sz w:val="20"/>
                <w:szCs w:val="20"/>
              </w:rPr>
              <w:lastRenderedPageBreak/>
              <w:t>project</w:t>
            </w:r>
          </w:p>
          <w:p w:rsidR="002C5B90" w:rsidRDefault="002C5B90" w:rsidP="00B036A9">
            <w:pPr>
              <w:jc w:val="both"/>
              <w:rPr>
                <w:sz w:val="20"/>
                <w:szCs w:val="20"/>
              </w:rPr>
            </w:pPr>
            <w:r>
              <w:rPr>
                <w:sz w:val="20"/>
                <w:szCs w:val="20"/>
              </w:rPr>
              <w:t xml:space="preserve">Establish timeline of engagement for each specific team of researchers </w:t>
            </w:r>
            <w:r w:rsidR="00864BD9">
              <w:rPr>
                <w:sz w:val="20"/>
                <w:szCs w:val="20"/>
              </w:rPr>
              <w:t>as well as the deliverables of each partnering organization</w:t>
            </w:r>
          </w:p>
          <w:p w:rsidR="00864BD9" w:rsidRDefault="00864BD9" w:rsidP="00B036A9">
            <w:pPr>
              <w:jc w:val="both"/>
              <w:rPr>
                <w:sz w:val="20"/>
                <w:szCs w:val="20"/>
              </w:rPr>
            </w:pPr>
            <w:r>
              <w:rPr>
                <w:sz w:val="20"/>
                <w:szCs w:val="20"/>
              </w:rPr>
              <w:t xml:space="preserve">Finalize team members and occupation per member other than their </w:t>
            </w:r>
            <w:r>
              <w:rPr>
                <w:sz w:val="20"/>
                <w:szCs w:val="20"/>
                <w:lang w:val="en-US"/>
              </w:rPr>
              <w:t xml:space="preserve">initial </w:t>
            </w:r>
            <w:r>
              <w:rPr>
                <w:sz w:val="20"/>
                <w:szCs w:val="20"/>
              </w:rPr>
              <w:t xml:space="preserve">engagement </w:t>
            </w:r>
          </w:p>
          <w:p w:rsidR="00864BD9" w:rsidRDefault="00864BD9" w:rsidP="00B036A9">
            <w:pPr>
              <w:jc w:val="both"/>
              <w:rPr>
                <w:sz w:val="20"/>
                <w:szCs w:val="20"/>
              </w:rPr>
            </w:pPr>
            <w:r>
              <w:rPr>
                <w:sz w:val="20"/>
                <w:szCs w:val="20"/>
              </w:rPr>
              <w:t>Present final team</w:t>
            </w:r>
          </w:p>
          <w:p w:rsidR="002C5B90" w:rsidRPr="00B036A9" w:rsidRDefault="00864BD9" w:rsidP="00864BD9">
            <w:pPr>
              <w:jc w:val="both"/>
              <w:rPr>
                <w:sz w:val="20"/>
                <w:szCs w:val="20"/>
              </w:rPr>
            </w:pPr>
            <w:r>
              <w:rPr>
                <w:sz w:val="20"/>
                <w:szCs w:val="20"/>
              </w:rPr>
              <w:t>Initiate research</w:t>
            </w:r>
            <w:r w:rsidR="002C5B90">
              <w:rPr>
                <w:sz w:val="20"/>
                <w:szCs w:val="20"/>
              </w:rPr>
              <w:t xml:space="preserve"> </w:t>
            </w:r>
          </w:p>
        </w:tc>
        <w:tc>
          <w:tcPr>
            <w:tcW w:w="1818" w:type="dxa"/>
          </w:tcPr>
          <w:p w:rsidR="009A69A3" w:rsidRDefault="00864BD9" w:rsidP="00B036A9">
            <w:pPr>
              <w:jc w:val="both"/>
              <w:rPr>
                <w:sz w:val="20"/>
                <w:szCs w:val="20"/>
              </w:rPr>
            </w:pPr>
            <w:r>
              <w:rPr>
                <w:sz w:val="20"/>
                <w:szCs w:val="20"/>
              </w:rPr>
              <w:lastRenderedPageBreak/>
              <w:t>Phase I: January 2022 – April 2022</w:t>
            </w:r>
            <w:r w:rsidR="00441EE2">
              <w:rPr>
                <w:sz w:val="20"/>
                <w:szCs w:val="20"/>
              </w:rPr>
              <w:t xml:space="preserve"> (within Greece)</w:t>
            </w:r>
          </w:p>
          <w:p w:rsidR="00864BD9" w:rsidRPr="00B036A9" w:rsidRDefault="00864BD9" w:rsidP="00B036A9">
            <w:pPr>
              <w:jc w:val="both"/>
              <w:rPr>
                <w:sz w:val="20"/>
                <w:szCs w:val="20"/>
              </w:rPr>
            </w:pPr>
            <w:r>
              <w:rPr>
                <w:sz w:val="20"/>
                <w:szCs w:val="20"/>
              </w:rPr>
              <w:t>Phase II: April 2022 – September 2022</w:t>
            </w:r>
            <w:r w:rsidR="00441EE2">
              <w:rPr>
                <w:sz w:val="20"/>
                <w:szCs w:val="20"/>
              </w:rPr>
              <w:t xml:space="preserve"> (EU and other continents)</w:t>
            </w:r>
          </w:p>
        </w:tc>
        <w:tc>
          <w:tcPr>
            <w:tcW w:w="2142" w:type="dxa"/>
          </w:tcPr>
          <w:p w:rsidR="009A69A3" w:rsidRDefault="00BF1C1C" w:rsidP="00B036A9">
            <w:pPr>
              <w:jc w:val="both"/>
              <w:rPr>
                <w:sz w:val="20"/>
                <w:szCs w:val="20"/>
              </w:rPr>
            </w:pPr>
            <w:r>
              <w:rPr>
                <w:sz w:val="20"/>
                <w:szCs w:val="20"/>
              </w:rPr>
              <w:t xml:space="preserve">Mapping and finalization of </w:t>
            </w:r>
            <w:r w:rsidR="00864BD9">
              <w:rPr>
                <w:sz w:val="20"/>
                <w:szCs w:val="20"/>
              </w:rPr>
              <w:t>list</w:t>
            </w:r>
            <w:r>
              <w:rPr>
                <w:sz w:val="20"/>
                <w:szCs w:val="20"/>
              </w:rPr>
              <w:t>,</w:t>
            </w:r>
            <w:r w:rsidR="00864BD9">
              <w:rPr>
                <w:sz w:val="20"/>
                <w:szCs w:val="20"/>
              </w:rPr>
              <w:t xml:space="preserve"> of both public and private bodies</w:t>
            </w:r>
            <w:r>
              <w:rPr>
                <w:sz w:val="20"/>
                <w:szCs w:val="20"/>
              </w:rPr>
              <w:t>,</w:t>
            </w:r>
            <w:r w:rsidR="00864BD9">
              <w:rPr>
                <w:sz w:val="20"/>
                <w:szCs w:val="20"/>
              </w:rPr>
              <w:t xml:space="preserve"> </w:t>
            </w:r>
            <w:r>
              <w:rPr>
                <w:sz w:val="20"/>
                <w:szCs w:val="20"/>
              </w:rPr>
              <w:t xml:space="preserve">to be </w:t>
            </w:r>
            <w:r w:rsidR="00864BD9">
              <w:rPr>
                <w:sz w:val="20"/>
                <w:szCs w:val="20"/>
              </w:rPr>
              <w:t>engaged in the project.</w:t>
            </w:r>
          </w:p>
          <w:p w:rsidR="00864BD9" w:rsidRDefault="00864BD9" w:rsidP="00B036A9">
            <w:pPr>
              <w:jc w:val="both"/>
              <w:rPr>
                <w:sz w:val="20"/>
                <w:szCs w:val="20"/>
              </w:rPr>
            </w:pPr>
            <w:r>
              <w:rPr>
                <w:sz w:val="20"/>
                <w:szCs w:val="20"/>
              </w:rPr>
              <w:t xml:space="preserve">Contract all team members, institutions, companies to be engaged in binding agreements regarding the context and content of patents, protocols etc. </w:t>
            </w:r>
          </w:p>
          <w:p w:rsidR="00441EE2" w:rsidRPr="00441EE2" w:rsidRDefault="00441EE2" w:rsidP="00B036A9">
            <w:pPr>
              <w:jc w:val="both"/>
              <w:rPr>
                <w:sz w:val="20"/>
                <w:szCs w:val="20"/>
                <w:lang w:val="en-US"/>
              </w:rPr>
            </w:pPr>
            <w:r>
              <w:rPr>
                <w:sz w:val="20"/>
                <w:szCs w:val="20"/>
                <w:lang w:val="en-US"/>
              </w:rPr>
              <w:t>Evaluation of existing research-operational tools and structures / partner</w:t>
            </w:r>
          </w:p>
          <w:p w:rsidR="00864BD9" w:rsidRDefault="00864BD9" w:rsidP="00B036A9">
            <w:pPr>
              <w:jc w:val="both"/>
              <w:rPr>
                <w:sz w:val="20"/>
                <w:szCs w:val="20"/>
              </w:rPr>
            </w:pPr>
            <w:r>
              <w:rPr>
                <w:sz w:val="20"/>
                <w:szCs w:val="20"/>
              </w:rPr>
              <w:t>Understand the needs of each partner – team and disseminate economic distribution and research protocols accordingly to what each team will be delivering.</w:t>
            </w:r>
          </w:p>
          <w:p w:rsidR="00864BD9" w:rsidRDefault="00864BD9" w:rsidP="00B036A9">
            <w:pPr>
              <w:jc w:val="both"/>
              <w:rPr>
                <w:sz w:val="20"/>
                <w:szCs w:val="20"/>
              </w:rPr>
            </w:pPr>
            <w:r>
              <w:rPr>
                <w:sz w:val="20"/>
                <w:szCs w:val="20"/>
              </w:rPr>
              <w:t xml:space="preserve">Present final timeline and Gantt chart of </w:t>
            </w:r>
            <w:r>
              <w:rPr>
                <w:sz w:val="20"/>
                <w:szCs w:val="20"/>
              </w:rPr>
              <w:lastRenderedPageBreak/>
              <w:t xml:space="preserve">procedures - deliverables </w:t>
            </w:r>
          </w:p>
          <w:p w:rsidR="00441EE2" w:rsidRDefault="00441EE2" w:rsidP="00B036A9">
            <w:pPr>
              <w:jc w:val="both"/>
              <w:rPr>
                <w:sz w:val="20"/>
                <w:szCs w:val="20"/>
              </w:rPr>
            </w:pPr>
            <w:r>
              <w:rPr>
                <w:sz w:val="20"/>
                <w:szCs w:val="20"/>
              </w:rPr>
              <w:t>Prepare a list of possible individuals to be hired for the project accordingly to its needs</w:t>
            </w:r>
          </w:p>
          <w:p w:rsidR="003E7951" w:rsidRDefault="003E7951" w:rsidP="00B036A9">
            <w:pPr>
              <w:jc w:val="both"/>
              <w:rPr>
                <w:sz w:val="20"/>
                <w:szCs w:val="20"/>
              </w:rPr>
            </w:pPr>
            <w:r>
              <w:rPr>
                <w:sz w:val="20"/>
                <w:szCs w:val="20"/>
              </w:rPr>
              <w:t xml:space="preserve">Incorporate data from ongoing researches by two PhD candidate researchers (Mr. </w:t>
            </w:r>
            <w:proofErr w:type="spellStart"/>
            <w:r>
              <w:rPr>
                <w:sz w:val="20"/>
                <w:szCs w:val="20"/>
              </w:rPr>
              <w:t>Georgalis</w:t>
            </w:r>
            <w:proofErr w:type="spellEnd"/>
            <w:r>
              <w:rPr>
                <w:sz w:val="20"/>
                <w:szCs w:val="20"/>
              </w:rPr>
              <w:t xml:space="preserve">: psychological resilience factors from 700 youngsters of Attica region &amp; Mr. </w:t>
            </w:r>
            <w:proofErr w:type="spellStart"/>
            <w:r>
              <w:rPr>
                <w:sz w:val="20"/>
                <w:szCs w:val="20"/>
              </w:rPr>
              <w:t>Balios</w:t>
            </w:r>
            <w:proofErr w:type="spellEnd"/>
            <w:r>
              <w:rPr>
                <w:sz w:val="20"/>
                <w:szCs w:val="20"/>
              </w:rPr>
              <w:t xml:space="preserve">: </w:t>
            </w:r>
            <w:proofErr w:type="spellStart"/>
            <w:r>
              <w:rPr>
                <w:sz w:val="20"/>
                <w:szCs w:val="20"/>
              </w:rPr>
              <w:t>Megadata</w:t>
            </w:r>
            <w:proofErr w:type="spellEnd"/>
            <w:r>
              <w:rPr>
                <w:sz w:val="20"/>
                <w:szCs w:val="20"/>
              </w:rPr>
              <w:t xml:space="preserve"> trends and benefits)</w:t>
            </w:r>
          </w:p>
          <w:p w:rsidR="00BF1C1C" w:rsidRPr="00BF1C1C" w:rsidRDefault="00BF1C1C" w:rsidP="00BF1C1C">
            <w:pPr>
              <w:jc w:val="both"/>
              <w:rPr>
                <w:sz w:val="20"/>
                <w:szCs w:val="20"/>
              </w:rPr>
            </w:pPr>
            <w:r w:rsidRPr="00BF1C1C">
              <w:rPr>
                <w:sz w:val="20"/>
                <w:szCs w:val="20"/>
              </w:rPr>
              <w:t xml:space="preserve">Categorize workload </w:t>
            </w:r>
          </w:p>
          <w:p w:rsidR="00BF1C1C" w:rsidRPr="00B036A9" w:rsidRDefault="00BF1C1C" w:rsidP="00BF1C1C">
            <w:pPr>
              <w:jc w:val="both"/>
              <w:rPr>
                <w:sz w:val="20"/>
                <w:szCs w:val="20"/>
              </w:rPr>
            </w:pPr>
            <w:r w:rsidRPr="00BF1C1C">
              <w:rPr>
                <w:sz w:val="20"/>
                <w:szCs w:val="20"/>
              </w:rPr>
              <w:t>Outline deliverables dates and implementation schedules</w:t>
            </w:r>
          </w:p>
        </w:tc>
      </w:tr>
      <w:tr w:rsidR="00B737CF" w:rsidRPr="00B036A9" w:rsidTr="00DA1046">
        <w:tc>
          <w:tcPr>
            <w:tcW w:w="2578" w:type="dxa"/>
          </w:tcPr>
          <w:p w:rsidR="009A69A3" w:rsidRDefault="00BF1C1C" w:rsidP="00747521">
            <w:pPr>
              <w:pStyle w:val="afa"/>
              <w:numPr>
                <w:ilvl w:val="0"/>
                <w:numId w:val="36"/>
              </w:numPr>
              <w:ind w:left="75" w:hanging="180"/>
              <w:jc w:val="both"/>
              <w:rPr>
                <w:sz w:val="20"/>
                <w:szCs w:val="20"/>
              </w:rPr>
            </w:pPr>
            <w:r>
              <w:rPr>
                <w:sz w:val="20"/>
                <w:szCs w:val="20"/>
              </w:rPr>
              <w:lastRenderedPageBreak/>
              <w:t xml:space="preserve">Engage with </w:t>
            </w:r>
            <w:r w:rsidR="00441EE2">
              <w:rPr>
                <w:sz w:val="20"/>
                <w:szCs w:val="20"/>
              </w:rPr>
              <w:t>Research Protocols per partner</w:t>
            </w:r>
          </w:p>
          <w:p w:rsidR="003E7951" w:rsidRDefault="00BF1C1C" w:rsidP="00747521">
            <w:pPr>
              <w:pStyle w:val="afa"/>
              <w:numPr>
                <w:ilvl w:val="0"/>
                <w:numId w:val="36"/>
              </w:numPr>
              <w:ind w:left="75" w:hanging="180"/>
              <w:jc w:val="both"/>
              <w:rPr>
                <w:sz w:val="20"/>
                <w:szCs w:val="20"/>
              </w:rPr>
            </w:pPr>
            <w:r>
              <w:rPr>
                <w:sz w:val="20"/>
                <w:szCs w:val="20"/>
              </w:rPr>
              <w:t>Distribute</w:t>
            </w:r>
            <w:r w:rsidR="003E7951">
              <w:rPr>
                <w:sz w:val="20"/>
                <w:szCs w:val="20"/>
              </w:rPr>
              <w:t xml:space="preserve"> workload </w:t>
            </w:r>
          </w:p>
          <w:p w:rsidR="003E7951" w:rsidRDefault="00BF1C1C" w:rsidP="00747521">
            <w:pPr>
              <w:pStyle w:val="afa"/>
              <w:numPr>
                <w:ilvl w:val="0"/>
                <w:numId w:val="36"/>
              </w:numPr>
              <w:ind w:left="75" w:hanging="180"/>
              <w:jc w:val="both"/>
              <w:rPr>
                <w:sz w:val="20"/>
                <w:szCs w:val="20"/>
              </w:rPr>
            </w:pPr>
            <w:r>
              <w:rPr>
                <w:sz w:val="20"/>
                <w:szCs w:val="20"/>
              </w:rPr>
              <w:t xml:space="preserve">Agree on </w:t>
            </w:r>
            <w:r w:rsidR="003E7951">
              <w:rPr>
                <w:sz w:val="20"/>
                <w:szCs w:val="20"/>
              </w:rPr>
              <w:t xml:space="preserve">deliverables dates </w:t>
            </w:r>
            <w:r w:rsidR="00747521">
              <w:rPr>
                <w:sz w:val="20"/>
                <w:szCs w:val="20"/>
              </w:rPr>
              <w:t xml:space="preserve">&amp; </w:t>
            </w:r>
            <w:r w:rsidR="003E7951">
              <w:rPr>
                <w:sz w:val="20"/>
                <w:szCs w:val="20"/>
              </w:rPr>
              <w:t>implementation schedules</w:t>
            </w:r>
          </w:p>
          <w:p w:rsidR="003E7951" w:rsidRDefault="003E7951" w:rsidP="00747521">
            <w:pPr>
              <w:pStyle w:val="afa"/>
              <w:numPr>
                <w:ilvl w:val="0"/>
                <w:numId w:val="36"/>
              </w:numPr>
              <w:ind w:left="75" w:hanging="180"/>
              <w:jc w:val="both"/>
              <w:rPr>
                <w:sz w:val="20"/>
                <w:szCs w:val="20"/>
              </w:rPr>
            </w:pPr>
            <w:r>
              <w:rPr>
                <w:sz w:val="20"/>
                <w:szCs w:val="20"/>
              </w:rPr>
              <w:t xml:space="preserve">Agree on physical </w:t>
            </w:r>
            <w:r w:rsidR="00747521">
              <w:rPr>
                <w:sz w:val="20"/>
                <w:szCs w:val="20"/>
              </w:rPr>
              <w:t>&amp;</w:t>
            </w:r>
            <w:r>
              <w:rPr>
                <w:sz w:val="20"/>
                <w:szCs w:val="20"/>
              </w:rPr>
              <w:t xml:space="preserve"> digital meetings</w:t>
            </w:r>
            <w:r w:rsidR="00747521">
              <w:rPr>
                <w:sz w:val="20"/>
                <w:szCs w:val="20"/>
              </w:rPr>
              <w:t>, visiting</w:t>
            </w:r>
            <w:r>
              <w:rPr>
                <w:sz w:val="20"/>
                <w:szCs w:val="20"/>
              </w:rPr>
              <w:t xml:space="preserve"> among the major researchers</w:t>
            </w:r>
          </w:p>
          <w:p w:rsidR="00DA1046" w:rsidRDefault="00DA1046" w:rsidP="00747521">
            <w:pPr>
              <w:pStyle w:val="afa"/>
              <w:numPr>
                <w:ilvl w:val="0"/>
                <w:numId w:val="36"/>
              </w:numPr>
              <w:ind w:left="75" w:hanging="180"/>
              <w:jc w:val="both"/>
              <w:rPr>
                <w:sz w:val="20"/>
                <w:szCs w:val="20"/>
              </w:rPr>
            </w:pPr>
            <w:r>
              <w:rPr>
                <w:sz w:val="20"/>
                <w:szCs w:val="20"/>
              </w:rPr>
              <w:t>Produce 1</w:t>
            </w:r>
            <w:r w:rsidRPr="00DA1046">
              <w:rPr>
                <w:sz w:val="20"/>
                <w:szCs w:val="20"/>
                <w:vertAlign w:val="superscript"/>
              </w:rPr>
              <w:t>st</w:t>
            </w:r>
            <w:r>
              <w:rPr>
                <w:sz w:val="20"/>
                <w:szCs w:val="20"/>
              </w:rPr>
              <w:t xml:space="preserve"> and 2</w:t>
            </w:r>
            <w:r w:rsidRPr="00DA1046">
              <w:rPr>
                <w:sz w:val="20"/>
                <w:szCs w:val="20"/>
                <w:vertAlign w:val="superscript"/>
              </w:rPr>
              <w:t>nd</w:t>
            </w:r>
            <w:r>
              <w:rPr>
                <w:sz w:val="20"/>
                <w:szCs w:val="20"/>
              </w:rPr>
              <w:t xml:space="preserve"> mid stage evaluation reports, and introduce discussion, and adjustments to be followed by the project’s participants</w:t>
            </w:r>
          </w:p>
          <w:p w:rsidR="00DA1046" w:rsidRPr="00441EE2" w:rsidRDefault="00DA1046" w:rsidP="00747521">
            <w:pPr>
              <w:pStyle w:val="afa"/>
              <w:numPr>
                <w:ilvl w:val="0"/>
                <w:numId w:val="36"/>
              </w:numPr>
              <w:ind w:left="75" w:hanging="180"/>
              <w:jc w:val="both"/>
              <w:rPr>
                <w:sz w:val="20"/>
                <w:szCs w:val="20"/>
              </w:rPr>
            </w:pPr>
            <w:r>
              <w:rPr>
                <w:sz w:val="20"/>
                <w:szCs w:val="20"/>
              </w:rPr>
              <w:t>1</w:t>
            </w:r>
            <w:r w:rsidRPr="00DA1046">
              <w:rPr>
                <w:sz w:val="20"/>
                <w:szCs w:val="20"/>
                <w:vertAlign w:val="superscript"/>
              </w:rPr>
              <w:t>st</w:t>
            </w:r>
            <w:r>
              <w:rPr>
                <w:sz w:val="20"/>
                <w:szCs w:val="20"/>
              </w:rPr>
              <w:t xml:space="preserve"> year economic evaluation on grants and additional funding (if applicable) </w:t>
            </w:r>
          </w:p>
        </w:tc>
        <w:tc>
          <w:tcPr>
            <w:tcW w:w="1759" w:type="dxa"/>
          </w:tcPr>
          <w:p w:rsidR="00BF1C1C" w:rsidRDefault="00BF1C1C" w:rsidP="00B036A9">
            <w:pPr>
              <w:jc w:val="both"/>
              <w:rPr>
                <w:sz w:val="20"/>
                <w:szCs w:val="20"/>
              </w:rPr>
            </w:pPr>
            <w:r>
              <w:rPr>
                <w:sz w:val="20"/>
                <w:szCs w:val="20"/>
              </w:rPr>
              <w:t>All engaged:</w:t>
            </w:r>
          </w:p>
          <w:p w:rsidR="00BF1C1C" w:rsidRDefault="00BF1C1C" w:rsidP="00B036A9">
            <w:pPr>
              <w:jc w:val="both"/>
              <w:rPr>
                <w:sz w:val="20"/>
                <w:szCs w:val="20"/>
              </w:rPr>
            </w:pPr>
          </w:p>
          <w:p w:rsidR="009A69A3" w:rsidRDefault="00441EE2" w:rsidP="00B036A9">
            <w:pPr>
              <w:jc w:val="both"/>
              <w:rPr>
                <w:sz w:val="20"/>
                <w:szCs w:val="20"/>
              </w:rPr>
            </w:pPr>
            <w:r>
              <w:rPr>
                <w:sz w:val="20"/>
                <w:szCs w:val="20"/>
              </w:rPr>
              <w:t xml:space="preserve">Institutions </w:t>
            </w:r>
          </w:p>
          <w:p w:rsidR="00441EE2" w:rsidRDefault="00441EE2" w:rsidP="00B036A9">
            <w:pPr>
              <w:jc w:val="both"/>
              <w:rPr>
                <w:sz w:val="20"/>
                <w:szCs w:val="20"/>
              </w:rPr>
            </w:pPr>
            <w:r>
              <w:rPr>
                <w:sz w:val="20"/>
                <w:szCs w:val="20"/>
              </w:rPr>
              <w:t>Public and private bodies</w:t>
            </w:r>
          </w:p>
          <w:p w:rsidR="00441EE2" w:rsidRPr="00B036A9" w:rsidRDefault="00441EE2" w:rsidP="00B036A9">
            <w:pPr>
              <w:jc w:val="both"/>
              <w:rPr>
                <w:sz w:val="20"/>
                <w:szCs w:val="20"/>
              </w:rPr>
            </w:pPr>
            <w:r>
              <w:rPr>
                <w:sz w:val="20"/>
                <w:szCs w:val="20"/>
              </w:rPr>
              <w:t xml:space="preserve">Individuals </w:t>
            </w:r>
          </w:p>
        </w:tc>
        <w:tc>
          <w:tcPr>
            <w:tcW w:w="1783" w:type="dxa"/>
          </w:tcPr>
          <w:p w:rsidR="009A69A3" w:rsidRDefault="00441EE2" w:rsidP="00B036A9">
            <w:pPr>
              <w:jc w:val="both"/>
              <w:rPr>
                <w:sz w:val="20"/>
                <w:szCs w:val="20"/>
                <w:lang w:val="en-US"/>
              </w:rPr>
            </w:pPr>
            <w:r>
              <w:rPr>
                <w:sz w:val="20"/>
                <w:szCs w:val="20"/>
              </w:rPr>
              <w:t xml:space="preserve">Dissemination of economic support to buy necessary </w:t>
            </w:r>
            <w:r>
              <w:rPr>
                <w:sz w:val="20"/>
                <w:szCs w:val="20"/>
                <w:lang w:val="en-US"/>
              </w:rPr>
              <w:t>equipment for the various labs of partnering institutions (if not existing)</w:t>
            </w:r>
          </w:p>
          <w:p w:rsidR="00441EE2" w:rsidRDefault="00441EE2" w:rsidP="00B036A9">
            <w:pPr>
              <w:jc w:val="both"/>
              <w:rPr>
                <w:sz w:val="20"/>
                <w:szCs w:val="20"/>
                <w:lang w:val="en-US"/>
              </w:rPr>
            </w:pPr>
            <w:r>
              <w:rPr>
                <w:sz w:val="20"/>
                <w:szCs w:val="20"/>
                <w:lang w:val="en-US"/>
              </w:rPr>
              <w:t>Establishment of common cloud space for the exchange of information among researchers</w:t>
            </w:r>
          </w:p>
          <w:p w:rsidR="00B81B04" w:rsidRDefault="00441EE2" w:rsidP="00B036A9">
            <w:pPr>
              <w:jc w:val="both"/>
              <w:rPr>
                <w:sz w:val="20"/>
                <w:szCs w:val="20"/>
                <w:lang w:val="en-US"/>
              </w:rPr>
            </w:pPr>
            <w:r>
              <w:rPr>
                <w:sz w:val="20"/>
                <w:szCs w:val="20"/>
                <w:lang w:val="en-US"/>
              </w:rPr>
              <w:t>Establish blockchain</w:t>
            </w:r>
            <w:r w:rsidR="00BF1C1C">
              <w:rPr>
                <w:sz w:val="20"/>
                <w:szCs w:val="20"/>
                <w:lang w:val="en-US"/>
              </w:rPr>
              <w:t xml:space="preserve"> (NFT)</w:t>
            </w:r>
            <w:r>
              <w:rPr>
                <w:sz w:val="20"/>
                <w:szCs w:val="20"/>
                <w:lang w:val="en-US"/>
              </w:rPr>
              <w:t xml:space="preserve"> distribution of research protocols</w:t>
            </w:r>
            <w:r w:rsidR="00BF1C1C">
              <w:rPr>
                <w:sz w:val="20"/>
                <w:szCs w:val="20"/>
                <w:lang w:val="en-US"/>
              </w:rPr>
              <w:t xml:space="preserve">, </w:t>
            </w:r>
            <w:r w:rsidR="00B81B04">
              <w:rPr>
                <w:sz w:val="20"/>
                <w:szCs w:val="20"/>
                <w:lang w:val="en-US"/>
              </w:rPr>
              <w:t>procedures</w:t>
            </w:r>
            <w:r w:rsidR="00BF1C1C">
              <w:rPr>
                <w:sz w:val="20"/>
                <w:szCs w:val="20"/>
                <w:lang w:val="en-US"/>
              </w:rPr>
              <w:t xml:space="preserve"> etc. </w:t>
            </w:r>
          </w:p>
          <w:p w:rsidR="00441EE2" w:rsidRDefault="00B81B04" w:rsidP="00B036A9">
            <w:pPr>
              <w:jc w:val="both"/>
              <w:rPr>
                <w:sz w:val="20"/>
                <w:szCs w:val="20"/>
                <w:lang w:val="en-US"/>
              </w:rPr>
            </w:pPr>
            <w:r>
              <w:rPr>
                <w:sz w:val="20"/>
                <w:szCs w:val="20"/>
                <w:lang w:val="en-US"/>
              </w:rPr>
              <w:t>Incorporation of ongoing research data, provided by partnering PhD</w:t>
            </w:r>
            <w:r w:rsidR="00441EE2">
              <w:rPr>
                <w:sz w:val="20"/>
                <w:szCs w:val="20"/>
                <w:lang w:val="en-US"/>
              </w:rPr>
              <w:t xml:space="preserve"> </w:t>
            </w:r>
            <w:r>
              <w:rPr>
                <w:sz w:val="20"/>
                <w:szCs w:val="20"/>
                <w:lang w:val="en-US"/>
              </w:rPr>
              <w:t>candidates</w:t>
            </w:r>
            <w:r w:rsidR="00DA1046">
              <w:rPr>
                <w:sz w:val="20"/>
                <w:szCs w:val="20"/>
                <w:lang w:val="en-US"/>
              </w:rPr>
              <w:t>,</w:t>
            </w:r>
            <w:r w:rsidR="003E7951">
              <w:rPr>
                <w:sz w:val="20"/>
                <w:szCs w:val="20"/>
                <w:lang w:val="en-US"/>
              </w:rPr>
              <w:t xml:space="preserve"> evaluation </w:t>
            </w:r>
            <w:r w:rsidR="00DA1046">
              <w:rPr>
                <w:sz w:val="20"/>
                <w:szCs w:val="20"/>
                <w:lang w:val="en-US"/>
              </w:rPr>
              <w:t xml:space="preserve">and launch </w:t>
            </w:r>
            <w:r w:rsidR="003E7951">
              <w:rPr>
                <w:sz w:val="20"/>
                <w:szCs w:val="20"/>
                <w:lang w:val="en-US"/>
              </w:rPr>
              <w:t xml:space="preserve">of </w:t>
            </w:r>
            <w:r w:rsidR="00DA1046">
              <w:rPr>
                <w:sz w:val="20"/>
                <w:szCs w:val="20"/>
                <w:lang w:val="en-US"/>
              </w:rPr>
              <w:t xml:space="preserve">engagement </w:t>
            </w:r>
            <w:r w:rsidR="003E7951">
              <w:rPr>
                <w:sz w:val="20"/>
                <w:szCs w:val="20"/>
                <w:lang w:val="en-US"/>
              </w:rPr>
              <w:t xml:space="preserve">strategy </w:t>
            </w:r>
            <w:r w:rsidR="00DA1046">
              <w:rPr>
                <w:sz w:val="20"/>
                <w:szCs w:val="20"/>
                <w:lang w:val="en-US"/>
              </w:rPr>
              <w:t>with targeted</w:t>
            </w:r>
            <w:r w:rsidR="003E7951">
              <w:rPr>
                <w:sz w:val="20"/>
                <w:szCs w:val="20"/>
                <w:lang w:val="en-US"/>
              </w:rPr>
              <w:t xml:space="preserve"> population </w:t>
            </w:r>
          </w:p>
          <w:p w:rsidR="003E7951" w:rsidRDefault="003E7951" w:rsidP="00B036A9">
            <w:pPr>
              <w:jc w:val="both"/>
              <w:rPr>
                <w:sz w:val="20"/>
                <w:szCs w:val="20"/>
                <w:lang w:val="en-US"/>
              </w:rPr>
            </w:pPr>
            <w:r>
              <w:rPr>
                <w:sz w:val="20"/>
                <w:szCs w:val="20"/>
                <w:lang w:val="en-US"/>
              </w:rPr>
              <w:t>Initiate architectural optic and sound data collection from three different sites (</w:t>
            </w:r>
            <w:r w:rsidR="00DA1046">
              <w:rPr>
                <w:sz w:val="20"/>
                <w:szCs w:val="20"/>
                <w:lang w:val="en-US"/>
              </w:rPr>
              <w:t>two</w:t>
            </w:r>
            <w:r>
              <w:rPr>
                <w:sz w:val="20"/>
                <w:szCs w:val="20"/>
                <w:lang w:val="en-US"/>
              </w:rPr>
              <w:t xml:space="preserve"> open physical environments in </w:t>
            </w:r>
            <w:r w:rsidR="00DA1046">
              <w:rPr>
                <w:sz w:val="20"/>
                <w:szCs w:val="20"/>
                <w:lang w:val="en-US"/>
              </w:rPr>
              <w:t>Greece, one</w:t>
            </w:r>
            <w:r>
              <w:rPr>
                <w:sz w:val="20"/>
                <w:szCs w:val="20"/>
                <w:lang w:val="en-US"/>
              </w:rPr>
              <w:t xml:space="preserve"> closed one in Ghana)</w:t>
            </w:r>
          </w:p>
          <w:p w:rsidR="003E7951" w:rsidRDefault="003E7951" w:rsidP="00B036A9">
            <w:pPr>
              <w:jc w:val="both"/>
              <w:rPr>
                <w:sz w:val="20"/>
                <w:szCs w:val="20"/>
                <w:lang w:val="en-US"/>
              </w:rPr>
            </w:pPr>
            <w:r>
              <w:rPr>
                <w:sz w:val="20"/>
                <w:szCs w:val="20"/>
                <w:lang w:val="en-US"/>
              </w:rPr>
              <w:t>Establish project’s data base for all partners</w:t>
            </w:r>
          </w:p>
          <w:p w:rsidR="00DA1046" w:rsidRPr="00441EE2" w:rsidRDefault="00DA1046" w:rsidP="00B036A9">
            <w:pPr>
              <w:jc w:val="both"/>
              <w:rPr>
                <w:sz w:val="20"/>
                <w:szCs w:val="20"/>
                <w:lang w:val="en-US"/>
              </w:rPr>
            </w:pPr>
            <w:r w:rsidRPr="00DA1046">
              <w:rPr>
                <w:sz w:val="20"/>
                <w:szCs w:val="20"/>
                <w:lang w:val="en-US"/>
              </w:rPr>
              <w:t xml:space="preserve">Review edge </w:t>
            </w:r>
            <w:r w:rsidRPr="00DA1046">
              <w:rPr>
                <w:sz w:val="20"/>
                <w:szCs w:val="20"/>
                <w:lang w:val="en-US"/>
              </w:rPr>
              <w:lastRenderedPageBreak/>
              <w:t>detection algorithms, as well as 3D generation algorithms, such as marching cubes</w:t>
            </w:r>
            <w:r w:rsidR="00F5726C">
              <w:rPr>
                <w:sz w:val="20"/>
                <w:szCs w:val="20"/>
                <w:lang w:val="en-US"/>
              </w:rPr>
              <w:t>,</w:t>
            </w:r>
            <w:r w:rsidRPr="00DA1046">
              <w:rPr>
                <w:sz w:val="20"/>
                <w:szCs w:val="20"/>
              </w:rPr>
              <w:t xml:space="preserve"> storage module</w:t>
            </w:r>
            <w:r>
              <w:rPr>
                <w:sz w:val="20"/>
                <w:szCs w:val="20"/>
              </w:rPr>
              <w:t>s</w:t>
            </w:r>
            <w:r w:rsidRPr="00DA1046">
              <w:rPr>
                <w:sz w:val="20"/>
                <w:szCs w:val="20"/>
              </w:rPr>
              <w:t xml:space="preserve"> to process files</w:t>
            </w:r>
            <w:r w:rsidR="00F5726C">
              <w:rPr>
                <w:sz w:val="20"/>
                <w:szCs w:val="20"/>
              </w:rPr>
              <w:t xml:space="preserve"> etc.</w:t>
            </w:r>
          </w:p>
        </w:tc>
        <w:tc>
          <w:tcPr>
            <w:tcW w:w="1818" w:type="dxa"/>
          </w:tcPr>
          <w:p w:rsidR="009A69A3" w:rsidRDefault="00DA1046" w:rsidP="00B036A9">
            <w:pPr>
              <w:jc w:val="both"/>
              <w:rPr>
                <w:sz w:val="20"/>
                <w:szCs w:val="20"/>
              </w:rPr>
            </w:pPr>
            <w:r>
              <w:rPr>
                <w:sz w:val="20"/>
                <w:szCs w:val="20"/>
              </w:rPr>
              <w:lastRenderedPageBreak/>
              <w:t xml:space="preserve">Phase I: </w:t>
            </w:r>
            <w:r w:rsidR="00BF1C1C">
              <w:rPr>
                <w:sz w:val="20"/>
                <w:szCs w:val="20"/>
              </w:rPr>
              <w:t>October</w:t>
            </w:r>
            <w:r>
              <w:rPr>
                <w:sz w:val="20"/>
                <w:szCs w:val="20"/>
              </w:rPr>
              <w:t xml:space="preserve"> 2022 </w:t>
            </w:r>
            <w:r w:rsidR="00BF1C1C">
              <w:rPr>
                <w:sz w:val="20"/>
                <w:szCs w:val="20"/>
              </w:rPr>
              <w:t>–</w:t>
            </w:r>
            <w:r>
              <w:rPr>
                <w:sz w:val="20"/>
                <w:szCs w:val="20"/>
              </w:rPr>
              <w:t xml:space="preserve"> </w:t>
            </w:r>
            <w:r w:rsidR="00BF1C1C">
              <w:rPr>
                <w:sz w:val="20"/>
                <w:szCs w:val="20"/>
              </w:rPr>
              <w:t>April 2023</w:t>
            </w:r>
          </w:p>
          <w:p w:rsidR="00BF1C1C" w:rsidRPr="00B036A9" w:rsidRDefault="00BF1C1C" w:rsidP="00B036A9">
            <w:pPr>
              <w:jc w:val="both"/>
              <w:rPr>
                <w:sz w:val="20"/>
                <w:szCs w:val="20"/>
              </w:rPr>
            </w:pPr>
            <w:r>
              <w:rPr>
                <w:sz w:val="20"/>
                <w:szCs w:val="20"/>
              </w:rPr>
              <w:t>Phase II: May 2023 – December 2023</w:t>
            </w:r>
          </w:p>
        </w:tc>
        <w:tc>
          <w:tcPr>
            <w:tcW w:w="2142" w:type="dxa"/>
          </w:tcPr>
          <w:p w:rsidR="008B3D57" w:rsidRDefault="008B3D57" w:rsidP="00B036A9">
            <w:pPr>
              <w:jc w:val="both"/>
              <w:rPr>
                <w:sz w:val="20"/>
                <w:szCs w:val="20"/>
              </w:rPr>
            </w:pPr>
            <w:r>
              <w:rPr>
                <w:sz w:val="20"/>
                <w:szCs w:val="20"/>
              </w:rPr>
              <w:t>During this phase the results of the previous research data will be categorized and stored accordingly to which part of the research each partner is engaged with, thus achieving distribution of information on a central level and establish parallel developmental trajectories on each of the projects components</w:t>
            </w:r>
          </w:p>
          <w:p w:rsidR="008B3D57" w:rsidRDefault="008B3D57" w:rsidP="00B036A9">
            <w:pPr>
              <w:jc w:val="both"/>
              <w:rPr>
                <w:sz w:val="20"/>
                <w:szCs w:val="20"/>
              </w:rPr>
            </w:pPr>
            <w:r>
              <w:rPr>
                <w:sz w:val="20"/>
                <w:szCs w:val="20"/>
              </w:rPr>
              <w:t>Based on agreements the collected optic and sound data of the intervention regions will be uploaded for architectural study and redesign of the designated areas</w:t>
            </w:r>
          </w:p>
          <w:p w:rsidR="008B3D57" w:rsidRDefault="008B3D57" w:rsidP="00B036A9">
            <w:pPr>
              <w:jc w:val="both"/>
              <w:rPr>
                <w:sz w:val="20"/>
                <w:szCs w:val="20"/>
              </w:rPr>
            </w:pPr>
            <w:r>
              <w:rPr>
                <w:sz w:val="20"/>
                <w:szCs w:val="20"/>
              </w:rPr>
              <w:t>According to the data collected by side-researches the team will further enhance the project’s design and implementation phase, developing the necessary methodologies, strategies and procedures on how each part of the project should be developed (timewise) to achieve a common pace among the teams</w:t>
            </w:r>
          </w:p>
          <w:p w:rsidR="00747521" w:rsidRDefault="008B3D57" w:rsidP="00B036A9">
            <w:pPr>
              <w:jc w:val="both"/>
              <w:rPr>
                <w:sz w:val="20"/>
                <w:szCs w:val="20"/>
              </w:rPr>
            </w:pPr>
            <w:r>
              <w:rPr>
                <w:sz w:val="20"/>
                <w:szCs w:val="20"/>
              </w:rPr>
              <w:t xml:space="preserve">As various reports will be needed to maintain a </w:t>
            </w:r>
            <w:r>
              <w:rPr>
                <w:sz w:val="20"/>
                <w:szCs w:val="20"/>
              </w:rPr>
              <w:lastRenderedPageBreak/>
              <w:t xml:space="preserve">holistic view of the project, two milestone meetings will be held among the team of major researchers (whilst many </w:t>
            </w:r>
            <w:r>
              <w:rPr>
                <w:sz w:val="20"/>
                <w:szCs w:val="20"/>
                <w:lang w:val="en-US"/>
              </w:rPr>
              <w:t>informal ones will be conducted</w:t>
            </w:r>
            <w:r>
              <w:rPr>
                <w:sz w:val="20"/>
                <w:szCs w:val="20"/>
              </w:rPr>
              <w:t>) for evaluation</w:t>
            </w:r>
          </w:p>
          <w:p w:rsidR="009A69A3" w:rsidRPr="00B036A9" w:rsidRDefault="00747521" w:rsidP="00B036A9">
            <w:pPr>
              <w:jc w:val="both"/>
              <w:rPr>
                <w:sz w:val="20"/>
                <w:szCs w:val="20"/>
              </w:rPr>
            </w:pPr>
            <w:r>
              <w:rPr>
                <w:sz w:val="20"/>
                <w:szCs w:val="20"/>
              </w:rPr>
              <w:t>Deliverable</w:t>
            </w:r>
            <w:r w:rsidR="00F5726C">
              <w:rPr>
                <w:sz w:val="20"/>
                <w:szCs w:val="20"/>
              </w:rPr>
              <w:t>’s</w:t>
            </w:r>
            <w:r>
              <w:rPr>
                <w:sz w:val="20"/>
                <w:szCs w:val="20"/>
              </w:rPr>
              <w:t xml:space="preserve"> reports to be presented  </w:t>
            </w:r>
            <w:r w:rsidR="008B3D57">
              <w:rPr>
                <w:sz w:val="20"/>
                <w:szCs w:val="20"/>
              </w:rPr>
              <w:t xml:space="preserve">    </w:t>
            </w:r>
          </w:p>
        </w:tc>
      </w:tr>
      <w:tr w:rsidR="00B737CF" w:rsidRPr="00B036A9" w:rsidTr="00DA1046">
        <w:tc>
          <w:tcPr>
            <w:tcW w:w="2578" w:type="dxa"/>
          </w:tcPr>
          <w:p w:rsidR="009A69A3" w:rsidRPr="00747521" w:rsidRDefault="00747521" w:rsidP="00747521">
            <w:pPr>
              <w:pStyle w:val="afa"/>
              <w:numPr>
                <w:ilvl w:val="0"/>
                <w:numId w:val="37"/>
              </w:numPr>
              <w:ind w:left="75" w:hanging="180"/>
              <w:jc w:val="both"/>
              <w:rPr>
                <w:sz w:val="20"/>
                <w:szCs w:val="20"/>
              </w:rPr>
            </w:pPr>
            <w:r w:rsidRPr="00747521">
              <w:rPr>
                <w:sz w:val="20"/>
                <w:szCs w:val="20"/>
              </w:rPr>
              <w:lastRenderedPageBreak/>
              <w:t>Engineering</w:t>
            </w:r>
            <w:r>
              <w:rPr>
                <w:sz w:val="20"/>
                <w:szCs w:val="20"/>
              </w:rPr>
              <w:t xml:space="preserve"> the </w:t>
            </w:r>
            <w:r w:rsidR="004A23E9">
              <w:rPr>
                <w:sz w:val="20"/>
                <w:szCs w:val="20"/>
              </w:rPr>
              <w:t xml:space="preserve">prototyped </w:t>
            </w:r>
            <w:r>
              <w:rPr>
                <w:sz w:val="20"/>
                <w:szCs w:val="20"/>
              </w:rPr>
              <w:t xml:space="preserve">portable holographic </w:t>
            </w:r>
            <w:r w:rsidR="004A23E9">
              <w:rPr>
                <w:sz w:val="20"/>
                <w:szCs w:val="20"/>
              </w:rPr>
              <w:t xml:space="preserve">projection </w:t>
            </w:r>
            <w:r w:rsidRPr="00747521">
              <w:rPr>
                <w:sz w:val="20"/>
                <w:szCs w:val="20"/>
              </w:rPr>
              <w:t>device</w:t>
            </w:r>
            <w:r w:rsidR="004A23E9">
              <w:rPr>
                <w:sz w:val="20"/>
                <w:szCs w:val="20"/>
              </w:rPr>
              <w:t>’</w:t>
            </w:r>
            <w:r w:rsidRPr="00747521">
              <w:rPr>
                <w:sz w:val="20"/>
                <w:szCs w:val="20"/>
              </w:rPr>
              <w:t>s parts</w:t>
            </w:r>
          </w:p>
          <w:p w:rsidR="00747521" w:rsidRDefault="00747521" w:rsidP="00747521">
            <w:pPr>
              <w:pStyle w:val="afa"/>
              <w:numPr>
                <w:ilvl w:val="0"/>
                <w:numId w:val="37"/>
              </w:numPr>
              <w:ind w:left="75" w:hanging="180"/>
              <w:jc w:val="both"/>
              <w:rPr>
                <w:sz w:val="20"/>
                <w:szCs w:val="20"/>
              </w:rPr>
            </w:pPr>
            <w:r w:rsidRPr="00747521">
              <w:rPr>
                <w:sz w:val="20"/>
                <w:szCs w:val="20"/>
              </w:rPr>
              <w:t>Engineering algorithms</w:t>
            </w:r>
            <w:r>
              <w:rPr>
                <w:sz w:val="20"/>
                <w:szCs w:val="20"/>
              </w:rPr>
              <w:t xml:space="preserve"> to translate optic and sound data into 3D projections</w:t>
            </w:r>
            <w:r w:rsidRPr="00747521">
              <w:rPr>
                <w:sz w:val="20"/>
                <w:szCs w:val="20"/>
              </w:rPr>
              <w:t xml:space="preserve"> </w:t>
            </w:r>
          </w:p>
          <w:p w:rsidR="00747521" w:rsidRDefault="004A23E9" w:rsidP="00747521">
            <w:pPr>
              <w:pStyle w:val="afa"/>
              <w:numPr>
                <w:ilvl w:val="0"/>
                <w:numId w:val="37"/>
              </w:numPr>
              <w:ind w:left="75" w:hanging="180"/>
              <w:jc w:val="both"/>
              <w:rPr>
                <w:sz w:val="20"/>
                <w:szCs w:val="20"/>
              </w:rPr>
            </w:pPr>
            <w:r>
              <w:rPr>
                <w:sz w:val="20"/>
                <w:szCs w:val="20"/>
              </w:rPr>
              <w:t>Reverse engineering on optic translators</w:t>
            </w:r>
          </w:p>
          <w:p w:rsidR="004A23E9" w:rsidRDefault="004A23E9" w:rsidP="00747521">
            <w:pPr>
              <w:pStyle w:val="afa"/>
              <w:numPr>
                <w:ilvl w:val="0"/>
                <w:numId w:val="37"/>
              </w:numPr>
              <w:ind w:left="75" w:hanging="180"/>
              <w:jc w:val="both"/>
              <w:rPr>
                <w:sz w:val="20"/>
                <w:szCs w:val="20"/>
              </w:rPr>
            </w:pPr>
            <w:r>
              <w:rPr>
                <w:sz w:val="20"/>
                <w:szCs w:val="20"/>
              </w:rPr>
              <w:t xml:space="preserve">Engineering </w:t>
            </w:r>
            <w:r w:rsidR="00BC560C">
              <w:rPr>
                <w:sz w:val="20"/>
                <w:szCs w:val="20"/>
                <w:lang w:val="en-US"/>
              </w:rPr>
              <w:t xml:space="preserve">the prototyped </w:t>
            </w:r>
            <w:r w:rsidR="00BC560C">
              <w:rPr>
                <w:sz w:val="20"/>
                <w:szCs w:val="20"/>
              </w:rPr>
              <w:t>portable</w:t>
            </w:r>
            <w:r>
              <w:rPr>
                <w:sz w:val="20"/>
                <w:szCs w:val="20"/>
              </w:rPr>
              <w:t xml:space="preserve"> superman crystals device</w:t>
            </w:r>
            <w:r w:rsidR="00BC560C">
              <w:rPr>
                <w:sz w:val="20"/>
                <w:szCs w:val="20"/>
              </w:rPr>
              <w:t>’s parts</w:t>
            </w:r>
          </w:p>
          <w:p w:rsidR="00BC560C" w:rsidRDefault="004A23E9" w:rsidP="00747521">
            <w:pPr>
              <w:pStyle w:val="afa"/>
              <w:numPr>
                <w:ilvl w:val="0"/>
                <w:numId w:val="37"/>
              </w:numPr>
              <w:ind w:left="75" w:hanging="180"/>
              <w:jc w:val="both"/>
              <w:rPr>
                <w:sz w:val="20"/>
                <w:szCs w:val="20"/>
              </w:rPr>
            </w:pPr>
            <w:r>
              <w:rPr>
                <w:sz w:val="20"/>
                <w:szCs w:val="20"/>
              </w:rPr>
              <w:t xml:space="preserve">Digital </w:t>
            </w:r>
            <w:r w:rsidR="00BC560C">
              <w:rPr>
                <w:sz w:val="20"/>
                <w:szCs w:val="20"/>
              </w:rPr>
              <w:t xml:space="preserve">architecture </w:t>
            </w:r>
            <w:r>
              <w:rPr>
                <w:sz w:val="20"/>
                <w:szCs w:val="20"/>
              </w:rPr>
              <w:t xml:space="preserve">reconstruction of physical spaces on computational environment </w:t>
            </w:r>
          </w:p>
          <w:p w:rsidR="004A23E9" w:rsidRDefault="00BC560C" w:rsidP="00747521">
            <w:pPr>
              <w:pStyle w:val="afa"/>
              <w:numPr>
                <w:ilvl w:val="0"/>
                <w:numId w:val="37"/>
              </w:numPr>
              <w:ind w:left="75" w:hanging="180"/>
              <w:jc w:val="both"/>
              <w:rPr>
                <w:sz w:val="20"/>
                <w:szCs w:val="20"/>
              </w:rPr>
            </w:pPr>
            <w:r>
              <w:rPr>
                <w:sz w:val="20"/>
                <w:szCs w:val="20"/>
              </w:rPr>
              <w:t>Introducing</w:t>
            </w:r>
            <w:r w:rsidR="004A23E9">
              <w:rPr>
                <w:sz w:val="20"/>
                <w:szCs w:val="20"/>
              </w:rPr>
              <w:t xml:space="preserve"> 3D projections adjustments </w:t>
            </w:r>
            <w:r>
              <w:rPr>
                <w:sz w:val="20"/>
                <w:szCs w:val="20"/>
              </w:rPr>
              <w:t>on the environment</w:t>
            </w:r>
            <w:r w:rsidR="004A23E9">
              <w:rPr>
                <w:sz w:val="20"/>
                <w:szCs w:val="20"/>
              </w:rPr>
              <w:t xml:space="preserve"> </w:t>
            </w:r>
          </w:p>
          <w:p w:rsidR="00BC560C" w:rsidRDefault="004A23E9" w:rsidP="00747521">
            <w:pPr>
              <w:pStyle w:val="afa"/>
              <w:numPr>
                <w:ilvl w:val="0"/>
                <w:numId w:val="37"/>
              </w:numPr>
              <w:ind w:left="75" w:hanging="180"/>
              <w:jc w:val="both"/>
              <w:rPr>
                <w:sz w:val="20"/>
                <w:szCs w:val="20"/>
              </w:rPr>
            </w:pPr>
            <w:r>
              <w:rPr>
                <w:sz w:val="20"/>
                <w:szCs w:val="20"/>
              </w:rPr>
              <w:t xml:space="preserve">Engineering the </w:t>
            </w:r>
            <w:proofErr w:type="spellStart"/>
            <w:r>
              <w:rPr>
                <w:sz w:val="20"/>
                <w:szCs w:val="20"/>
              </w:rPr>
              <w:t>phygital</w:t>
            </w:r>
            <w:proofErr w:type="spellEnd"/>
            <w:r>
              <w:rPr>
                <w:sz w:val="20"/>
                <w:szCs w:val="20"/>
              </w:rPr>
              <w:t xml:space="preserve"> interaction model among different elements of the construction</w:t>
            </w:r>
          </w:p>
          <w:p w:rsidR="00747521" w:rsidRDefault="00BC560C" w:rsidP="00BC560C">
            <w:pPr>
              <w:pStyle w:val="afa"/>
              <w:numPr>
                <w:ilvl w:val="0"/>
                <w:numId w:val="37"/>
              </w:numPr>
              <w:ind w:left="75" w:hanging="180"/>
              <w:jc w:val="both"/>
              <w:rPr>
                <w:sz w:val="20"/>
                <w:szCs w:val="20"/>
              </w:rPr>
            </w:pPr>
            <w:r>
              <w:rPr>
                <w:sz w:val="20"/>
                <w:szCs w:val="20"/>
              </w:rPr>
              <w:t>Develop soundscape data to be introduced to the system</w:t>
            </w:r>
          </w:p>
          <w:p w:rsidR="002C1B42" w:rsidRDefault="002C1B42" w:rsidP="00BC560C">
            <w:pPr>
              <w:pStyle w:val="afa"/>
              <w:numPr>
                <w:ilvl w:val="0"/>
                <w:numId w:val="37"/>
              </w:numPr>
              <w:ind w:left="75" w:hanging="180"/>
              <w:jc w:val="both"/>
              <w:rPr>
                <w:sz w:val="20"/>
                <w:szCs w:val="20"/>
              </w:rPr>
            </w:pPr>
            <w:r>
              <w:rPr>
                <w:sz w:val="20"/>
                <w:szCs w:val="20"/>
              </w:rPr>
              <w:t>Develop and establish intervention protocols for targeted population / designated areas</w:t>
            </w:r>
          </w:p>
          <w:p w:rsidR="002C1B42" w:rsidRDefault="002C1B42" w:rsidP="00BC560C">
            <w:pPr>
              <w:pStyle w:val="afa"/>
              <w:numPr>
                <w:ilvl w:val="0"/>
                <w:numId w:val="37"/>
              </w:numPr>
              <w:ind w:left="75" w:hanging="180"/>
              <w:jc w:val="both"/>
              <w:rPr>
                <w:sz w:val="20"/>
                <w:szCs w:val="20"/>
              </w:rPr>
            </w:pPr>
            <w:r>
              <w:rPr>
                <w:sz w:val="20"/>
                <w:szCs w:val="20"/>
              </w:rPr>
              <w:t xml:space="preserve">Develop gamification of knowledge protocols </w:t>
            </w:r>
          </w:p>
          <w:p w:rsidR="00355B39" w:rsidRDefault="00355B39" w:rsidP="00BC560C">
            <w:pPr>
              <w:pStyle w:val="afa"/>
              <w:numPr>
                <w:ilvl w:val="0"/>
                <w:numId w:val="37"/>
              </w:numPr>
              <w:ind w:left="75" w:hanging="180"/>
              <w:jc w:val="both"/>
              <w:rPr>
                <w:sz w:val="20"/>
                <w:szCs w:val="20"/>
              </w:rPr>
            </w:pPr>
            <w:r>
              <w:rPr>
                <w:sz w:val="20"/>
                <w:szCs w:val="20"/>
              </w:rPr>
              <w:t>Develop NFT wallet economic model for users</w:t>
            </w:r>
          </w:p>
          <w:p w:rsidR="00355B39" w:rsidRPr="00355B39" w:rsidRDefault="00355B39" w:rsidP="00355B39">
            <w:pPr>
              <w:pStyle w:val="afa"/>
              <w:numPr>
                <w:ilvl w:val="0"/>
                <w:numId w:val="37"/>
              </w:numPr>
              <w:ind w:left="75" w:hanging="180"/>
              <w:jc w:val="both"/>
              <w:rPr>
                <w:sz w:val="20"/>
                <w:szCs w:val="20"/>
              </w:rPr>
            </w:pPr>
            <w:r w:rsidRPr="00355B39">
              <w:rPr>
                <w:sz w:val="20"/>
                <w:szCs w:val="20"/>
              </w:rPr>
              <w:t xml:space="preserve">Produce </w:t>
            </w:r>
            <w:r>
              <w:rPr>
                <w:sz w:val="20"/>
                <w:szCs w:val="20"/>
              </w:rPr>
              <w:t>3</w:t>
            </w:r>
            <w:r w:rsidRPr="00355B39">
              <w:rPr>
                <w:sz w:val="20"/>
                <w:szCs w:val="20"/>
                <w:vertAlign w:val="superscript"/>
              </w:rPr>
              <w:t>rd</w:t>
            </w:r>
            <w:r>
              <w:rPr>
                <w:sz w:val="20"/>
                <w:szCs w:val="20"/>
              </w:rPr>
              <w:t xml:space="preserve"> </w:t>
            </w:r>
            <w:r w:rsidRPr="00355B39">
              <w:rPr>
                <w:sz w:val="20"/>
                <w:szCs w:val="20"/>
              </w:rPr>
              <w:t xml:space="preserve">and </w:t>
            </w:r>
            <w:r>
              <w:rPr>
                <w:sz w:val="20"/>
                <w:szCs w:val="20"/>
              </w:rPr>
              <w:t>4</w:t>
            </w:r>
            <w:r w:rsidRPr="00355B39">
              <w:rPr>
                <w:sz w:val="20"/>
                <w:szCs w:val="20"/>
                <w:vertAlign w:val="superscript"/>
              </w:rPr>
              <w:t>th</w:t>
            </w:r>
            <w:r>
              <w:rPr>
                <w:sz w:val="20"/>
                <w:szCs w:val="20"/>
              </w:rPr>
              <w:t xml:space="preserve"> </w:t>
            </w:r>
            <w:r w:rsidRPr="00355B39">
              <w:rPr>
                <w:sz w:val="20"/>
                <w:szCs w:val="20"/>
              </w:rPr>
              <w:t>mid stage evaluation reports, and introduce discussion, and adjustments to be followed by the project’s participants</w:t>
            </w:r>
          </w:p>
          <w:p w:rsidR="00355B39" w:rsidRPr="00BC560C" w:rsidRDefault="00355B39" w:rsidP="00355B39">
            <w:pPr>
              <w:pStyle w:val="afa"/>
              <w:numPr>
                <w:ilvl w:val="0"/>
                <w:numId w:val="37"/>
              </w:numPr>
              <w:ind w:left="75" w:hanging="180"/>
              <w:jc w:val="both"/>
              <w:rPr>
                <w:sz w:val="20"/>
                <w:szCs w:val="20"/>
              </w:rPr>
            </w:pPr>
            <w:r>
              <w:rPr>
                <w:sz w:val="20"/>
                <w:szCs w:val="20"/>
              </w:rPr>
              <w:t>2</w:t>
            </w:r>
            <w:r w:rsidRPr="00355B39">
              <w:rPr>
                <w:sz w:val="20"/>
                <w:szCs w:val="20"/>
                <w:vertAlign w:val="superscript"/>
              </w:rPr>
              <w:t>nd</w:t>
            </w:r>
            <w:r>
              <w:rPr>
                <w:sz w:val="20"/>
                <w:szCs w:val="20"/>
              </w:rPr>
              <w:t xml:space="preserve"> </w:t>
            </w:r>
            <w:r w:rsidRPr="00355B39">
              <w:rPr>
                <w:sz w:val="20"/>
                <w:szCs w:val="20"/>
              </w:rPr>
              <w:t>year economic evaluation on grants and additional funding (if applicable)</w:t>
            </w:r>
          </w:p>
        </w:tc>
        <w:tc>
          <w:tcPr>
            <w:tcW w:w="1759" w:type="dxa"/>
          </w:tcPr>
          <w:p w:rsidR="002C1B42" w:rsidRPr="002C1B42" w:rsidRDefault="002C1B42" w:rsidP="002C1B42">
            <w:pPr>
              <w:jc w:val="both"/>
              <w:rPr>
                <w:sz w:val="20"/>
                <w:szCs w:val="20"/>
              </w:rPr>
            </w:pPr>
            <w:r w:rsidRPr="002C1B42">
              <w:rPr>
                <w:sz w:val="20"/>
                <w:szCs w:val="20"/>
              </w:rPr>
              <w:t>All engaged:</w:t>
            </w:r>
          </w:p>
          <w:p w:rsidR="002C1B42" w:rsidRPr="002C1B42" w:rsidRDefault="002C1B42" w:rsidP="002C1B42">
            <w:pPr>
              <w:jc w:val="both"/>
              <w:rPr>
                <w:sz w:val="20"/>
                <w:szCs w:val="20"/>
              </w:rPr>
            </w:pPr>
          </w:p>
          <w:p w:rsidR="002C1B42" w:rsidRPr="002C1B42" w:rsidRDefault="002C1B42" w:rsidP="002C1B42">
            <w:pPr>
              <w:jc w:val="both"/>
              <w:rPr>
                <w:sz w:val="20"/>
                <w:szCs w:val="20"/>
              </w:rPr>
            </w:pPr>
            <w:r w:rsidRPr="002C1B42">
              <w:rPr>
                <w:sz w:val="20"/>
                <w:szCs w:val="20"/>
              </w:rPr>
              <w:t xml:space="preserve">Institutions </w:t>
            </w:r>
          </w:p>
          <w:p w:rsidR="002C1B42" w:rsidRPr="002C1B42" w:rsidRDefault="002C1B42" w:rsidP="002C1B42">
            <w:pPr>
              <w:jc w:val="both"/>
              <w:rPr>
                <w:sz w:val="20"/>
                <w:szCs w:val="20"/>
              </w:rPr>
            </w:pPr>
            <w:r w:rsidRPr="002C1B42">
              <w:rPr>
                <w:sz w:val="20"/>
                <w:szCs w:val="20"/>
              </w:rPr>
              <w:t>Public and private bodies</w:t>
            </w:r>
          </w:p>
          <w:p w:rsidR="009A69A3" w:rsidRPr="00B036A9" w:rsidRDefault="002C1B42" w:rsidP="002C1B42">
            <w:pPr>
              <w:jc w:val="both"/>
              <w:rPr>
                <w:sz w:val="20"/>
                <w:szCs w:val="20"/>
              </w:rPr>
            </w:pPr>
            <w:r w:rsidRPr="002C1B42">
              <w:rPr>
                <w:sz w:val="20"/>
                <w:szCs w:val="20"/>
              </w:rPr>
              <w:t>Individuals</w:t>
            </w:r>
          </w:p>
        </w:tc>
        <w:tc>
          <w:tcPr>
            <w:tcW w:w="1783" w:type="dxa"/>
          </w:tcPr>
          <w:p w:rsidR="002C1B42" w:rsidRDefault="002C1B42" w:rsidP="00B036A9">
            <w:pPr>
              <w:jc w:val="both"/>
              <w:rPr>
                <w:sz w:val="20"/>
                <w:szCs w:val="20"/>
              </w:rPr>
            </w:pPr>
            <w:r>
              <w:rPr>
                <w:sz w:val="20"/>
                <w:szCs w:val="20"/>
              </w:rPr>
              <w:t>Common pace achieved among various researchers</w:t>
            </w:r>
          </w:p>
          <w:p w:rsidR="002C1B42" w:rsidRDefault="002C1B42" w:rsidP="00B036A9">
            <w:pPr>
              <w:jc w:val="both"/>
              <w:rPr>
                <w:sz w:val="20"/>
                <w:szCs w:val="20"/>
              </w:rPr>
            </w:pPr>
            <w:r>
              <w:rPr>
                <w:sz w:val="20"/>
                <w:szCs w:val="20"/>
              </w:rPr>
              <w:t>Predefining economic, manufacturing, and operational costs based on prototyped devices developmental indicators</w:t>
            </w:r>
          </w:p>
          <w:p w:rsidR="002C1B42" w:rsidRDefault="002C1B42" w:rsidP="00B036A9">
            <w:pPr>
              <w:jc w:val="both"/>
              <w:rPr>
                <w:sz w:val="20"/>
                <w:szCs w:val="20"/>
              </w:rPr>
            </w:pPr>
            <w:r>
              <w:rPr>
                <w:sz w:val="20"/>
                <w:szCs w:val="20"/>
              </w:rPr>
              <w:t>Predefining KPI’s of component parts of each device, patent the ones not already under intellectual property rights</w:t>
            </w:r>
          </w:p>
          <w:p w:rsidR="002C1B42" w:rsidRDefault="002C1B42" w:rsidP="00B036A9">
            <w:pPr>
              <w:jc w:val="both"/>
              <w:rPr>
                <w:sz w:val="20"/>
                <w:szCs w:val="20"/>
              </w:rPr>
            </w:pPr>
            <w:r>
              <w:rPr>
                <w:sz w:val="20"/>
                <w:szCs w:val="20"/>
              </w:rPr>
              <w:t>Pre-test LARP scenarios for each intervention area and population, as evaluating tools, decide on entry-exit data to be delivered through the system when in test</w:t>
            </w:r>
          </w:p>
          <w:p w:rsidR="002C1B42" w:rsidRDefault="002C1B42" w:rsidP="00B036A9">
            <w:pPr>
              <w:jc w:val="both"/>
              <w:rPr>
                <w:sz w:val="20"/>
                <w:szCs w:val="20"/>
              </w:rPr>
            </w:pPr>
            <w:r>
              <w:rPr>
                <w:sz w:val="20"/>
                <w:szCs w:val="20"/>
              </w:rPr>
              <w:t xml:space="preserve">Developing the architectural </w:t>
            </w:r>
            <w:proofErr w:type="spellStart"/>
            <w:r>
              <w:rPr>
                <w:sz w:val="20"/>
                <w:szCs w:val="20"/>
              </w:rPr>
              <w:t>phygital</w:t>
            </w:r>
            <w:proofErr w:type="spellEnd"/>
            <w:r>
              <w:rPr>
                <w:sz w:val="20"/>
                <w:szCs w:val="20"/>
              </w:rPr>
              <w:t xml:space="preserve"> model to be used on the designated areas</w:t>
            </w:r>
          </w:p>
          <w:p w:rsidR="002C1B42" w:rsidRDefault="002C1B42" w:rsidP="00B036A9">
            <w:pPr>
              <w:jc w:val="both"/>
              <w:rPr>
                <w:sz w:val="20"/>
                <w:szCs w:val="20"/>
              </w:rPr>
            </w:pPr>
            <w:r>
              <w:rPr>
                <w:sz w:val="20"/>
                <w:szCs w:val="20"/>
              </w:rPr>
              <w:t xml:space="preserve">Achieve a minimum of algorithmic-3D </w:t>
            </w:r>
            <w:r w:rsidR="00355B39">
              <w:rPr>
                <w:sz w:val="20"/>
                <w:szCs w:val="20"/>
              </w:rPr>
              <w:t>projections interactivity</w:t>
            </w:r>
          </w:p>
          <w:p w:rsidR="00355B39" w:rsidRDefault="00355B39" w:rsidP="00B036A9">
            <w:pPr>
              <w:jc w:val="both"/>
              <w:rPr>
                <w:sz w:val="20"/>
                <w:szCs w:val="20"/>
              </w:rPr>
            </w:pPr>
            <w:r>
              <w:rPr>
                <w:sz w:val="20"/>
                <w:szCs w:val="20"/>
              </w:rPr>
              <w:t>Achieve standardization of processes throughout the project</w:t>
            </w:r>
          </w:p>
          <w:p w:rsidR="002C1B42" w:rsidRPr="00B036A9" w:rsidRDefault="00355B39" w:rsidP="00B036A9">
            <w:pPr>
              <w:jc w:val="both"/>
              <w:rPr>
                <w:sz w:val="20"/>
                <w:szCs w:val="20"/>
              </w:rPr>
            </w:pPr>
            <w:r>
              <w:rPr>
                <w:sz w:val="20"/>
                <w:szCs w:val="20"/>
              </w:rPr>
              <w:t xml:space="preserve">Start producing additional content based on the LARP scenario to be developed for each </w:t>
            </w:r>
            <w:proofErr w:type="spellStart"/>
            <w:r>
              <w:rPr>
                <w:sz w:val="20"/>
                <w:szCs w:val="20"/>
              </w:rPr>
              <w:t>phygital</w:t>
            </w:r>
            <w:proofErr w:type="spellEnd"/>
            <w:r>
              <w:rPr>
                <w:sz w:val="20"/>
                <w:szCs w:val="20"/>
              </w:rPr>
              <w:t xml:space="preserve"> environment</w:t>
            </w:r>
          </w:p>
        </w:tc>
        <w:tc>
          <w:tcPr>
            <w:tcW w:w="1818" w:type="dxa"/>
          </w:tcPr>
          <w:p w:rsidR="00355B39" w:rsidRPr="00355B39" w:rsidRDefault="00355B39" w:rsidP="00355B39">
            <w:pPr>
              <w:jc w:val="both"/>
              <w:rPr>
                <w:sz w:val="20"/>
                <w:szCs w:val="20"/>
              </w:rPr>
            </w:pPr>
            <w:r w:rsidRPr="00355B39">
              <w:rPr>
                <w:sz w:val="20"/>
                <w:szCs w:val="20"/>
              </w:rPr>
              <w:t xml:space="preserve">Phase I: </w:t>
            </w:r>
            <w:r>
              <w:rPr>
                <w:sz w:val="20"/>
                <w:szCs w:val="20"/>
              </w:rPr>
              <w:t xml:space="preserve">January 2024 – July </w:t>
            </w:r>
            <w:r w:rsidRPr="00355B39">
              <w:rPr>
                <w:sz w:val="20"/>
                <w:szCs w:val="20"/>
              </w:rPr>
              <w:t>202</w:t>
            </w:r>
            <w:r>
              <w:rPr>
                <w:sz w:val="20"/>
                <w:szCs w:val="20"/>
              </w:rPr>
              <w:t>4</w:t>
            </w:r>
          </w:p>
          <w:p w:rsidR="009A69A3" w:rsidRPr="00B036A9" w:rsidRDefault="00355B39" w:rsidP="00355B39">
            <w:pPr>
              <w:jc w:val="both"/>
              <w:rPr>
                <w:sz w:val="20"/>
                <w:szCs w:val="20"/>
              </w:rPr>
            </w:pPr>
            <w:r w:rsidRPr="00355B39">
              <w:rPr>
                <w:sz w:val="20"/>
                <w:szCs w:val="20"/>
              </w:rPr>
              <w:t xml:space="preserve">Phase II: </w:t>
            </w:r>
            <w:r>
              <w:rPr>
                <w:sz w:val="20"/>
                <w:szCs w:val="20"/>
              </w:rPr>
              <w:t>September</w:t>
            </w:r>
            <w:r w:rsidRPr="00355B39">
              <w:rPr>
                <w:sz w:val="20"/>
                <w:szCs w:val="20"/>
              </w:rPr>
              <w:t xml:space="preserve"> 202</w:t>
            </w:r>
            <w:r>
              <w:rPr>
                <w:sz w:val="20"/>
                <w:szCs w:val="20"/>
              </w:rPr>
              <w:t>4</w:t>
            </w:r>
            <w:r w:rsidRPr="00355B39">
              <w:rPr>
                <w:sz w:val="20"/>
                <w:szCs w:val="20"/>
              </w:rPr>
              <w:t xml:space="preserve"> – December 202</w:t>
            </w:r>
            <w:r>
              <w:rPr>
                <w:sz w:val="20"/>
                <w:szCs w:val="20"/>
              </w:rPr>
              <w:t>4</w:t>
            </w:r>
          </w:p>
        </w:tc>
        <w:tc>
          <w:tcPr>
            <w:tcW w:w="2142" w:type="dxa"/>
          </w:tcPr>
          <w:p w:rsidR="00BF6358" w:rsidRDefault="00BF6358" w:rsidP="00355B39">
            <w:pPr>
              <w:jc w:val="both"/>
              <w:rPr>
                <w:sz w:val="20"/>
                <w:szCs w:val="20"/>
              </w:rPr>
            </w:pPr>
            <w:r>
              <w:rPr>
                <w:sz w:val="20"/>
                <w:szCs w:val="20"/>
              </w:rPr>
              <w:t>Develop computational algorithmic language for the system’s components, elements and devices identification and achieve minimum interactivity.</w:t>
            </w:r>
          </w:p>
          <w:p w:rsidR="00ED50B4" w:rsidRDefault="00ED50B4" w:rsidP="00355B39">
            <w:pPr>
              <w:jc w:val="both"/>
              <w:rPr>
                <w:sz w:val="20"/>
                <w:szCs w:val="20"/>
              </w:rPr>
            </w:pPr>
            <w:r>
              <w:rPr>
                <w:sz w:val="20"/>
                <w:szCs w:val="20"/>
              </w:rPr>
              <w:t>Develop 3D models</w:t>
            </w:r>
          </w:p>
          <w:p w:rsidR="00ED50B4" w:rsidRDefault="00ED50B4" w:rsidP="00355B39">
            <w:pPr>
              <w:jc w:val="both"/>
              <w:rPr>
                <w:sz w:val="20"/>
                <w:szCs w:val="20"/>
              </w:rPr>
            </w:pPr>
            <w:r>
              <w:rPr>
                <w:sz w:val="20"/>
                <w:szCs w:val="20"/>
              </w:rPr>
              <w:t>Develop interactivity processes with each element of the content based on a LARP scenario</w:t>
            </w:r>
          </w:p>
          <w:p w:rsidR="00ED50B4" w:rsidRDefault="00ED50B4" w:rsidP="00355B39">
            <w:pPr>
              <w:jc w:val="both"/>
              <w:rPr>
                <w:sz w:val="20"/>
                <w:szCs w:val="20"/>
              </w:rPr>
            </w:pPr>
            <w:r>
              <w:rPr>
                <w:sz w:val="20"/>
                <w:szCs w:val="20"/>
              </w:rPr>
              <w:t>Audio-visual development of content</w:t>
            </w:r>
            <w:r w:rsidR="00F90ADF">
              <w:rPr>
                <w:sz w:val="20"/>
                <w:szCs w:val="20"/>
              </w:rPr>
              <w:t>, visualization of information</w:t>
            </w:r>
          </w:p>
          <w:p w:rsidR="009A69A3" w:rsidRDefault="00355B39" w:rsidP="00355B39">
            <w:pPr>
              <w:jc w:val="both"/>
              <w:rPr>
                <w:sz w:val="20"/>
                <w:szCs w:val="20"/>
              </w:rPr>
            </w:pPr>
            <w:r w:rsidRPr="00355B39">
              <w:rPr>
                <w:sz w:val="20"/>
                <w:szCs w:val="20"/>
              </w:rPr>
              <w:t xml:space="preserve">Review optimization </w:t>
            </w:r>
            <w:r>
              <w:rPr>
                <w:sz w:val="20"/>
                <w:szCs w:val="20"/>
              </w:rPr>
              <w:t xml:space="preserve">and </w:t>
            </w:r>
            <w:r w:rsidRPr="00355B39">
              <w:rPr>
                <w:sz w:val="20"/>
                <w:szCs w:val="20"/>
              </w:rPr>
              <w:t>cross-section</w:t>
            </w:r>
            <w:r w:rsidR="00BF6358">
              <w:rPr>
                <w:sz w:val="20"/>
                <w:szCs w:val="20"/>
              </w:rPr>
              <w:t>, holographic</w:t>
            </w:r>
            <w:r w:rsidRPr="00355B39">
              <w:rPr>
                <w:sz w:val="20"/>
                <w:szCs w:val="20"/>
              </w:rPr>
              <w:t xml:space="preserve"> techniques to connect the </w:t>
            </w:r>
            <w:r>
              <w:rPr>
                <w:sz w:val="20"/>
                <w:szCs w:val="20"/>
              </w:rPr>
              <w:t>data, based on a tag-</w:t>
            </w:r>
            <w:r w:rsidR="00BF6358">
              <w:rPr>
                <w:sz w:val="20"/>
                <w:szCs w:val="20"/>
                <w:lang w:val="en-US"/>
              </w:rPr>
              <w:t>based index of the different components of each device and</w:t>
            </w:r>
            <w:r w:rsidRPr="00355B39">
              <w:rPr>
                <w:sz w:val="20"/>
                <w:szCs w:val="20"/>
              </w:rPr>
              <w:t xml:space="preserve"> provide the </w:t>
            </w:r>
            <w:proofErr w:type="spellStart"/>
            <w:r w:rsidR="00BF6358">
              <w:rPr>
                <w:sz w:val="20"/>
                <w:szCs w:val="20"/>
              </w:rPr>
              <w:t>phygital</w:t>
            </w:r>
            <w:proofErr w:type="spellEnd"/>
            <w:r w:rsidR="00BF6358">
              <w:rPr>
                <w:sz w:val="20"/>
                <w:szCs w:val="20"/>
              </w:rPr>
              <w:t xml:space="preserve"> </w:t>
            </w:r>
            <w:r w:rsidRPr="00355B39">
              <w:rPr>
                <w:sz w:val="20"/>
                <w:szCs w:val="20"/>
              </w:rPr>
              <w:t>interaction</w:t>
            </w:r>
            <w:r w:rsidR="00BF6358">
              <w:rPr>
                <w:sz w:val="20"/>
                <w:szCs w:val="20"/>
              </w:rPr>
              <w:t xml:space="preserve"> model</w:t>
            </w:r>
          </w:p>
          <w:p w:rsidR="009A271C" w:rsidRDefault="00BF6358" w:rsidP="00355B39">
            <w:pPr>
              <w:jc w:val="both"/>
            </w:pPr>
            <w:r>
              <w:rPr>
                <w:sz w:val="20"/>
                <w:szCs w:val="20"/>
              </w:rPr>
              <w:t xml:space="preserve">Each tag will be defined by an identification code </w:t>
            </w:r>
            <w:r w:rsidR="009A271C">
              <w:rPr>
                <w:sz w:val="20"/>
                <w:szCs w:val="20"/>
              </w:rPr>
              <w:t xml:space="preserve">containing various </w:t>
            </w:r>
            <w:r>
              <w:rPr>
                <w:sz w:val="20"/>
                <w:szCs w:val="20"/>
              </w:rPr>
              <w:t>information (data cubes)</w:t>
            </w:r>
            <w:r w:rsidR="009A271C">
              <w:rPr>
                <w:sz w:val="20"/>
                <w:szCs w:val="20"/>
              </w:rPr>
              <w:t>,</w:t>
            </w:r>
            <w:r>
              <w:rPr>
                <w:sz w:val="20"/>
                <w:szCs w:val="20"/>
              </w:rPr>
              <w:t xml:space="preserve"> use appropriate programming language</w:t>
            </w:r>
            <w:r w:rsidRPr="00BF6358">
              <w:rPr>
                <w:sz w:val="20"/>
                <w:szCs w:val="20"/>
              </w:rPr>
              <w:t xml:space="preserve"> to generat</w:t>
            </w:r>
            <w:r>
              <w:rPr>
                <w:sz w:val="20"/>
                <w:szCs w:val="20"/>
              </w:rPr>
              <w:t xml:space="preserve">e </w:t>
            </w:r>
            <w:r w:rsidRPr="00BF6358">
              <w:rPr>
                <w:sz w:val="20"/>
                <w:szCs w:val="20"/>
              </w:rPr>
              <w:t>plugin</w:t>
            </w:r>
            <w:r>
              <w:rPr>
                <w:sz w:val="20"/>
                <w:szCs w:val="20"/>
              </w:rPr>
              <w:t>s</w:t>
            </w:r>
            <w:r w:rsidRPr="00BF6358">
              <w:rPr>
                <w:sz w:val="20"/>
                <w:szCs w:val="20"/>
              </w:rPr>
              <w:t xml:space="preserve"> inside the </w:t>
            </w:r>
            <w:r>
              <w:rPr>
                <w:sz w:val="20"/>
                <w:szCs w:val="20"/>
              </w:rPr>
              <w:t>under-development software, able to</w:t>
            </w:r>
            <w:r w:rsidRPr="00BF6358">
              <w:rPr>
                <w:sz w:val="20"/>
                <w:szCs w:val="20"/>
              </w:rPr>
              <w:t xml:space="preserve"> read and write files.</w:t>
            </w:r>
          </w:p>
          <w:p w:rsidR="009A271C" w:rsidRDefault="009A271C" w:rsidP="00355B39">
            <w:pPr>
              <w:jc w:val="both"/>
              <w:rPr>
                <w:sz w:val="20"/>
                <w:szCs w:val="20"/>
              </w:rPr>
            </w:pPr>
            <w:r>
              <w:rPr>
                <w:sz w:val="20"/>
                <w:szCs w:val="20"/>
              </w:rPr>
              <w:t>Developing KPI’s of the system’s operational, economic capacity</w:t>
            </w:r>
          </w:p>
          <w:p w:rsidR="009A271C" w:rsidRDefault="009A271C" w:rsidP="00355B39">
            <w:pPr>
              <w:jc w:val="both"/>
              <w:rPr>
                <w:sz w:val="20"/>
                <w:szCs w:val="20"/>
              </w:rPr>
            </w:pPr>
            <w:r>
              <w:rPr>
                <w:sz w:val="20"/>
                <w:szCs w:val="20"/>
              </w:rPr>
              <w:t>Introducing a holistic intervention methodology in the designated areas, to produce various benefits for the targeted population (impact, outcome).</w:t>
            </w:r>
          </w:p>
          <w:p w:rsidR="00F5726C" w:rsidRDefault="009A271C" w:rsidP="00F5726C">
            <w:pPr>
              <w:jc w:val="both"/>
              <w:rPr>
                <w:sz w:val="20"/>
                <w:szCs w:val="20"/>
              </w:rPr>
            </w:pPr>
            <w:r>
              <w:rPr>
                <w:sz w:val="20"/>
                <w:szCs w:val="20"/>
              </w:rPr>
              <w:t>Produce</w:t>
            </w:r>
            <w:r w:rsidR="00F5726C">
              <w:rPr>
                <w:sz w:val="20"/>
                <w:szCs w:val="20"/>
              </w:rPr>
              <w:t>, elaborate, and minimize</w:t>
            </w:r>
            <w:r>
              <w:rPr>
                <w:sz w:val="20"/>
                <w:szCs w:val="20"/>
              </w:rPr>
              <w:t xml:space="preserve"> noise</w:t>
            </w:r>
            <w:r w:rsidR="00F5726C">
              <w:rPr>
                <w:sz w:val="20"/>
                <w:szCs w:val="20"/>
              </w:rPr>
              <w:t xml:space="preserve">, </w:t>
            </w:r>
          </w:p>
          <w:p w:rsidR="009A271C" w:rsidRDefault="009A271C" w:rsidP="00355B39">
            <w:pPr>
              <w:jc w:val="both"/>
              <w:rPr>
                <w:sz w:val="20"/>
                <w:szCs w:val="20"/>
              </w:rPr>
            </w:pPr>
            <w:r>
              <w:rPr>
                <w:sz w:val="20"/>
                <w:szCs w:val="20"/>
              </w:rPr>
              <w:lastRenderedPageBreak/>
              <w:t>undesired generated geometry</w:t>
            </w:r>
            <w:r w:rsidR="00F5726C">
              <w:rPr>
                <w:sz w:val="20"/>
                <w:szCs w:val="20"/>
              </w:rPr>
              <w:t>, define density, and optimization indicators</w:t>
            </w:r>
          </w:p>
          <w:p w:rsidR="00F5726C" w:rsidRDefault="00F5726C" w:rsidP="00355B39">
            <w:pPr>
              <w:jc w:val="both"/>
              <w:rPr>
                <w:sz w:val="20"/>
                <w:szCs w:val="20"/>
              </w:rPr>
            </w:pPr>
            <w:r>
              <w:rPr>
                <w:sz w:val="20"/>
                <w:szCs w:val="20"/>
              </w:rPr>
              <w:t>Achieve a minimum computation holography application</w:t>
            </w:r>
          </w:p>
          <w:p w:rsidR="00BF6358" w:rsidRPr="00B036A9" w:rsidRDefault="00F5726C" w:rsidP="00355B39">
            <w:pPr>
              <w:jc w:val="both"/>
              <w:rPr>
                <w:sz w:val="20"/>
                <w:szCs w:val="20"/>
              </w:rPr>
            </w:pPr>
            <w:r w:rsidRPr="00F5726C">
              <w:rPr>
                <w:sz w:val="20"/>
                <w:szCs w:val="20"/>
              </w:rPr>
              <w:t>Deliverable</w:t>
            </w:r>
            <w:r>
              <w:rPr>
                <w:sz w:val="20"/>
                <w:szCs w:val="20"/>
              </w:rPr>
              <w:t>’s</w:t>
            </w:r>
            <w:r w:rsidRPr="00F5726C">
              <w:rPr>
                <w:sz w:val="20"/>
                <w:szCs w:val="20"/>
              </w:rPr>
              <w:t xml:space="preserve"> reports to be presented      </w:t>
            </w:r>
          </w:p>
        </w:tc>
      </w:tr>
      <w:tr w:rsidR="00B737CF" w:rsidRPr="00B036A9" w:rsidTr="00DA1046">
        <w:tc>
          <w:tcPr>
            <w:tcW w:w="2578" w:type="dxa"/>
          </w:tcPr>
          <w:p w:rsidR="00F5726C" w:rsidRPr="00F5726C" w:rsidRDefault="00F5726C" w:rsidP="00F5726C">
            <w:pPr>
              <w:pStyle w:val="afa"/>
              <w:numPr>
                <w:ilvl w:val="0"/>
                <w:numId w:val="38"/>
              </w:numPr>
              <w:ind w:left="75" w:hanging="180"/>
              <w:jc w:val="both"/>
              <w:rPr>
                <w:sz w:val="20"/>
                <w:szCs w:val="20"/>
              </w:rPr>
            </w:pPr>
            <w:bookmarkStart w:id="3" w:name="_Hlk69488688"/>
            <w:r w:rsidRPr="00F5726C">
              <w:rPr>
                <w:sz w:val="20"/>
                <w:szCs w:val="20"/>
              </w:rPr>
              <w:lastRenderedPageBreak/>
              <w:t>Development of the shared reality</w:t>
            </w:r>
          </w:p>
          <w:p w:rsidR="00F5726C" w:rsidRDefault="00F5726C" w:rsidP="00F5726C">
            <w:pPr>
              <w:pStyle w:val="afa"/>
              <w:numPr>
                <w:ilvl w:val="0"/>
                <w:numId w:val="38"/>
              </w:numPr>
              <w:ind w:left="75" w:hanging="180"/>
              <w:jc w:val="both"/>
              <w:rPr>
                <w:sz w:val="22"/>
                <w:szCs w:val="22"/>
              </w:rPr>
            </w:pPr>
            <w:r w:rsidRPr="00F5726C">
              <w:rPr>
                <w:sz w:val="20"/>
                <w:szCs w:val="20"/>
              </w:rPr>
              <w:t>Case study implementing all features needed</w:t>
            </w:r>
            <w:r w:rsidRPr="00F5726C">
              <w:rPr>
                <w:sz w:val="22"/>
                <w:szCs w:val="22"/>
              </w:rPr>
              <w:t xml:space="preserve"> </w:t>
            </w:r>
          </w:p>
          <w:p w:rsidR="009A69A3" w:rsidRDefault="00F5726C" w:rsidP="00F5726C">
            <w:pPr>
              <w:pStyle w:val="afa"/>
              <w:numPr>
                <w:ilvl w:val="0"/>
                <w:numId w:val="38"/>
              </w:numPr>
              <w:ind w:left="75" w:hanging="180"/>
              <w:jc w:val="both"/>
              <w:rPr>
                <w:sz w:val="20"/>
                <w:szCs w:val="20"/>
              </w:rPr>
            </w:pPr>
            <w:r>
              <w:rPr>
                <w:sz w:val="20"/>
                <w:szCs w:val="20"/>
              </w:rPr>
              <w:t>1</w:t>
            </w:r>
            <w:r w:rsidRPr="00F5726C">
              <w:rPr>
                <w:sz w:val="20"/>
                <w:szCs w:val="20"/>
                <w:vertAlign w:val="superscript"/>
              </w:rPr>
              <w:t>st</w:t>
            </w:r>
            <w:r>
              <w:rPr>
                <w:sz w:val="20"/>
                <w:szCs w:val="20"/>
              </w:rPr>
              <w:t xml:space="preserve"> e</w:t>
            </w:r>
            <w:r w:rsidRPr="00F5726C">
              <w:rPr>
                <w:sz w:val="20"/>
                <w:szCs w:val="20"/>
              </w:rPr>
              <w:t>valuation of the case</w:t>
            </w:r>
            <w:r w:rsidR="002250DA">
              <w:rPr>
                <w:sz w:val="20"/>
                <w:szCs w:val="20"/>
              </w:rPr>
              <w:t xml:space="preserve"> (in lab)</w:t>
            </w:r>
            <w:r w:rsidRPr="00F5726C">
              <w:rPr>
                <w:sz w:val="20"/>
                <w:szCs w:val="20"/>
              </w:rPr>
              <w:t xml:space="preserve"> study on its computational efficiency, ease of use, model quality and simplicity</w:t>
            </w:r>
          </w:p>
          <w:p w:rsidR="00F5726C" w:rsidRDefault="00F5726C" w:rsidP="00F5726C">
            <w:pPr>
              <w:pStyle w:val="afa"/>
              <w:numPr>
                <w:ilvl w:val="0"/>
                <w:numId w:val="38"/>
              </w:numPr>
              <w:ind w:left="75" w:hanging="180"/>
              <w:jc w:val="both"/>
              <w:rPr>
                <w:sz w:val="20"/>
                <w:szCs w:val="20"/>
              </w:rPr>
            </w:pPr>
            <w:r>
              <w:rPr>
                <w:sz w:val="20"/>
                <w:szCs w:val="20"/>
              </w:rPr>
              <w:t>Agile adjustments to be introduced to the entire system</w:t>
            </w:r>
          </w:p>
          <w:p w:rsidR="00F5726C" w:rsidRDefault="00F5726C" w:rsidP="00F5726C">
            <w:pPr>
              <w:pStyle w:val="afa"/>
              <w:numPr>
                <w:ilvl w:val="0"/>
                <w:numId w:val="38"/>
              </w:numPr>
              <w:ind w:left="75" w:hanging="180"/>
              <w:jc w:val="both"/>
              <w:rPr>
                <w:sz w:val="20"/>
                <w:szCs w:val="20"/>
              </w:rPr>
            </w:pPr>
            <w:r>
              <w:rPr>
                <w:sz w:val="20"/>
                <w:szCs w:val="20"/>
              </w:rPr>
              <w:t>2</w:t>
            </w:r>
            <w:r w:rsidRPr="00F5726C">
              <w:rPr>
                <w:sz w:val="20"/>
                <w:szCs w:val="20"/>
                <w:vertAlign w:val="superscript"/>
              </w:rPr>
              <w:t>nd</w:t>
            </w:r>
            <w:r>
              <w:rPr>
                <w:sz w:val="20"/>
                <w:szCs w:val="20"/>
              </w:rPr>
              <w:t xml:space="preserve"> evaluation of the case </w:t>
            </w:r>
            <w:r w:rsidR="002250DA">
              <w:rPr>
                <w:sz w:val="20"/>
                <w:szCs w:val="20"/>
              </w:rPr>
              <w:t>(in lab)</w:t>
            </w:r>
          </w:p>
          <w:p w:rsidR="002250DA" w:rsidRDefault="00F5726C" w:rsidP="002250DA">
            <w:pPr>
              <w:pStyle w:val="afa"/>
              <w:numPr>
                <w:ilvl w:val="0"/>
                <w:numId w:val="38"/>
              </w:numPr>
              <w:ind w:left="75" w:hanging="180"/>
              <w:jc w:val="both"/>
              <w:rPr>
                <w:sz w:val="20"/>
                <w:szCs w:val="20"/>
              </w:rPr>
            </w:pPr>
            <w:r>
              <w:rPr>
                <w:sz w:val="20"/>
                <w:szCs w:val="20"/>
              </w:rPr>
              <w:t>Final adjustments to be made and prototyped system manufacturing</w:t>
            </w:r>
          </w:p>
          <w:p w:rsidR="002250DA" w:rsidRDefault="002250DA" w:rsidP="002250DA">
            <w:pPr>
              <w:pStyle w:val="afa"/>
              <w:numPr>
                <w:ilvl w:val="0"/>
                <w:numId w:val="38"/>
              </w:numPr>
              <w:ind w:left="75" w:hanging="180"/>
              <w:jc w:val="both"/>
              <w:rPr>
                <w:sz w:val="20"/>
                <w:szCs w:val="20"/>
              </w:rPr>
            </w:pPr>
            <w:r w:rsidRPr="002250DA">
              <w:rPr>
                <w:sz w:val="20"/>
                <w:szCs w:val="20"/>
              </w:rPr>
              <w:t xml:space="preserve">Produce </w:t>
            </w:r>
            <w:r>
              <w:rPr>
                <w:sz w:val="20"/>
                <w:szCs w:val="20"/>
              </w:rPr>
              <w:t>4</w:t>
            </w:r>
            <w:r w:rsidRPr="002250DA">
              <w:rPr>
                <w:sz w:val="20"/>
                <w:szCs w:val="20"/>
                <w:vertAlign w:val="superscript"/>
              </w:rPr>
              <w:t>th</w:t>
            </w:r>
            <w:r>
              <w:rPr>
                <w:sz w:val="20"/>
                <w:szCs w:val="20"/>
              </w:rPr>
              <w:t xml:space="preserve"> </w:t>
            </w:r>
            <w:r w:rsidRPr="002250DA">
              <w:rPr>
                <w:sz w:val="20"/>
                <w:szCs w:val="20"/>
              </w:rPr>
              <w:t xml:space="preserve">and </w:t>
            </w:r>
            <w:r>
              <w:rPr>
                <w:sz w:val="20"/>
                <w:szCs w:val="20"/>
              </w:rPr>
              <w:t>5</w:t>
            </w:r>
            <w:r w:rsidRPr="002250DA">
              <w:rPr>
                <w:sz w:val="20"/>
                <w:szCs w:val="20"/>
                <w:vertAlign w:val="superscript"/>
              </w:rPr>
              <w:t>th</w:t>
            </w:r>
            <w:r>
              <w:rPr>
                <w:sz w:val="20"/>
                <w:szCs w:val="20"/>
              </w:rPr>
              <w:t xml:space="preserve"> </w:t>
            </w:r>
            <w:r w:rsidRPr="002250DA">
              <w:rPr>
                <w:sz w:val="20"/>
                <w:szCs w:val="20"/>
              </w:rPr>
              <w:t>mid stage evaluation reports, and introduce discussion, and adjustments to be followed by the project’s participants</w:t>
            </w:r>
          </w:p>
          <w:p w:rsidR="00F5726C" w:rsidRPr="002250DA" w:rsidRDefault="002250DA" w:rsidP="002250DA">
            <w:pPr>
              <w:pStyle w:val="afa"/>
              <w:numPr>
                <w:ilvl w:val="0"/>
                <w:numId w:val="38"/>
              </w:numPr>
              <w:ind w:left="75" w:hanging="180"/>
              <w:jc w:val="both"/>
              <w:rPr>
                <w:sz w:val="20"/>
                <w:szCs w:val="20"/>
              </w:rPr>
            </w:pPr>
            <w:r>
              <w:rPr>
                <w:sz w:val="20"/>
                <w:szCs w:val="20"/>
              </w:rPr>
              <w:t>3</w:t>
            </w:r>
            <w:r w:rsidRPr="002250DA">
              <w:rPr>
                <w:sz w:val="20"/>
                <w:szCs w:val="20"/>
                <w:vertAlign w:val="superscript"/>
              </w:rPr>
              <w:t>rd</w:t>
            </w:r>
            <w:r>
              <w:rPr>
                <w:sz w:val="20"/>
                <w:szCs w:val="20"/>
              </w:rPr>
              <w:t xml:space="preserve"> </w:t>
            </w:r>
            <w:r w:rsidRPr="002250DA">
              <w:rPr>
                <w:sz w:val="20"/>
                <w:szCs w:val="20"/>
              </w:rPr>
              <w:t>year economic evaluation on grants and additional funding (if applicable</w:t>
            </w:r>
            <w:r>
              <w:rPr>
                <w:sz w:val="20"/>
                <w:szCs w:val="20"/>
              </w:rPr>
              <w:t>)</w:t>
            </w:r>
          </w:p>
        </w:tc>
        <w:tc>
          <w:tcPr>
            <w:tcW w:w="1759" w:type="dxa"/>
          </w:tcPr>
          <w:p w:rsidR="002250DA" w:rsidRPr="002250DA" w:rsidRDefault="002250DA" w:rsidP="002250DA">
            <w:pPr>
              <w:jc w:val="both"/>
              <w:rPr>
                <w:sz w:val="20"/>
                <w:szCs w:val="20"/>
              </w:rPr>
            </w:pPr>
            <w:r w:rsidRPr="002250DA">
              <w:rPr>
                <w:sz w:val="20"/>
                <w:szCs w:val="20"/>
              </w:rPr>
              <w:t>All engaged:</w:t>
            </w:r>
          </w:p>
          <w:p w:rsidR="002250DA" w:rsidRPr="002250DA" w:rsidRDefault="002250DA" w:rsidP="002250DA">
            <w:pPr>
              <w:jc w:val="both"/>
              <w:rPr>
                <w:sz w:val="20"/>
                <w:szCs w:val="20"/>
              </w:rPr>
            </w:pPr>
          </w:p>
          <w:p w:rsidR="002250DA" w:rsidRPr="002250DA" w:rsidRDefault="002250DA" w:rsidP="002250DA">
            <w:pPr>
              <w:jc w:val="both"/>
              <w:rPr>
                <w:sz w:val="20"/>
                <w:szCs w:val="20"/>
              </w:rPr>
            </w:pPr>
            <w:r w:rsidRPr="002250DA">
              <w:rPr>
                <w:sz w:val="20"/>
                <w:szCs w:val="20"/>
              </w:rPr>
              <w:t xml:space="preserve">Institutions </w:t>
            </w:r>
          </w:p>
          <w:p w:rsidR="002250DA" w:rsidRPr="002250DA" w:rsidRDefault="002250DA" w:rsidP="002250DA">
            <w:pPr>
              <w:jc w:val="both"/>
              <w:rPr>
                <w:sz w:val="20"/>
                <w:szCs w:val="20"/>
              </w:rPr>
            </w:pPr>
            <w:r w:rsidRPr="002250DA">
              <w:rPr>
                <w:sz w:val="20"/>
                <w:szCs w:val="20"/>
              </w:rPr>
              <w:t>Public and private bodies</w:t>
            </w:r>
          </w:p>
          <w:p w:rsidR="009A69A3" w:rsidRPr="00B036A9" w:rsidRDefault="002250DA" w:rsidP="002250DA">
            <w:pPr>
              <w:jc w:val="both"/>
              <w:rPr>
                <w:sz w:val="20"/>
                <w:szCs w:val="20"/>
              </w:rPr>
            </w:pPr>
            <w:r w:rsidRPr="002250DA">
              <w:rPr>
                <w:sz w:val="20"/>
                <w:szCs w:val="20"/>
              </w:rPr>
              <w:t>Individuals</w:t>
            </w:r>
          </w:p>
        </w:tc>
        <w:tc>
          <w:tcPr>
            <w:tcW w:w="1783" w:type="dxa"/>
          </w:tcPr>
          <w:p w:rsidR="002250DA" w:rsidRDefault="002250DA" w:rsidP="00B036A9">
            <w:pPr>
              <w:jc w:val="both"/>
              <w:rPr>
                <w:sz w:val="20"/>
                <w:szCs w:val="20"/>
              </w:rPr>
            </w:pPr>
            <w:r>
              <w:rPr>
                <w:sz w:val="20"/>
                <w:szCs w:val="20"/>
              </w:rPr>
              <w:t>Achieve min./max. efficiency on operational capacity on all features needed</w:t>
            </w:r>
          </w:p>
          <w:p w:rsidR="002250DA" w:rsidRDefault="002250DA" w:rsidP="00B036A9">
            <w:pPr>
              <w:jc w:val="both"/>
              <w:rPr>
                <w:sz w:val="20"/>
                <w:szCs w:val="20"/>
              </w:rPr>
            </w:pPr>
            <w:r>
              <w:rPr>
                <w:sz w:val="20"/>
                <w:szCs w:val="20"/>
              </w:rPr>
              <w:t xml:space="preserve">Engineering adjustments to the system’s operational capacity  </w:t>
            </w:r>
          </w:p>
          <w:p w:rsidR="002250DA" w:rsidRDefault="002250DA" w:rsidP="00B036A9">
            <w:pPr>
              <w:jc w:val="both"/>
              <w:rPr>
                <w:sz w:val="20"/>
                <w:szCs w:val="20"/>
              </w:rPr>
            </w:pPr>
            <w:r>
              <w:rPr>
                <w:sz w:val="20"/>
                <w:szCs w:val="20"/>
              </w:rPr>
              <w:t xml:space="preserve">Evaluate manufacturing costs </w:t>
            </w:r>
          </w:p>
          <w:p w:rsidR="002250DA" w:rsidRDefault="002250DA" w:rsidP="00B036A9">
            <w:pPr>
              <w:jc w:val="both"/>
              <w:rPr>
                <w:sz w:val="20"/>
                <w:szCs w:val="20"/>
              </w:rPr>
            </w:pPr>
            <w:r>
              <w:rPr>
                <w:sz w:val="20"/>
                <w:szCs w:val="20"/>
              </w:rPr>
              <w:t>Evaluate intervention cases costs/result efficiency based on the 1</w:t>
            </w:r>
            <w:r w:rsidRPr="002250DA">
              <w:rPr>
                <w:sz w:val="20"/>
                <w:szCs w:val="20"/>
                <w:vertAlign w:val="superscript"/>
              </w:rPr>
              <w:t>st</w:t>
            </w:r>
            <w:r>
              <w:rPr>
                <w:sz w:val="20"/>
                <w:szCs w:val="20"/>
              </w:rPr>
              <w:t xml:space="preserve"> and 2</w:t>
            </w:r>
            <w:r w:rsidRPr="002250DA">
              <w:rPr>
                <w:sz w:val="20"/>
                <w:szCs w:val="20"/>
                <w:vertAlign w:val="superscript"/>
              </w:rPr>
              <w:t>nd</w:t>
            </w:r>
            <w:r>
              <w:rPr>
                <w:sz w:val="20"/>
                <w:szCs w:val="20"/>
              </w:rPr>
              <w:t xml:space="preserve"> lab evaluation cases, adjust accordingly</w:t>
            </w:r>
          </w:p>
          <w:p w:rsidR="002250DA" w:rsidRDefault="002250DA" w:rsidP="00B036A9">
            <w:pPr>
              <w:jc w:val="both"/>
              <w:rPr>
                <w:sz w:val="20"/>
                <w:szCs w:val="20"/>
              </w:rPr>
            </w:pPr>
            <w:r>
              <w:rPr>
                <w:sz w:val="20"/>
                <w:szCs w:val="20"/>
              </w:rPr>
              <w:t xml:space="preserve">Manufacture at least one complete prototyped system to be used on the designated areas </w:t>
            </w:r>
          </w:p>
          <w:p w:rsidR="009A69A3" w:rsidRPr="00B036A9" w:rsidRDefault="002250DA" w:rsidP="00B036A9">
            <w:pPr>
              <w:jc w:val="both"/>
              <w:rPr>
                <w:sz w:val="20"/>
                <w:szCs w:val="20"/>
              </w:rPr>
            </w:pPr>
            <w:r>
              <w:rPr>
                <w:sz w:val="20"/>
                <w:szCs w:val="20"/>
              </w:rPr>
              <w:t xml:space="preserve"> </w:t>
            </w:r>
          </w:p>
        </w:tc>
        <w:tc>
          <w:tcPr>
            <w:tcW w:w="1818" w:type="dxa"/>
          </w:tcPr>
          <w:p w:rsidR="002250DA" w:rsidRPr="002250DA" w:rsidRDefault="002250DA" w:rsidP="002250DA">
            <w:pPr>
              <w:jc w:val="both"/>
              <w:rPr>
                <w:sz w:val="20"/>
                <w:szCs w:val="20"/>
              </w:rPr>
            </w:pPr>
            <w:r w:rsidRPr="002250DA">
              <w:rPr>
                <w:sz w:val="20"/>
                <w:szCs w:val="20"/>
              </w:rPr>
              <w:t>Phase I: January 202</w:t>
            </w:r>
            <w:r>
              <w:rPr>
                <w:sz w:val="20"/>
                <w:szCs w:val="20"/>
              </w:rPr>
              <w:t>5</w:t>
            </w:r>
            <w:r w:rsidRPr="002250DA">
              <w:rPr>
                <w:sz w:val="20"/>
                <w:szCs w:val="20"/>
              </w:rPr>
              <w:t xml:space="preserve"> – July 202</w:t>
            </w:r>
            <w:r>
              <w:rPr>
                <w:sz w:val="20"/>
                <w:szCs w:val="20"/>
              </w:rPr>
              <w:t>5</w:t>
            </w:r>
          </w:p>
          <w:p w:rsidR="009A69A3" w:rsidRPr="00B036A9" w:rsidRDefault="002250DA" w:rsidP="002250DA">
            <w:pPr>
              <w:jc w:val="both"/>
              <w:rPr>
                <w:sz w:val="20"/>
                <w:szCs w:val="20"/>
              </w:rPr>
            </w:pPr>
            <w:r w:rsidRPr="002250DA">
              <w:rPr>
                <w:sz w:val="20"/>
                <w:szCs w:val="20"/>
              </w:rPr>
              <w:t>Phase II: September 202</w:t>
            </w:r>
            <w:r>
              <w:rPr>
                <w:sz w:val="20"/>
                <w:szCs w:val="20"/>
              </w:rPr>
              <w:t>5</w:t>
            </w:r>
            <w:r w:rsidRPr="002250DA">
              <w:rPr>
                <w:sz w:val="20"/>
                <w:szCs w:val="20"/>
              </w:rPr>
              <w:t xml:space="preserve"> – December 202</w:t>
            </w:r>
            <w:r>
              <w:rPr>
                <w:sz w:val="20"/>
                <w:szCs w:val="20"/>
              </w:rPr>
              <w:t>5</w:t>
            </w:r>
          </w:p>
        </w:tc>
        <w:tc>
          <w:tcPr>
            <w:tcW w:w="2142" w:type="dxa"/>
          </w:tcPr>
          <w:p w:rsidR="00ED50B4" w:rsidRDefault="00ED50B4" w:rsidP="00B036A9">
            <w:pPr>
              <w:jc w:val="both"/>
              <w:rPr>
                <w:sz w:val="20"/>
                <w:szCs w:val="20"/>
              </w:rPr>
            </w:pPr>
            <w:r w:rsidRPr="00ED50B4">
              <w:rPr>
                <w:sz w:val="20"/>
                <w:szCs w:val="20"/>
              </w:rPr>
              <w:t xml:space="preserve">Architectural composition: </w:t>
            </w:r>
            <w:proofErr w:type="spellStart"/>
            <w:r>
              <w:rPr>
                <w:sz w:val="20"/>
                <w:szCs w:val="20"/>
              </w:rPr>
              <w:t>phygital</w:t>
            </w:r>
            <w:proofErr w:type="spellEnd"/>
            <w:r>
              <w:rPr>
                <w:sz w:val="20"/>
                <w:szCs w:val="20"/>
              </w:rPr>
              <w:t xml:space="preserve"> </w:t>
            </w:r>
            <w:r w:rsidRPr="00ED50B4">
              <w:rPr>
                <w:sz w:val="20"/>
                <w:szCs w:val="20"/>
              </w:rPr>
              <w:t xml:space="preserve">traces in the case of interactive holographic environments are in their entirety units that jointly form the system, leading to its evolution, which makes it usable. </w:t>
            </w:r>
            <w:r>
              <w:rPr>
                <w:sz w:val="20"/>
                <w:szCs w:val="20"/>
              </w:rPr>
              <w:t>D</w:t>
            </w:r>
            <w:r w:rsidRPr="00ED50B4">
              <w:rPr>
                <w:sz w:val="20"/>
                <w:szCs w:val="20"/>
              </w:rPr>
              <w:t xml:space="preserve">igital data must be placed in space </w:t>
            </w:r>
            <w:r>
              <w:rPr>
                <w:sz w:val="20"/>
                <w:szCs w:val="20"/>
              </w:rPr>
              <w:t>and</w:t>
            </w:r>
            <w:r w:rsidRPr="00ED50B4">
              <w:rPr>
                <w:sz w:val="20"/>
                <w:szCs w:val="20"/>
              </w:rPr>
              <w:t xml:space="preserve"> be able to influence the user's interaction with the system.</w:t>
            </w:r>
          </w:p>
          <w:p w:rsidR="009A69A3" w:rsidRDefault="00ED50B4" w:rsidP="00B036A9">
            <w:pPr>
              <w:jc w:val="both"/>
              <w:rPr>
                <w:sz w:val="20"/>
                <w:szCs w:val="20"/>
              </w:rPr>
            </w:pPr>
            <w:r w:rsidRPr="00ED50B4">
              <w:rPr>
                <w:sz w:val="20"/>
                <w:szCs w:val="20"/>
              </w:rPr>
              <w:t xml:space="preserve">Advanced interface: should give users the ability to interact, immerse themselves in content and use their imagination, </w:t>
            </w:r>
            <w:r>
              <w:rPr>
                <w:sz w:val="20"/>
                <w:szCs w:val="20"/>
              </w:rPr>
              <w:t>using</w:t>
            </w:r>
            <w:r w:rsidRPr="00ED50B4">
              <w:rPr>
                <w:sz w:val="20"/>
                <w:szCs w:val="20"/>
              </w:rPr>
              <w:t xml:space="preserve"> their intuitive skills and knowledge to handle digital data in the same way they would handle </w:t>
            </w:r>
            <w:r>
              <w:rPr>
                <w:sz w:val="20"/>
                <w:szCs w:val="20"/>
              </w:rPr>
              <w:t xml:space="preserve">physical </w:t>
            </w:r>
            <w:r w:rsidRPr="00ED50B4">
              <w:rPr>
                <w:sz w:val="20"/>
                <w:szCs w:val="20"/>
              </w:rPr>
              <w:t>object</w:t>
            </w:r>
            <w:r>
              <w:rPr>
                <w:sz w:val="20"/>
                <w:szCs w:val="20"/>
              </w:rPr>
              <w:t>s and space</w:t>
            </w:r>
            <w:r w:rsidRPr="00ED50B4">
              <w:rPr>
                <w:sz w:val="20"/>
                <w:szCs w:val="20"/>
              </w:rPr>
              <w:t>.</w:t>
            </w:r>
          </w:p>
          <w:p w:rsidR="00ED50B4" w:rsidRDefault="00ED50B4" w:rsidP="00B036A9">
            <w:pPr>
              <w:jc w:val="both"/>
              <w:rPr>
                <w:sz w:val="20"/>
                <w:szCs w:val="20"/>
              </w:rPr>
            </w:pPr>
            <w:r>
              <w:rPr>
                <w:sz w:val="20"/>
                <w:szCs w:val="20"/>
              </w:rPr>
              <w:t>Mixed reality c</w:t>
            </w:r>
            <w:r w:rsidRPr="00ED50B4">
              <w:rPr>
                <w:sz w:val="20"/>
                <w:szCs w:val="20"/>
              </w:rPr>
              <w:t xml:space="preserve">omputational </w:t>
            </w:r>
            <w:r>
              <w:rPr>
                <w:sz w:val="20"/>
                <w:szCs w:val="20"/>
              </w:rPr>
              <w:t>h</w:t>
            </w:r>
            <w:r w:rsidRPr="00ED50B4">
              <w:rPr>
                <w:sz w:val="20"/>
                <w:szCs w:val="20"/>
              </w:rPr>
              <w:t xml:space="preserve">olography: </w:t>
            </w:r>
            <w:r>
              <w:rPr>
                <w:sz w:val="20"/>
                <w:szCs w:val="20"/>
              </w:rPr>
              <w:t xml:space="preserve">which will </w:t>
            </w:r>
            <w:r w:rsidRPr="00ED50B4">
              <w:rPr>
                <w:sz w:val="20"/>
                <w:szCs w:val="20"/>
              </w:rPr>
              <w:t>enhance</w:t>
            </w:r>
            <w:r>
              <w:rPr>
                <w:sz w:val="20"/>
                <w:szCs w:val="20"/>
              </w:rPr>
              <w:t xml:space="preserve"> users’ </w:t>
            </w:r>
            <w:r w:rsidRPr="00ED50B4">
              <w:rPr>
                <w:sz w:val="20"/>
                <w:szCs w:val="20"/>
              </w:rPr>
              <w:t>sensory perception through computing resources.</w:t>
            </w:r>
          </w:p>
          <w:p w:rsidR="00F90ADF" w:rsidRDefault="00ED50B4" w:rsidP="00B036A9">
            <w:pPr>
              <w:jc w:val="both"/>
              <w:rPr>
                <w:sz w:val="20"/>
                <w:szCs w:val="20"/>
              </w:rPr>
            </w:pPr>
            <w:r w:rsidRPr="00ED50B4">
              <w:rPr>
                <w:sz w:val="20"/>
                <w:szCs w:val="20"/>
              </w:rPr>
              <w:t>Portable holographic projectors</w:t>
            </w:r>
            <w:r>
              <w:rPr>
                <w:sz w:val="20"/>
                <w:szCs w:val="20"/>
              </w:rPr>
              <w:t xml:space="preserve"> and accompanying software and hardware manufacturing, packaged under a patent regarding the system as one single unit with various features.</w:t>
            </w:r>
          </w:p>
          <w:p w:rsidR="00ED50B4" w:rsidRPr="00B036A9" w:rsidRDefault="00F90ADF" w:rsidP="00B036A9">
            <w:pPr>
              <w:jc w:val="both"/>
              <w:rPr>
                <w:sz w:val="20"/>
                <w:szCs w:val="20"/>
              </w:rPr>
            </w:pPr>
            <w:r w:rsidRPr="00F90ADF">
              <w:rPr>
                <w:sz w:val="20"/>
                <w:szCs w:val="20"/>
              </w:rPr>
              <w:t xml:space="preserve">Deliverable’s reports to be presented      </w:t>
            </w:r>
          </w:p>
        </w:tc>
      </w:tr>
      <w:bookmarkEnd w:id="3"/>
      <w:tr w:rsidR="00B737CF" w:rsidRPr="00B036A9" w:rsidTr="00F90ADF">
        <w:trPr>
          <w:trHeight w:val="6735"/>
        </w:trPr>
        <w:tc>
          <w:tcPr>
            <w:tcW w:w="2578" w:type="dxa"/>
          </w:tcPr>
          <w:p w:rsidR="00B737CF" w:rsidRDefault="00B737CF" w:rsidP="00B737CF">
            <w:pPr>
              <w:pStyle w:val="afa"/>
              <w:numPr>
                <w:ilvl w:val="0"/>
                <w:numId w:val="39"/>
              </w:numPr>
              <w:ind w:left="75" w:hanging="180"/>
              <w:jc w:val="both"/>
              <w:rPr>
                <w:sz w:val="20"/>
                <w:szCs w:val="20"/>
              </w:rPr>
            </w:pPr>
            <w:r w:rsidRPr="00ED50B4">
              <w:rPr>
                <w:sz w:val="20"/>
                <w:szCs w:val="20"/>
              </w:rPr>
              <w:lastRenderedPageBreak/>
              <w:t>Case study implementing all features neede</w:t>
            </w:r>
            <w:r>
              <w:rPr>
                <w:sz w:val="20"/>
                <w:szCs w:val="20"/>
              </w:rPr>
              <w:t>d, in the designated area / targeted population, with the manufactured prototype system</w:t>
            </w:r>
          </w:p>
          <w:p w:rsidR="00B737CF" w:rsidRDefault="00B737CF" w:rsidP="00B737CF">
            <w:pPr>
              <w:pStyle w:val="afa"/>
              <w:numPr>
                <w:ilvl w:val="0"/>
                <w:numId w:val="39"/>
              </w:numPr>
              <w:ind w:left="75" w:hanging="180"/>
              <w:jc w:val="both"/>
              <w:rPr>
                <w:sz w:val="20"/>
                <w:szCs w:val="20"/>
              </w:rPr>
            </w:pPr>
            <w:r w:rsidRPr="00ED50B4">
              <w:rPr>
                <w:sz w:val="20"/>
                <w:szCs w:val="20"/>
              </w:rPr>
              <w:t>1</w:t>
            </w:r>
            <w:r w:rsidRPr="00ED50B4">
              <w:rPr>
                <w:sz w:val="20"/>
                <w:szCs w:val="20"/>
                <w:vertAlign w:val="superscript"/>
              </w:rPr>
              <w:t>st</w:t>
            </w:r>
            <w:r>
              <w:rPr>
                <w:sz w:val="20"/>
                <w:szCs w:val="20"/>
              </w:rPr>
              <w:t xml:space="preserve"> </w:t>
            </w:r>
            <w:r w:rsidRPr="00ED50B4">
              <w:rPr>
                <w:sz w:val="20"/>
                <w:szCs w:val="20"/>
              </w:rPr>
              <w:t>evaluation study on its computational efficiency, ease of use, model quality and simplicity</w:t>
            </w:r>
          </w:p>
          <w:p w:rsidR="00B737CF" w:rsidRDefault="00B737CF" w:rsidP="00B737CF">
            <w:pPr>
              <w:pStyle w:val="afa"/>
              <w:numPr>
                <w:ilvl w:val="0"/>
                <w:numId w:val="39"/>
              </w:numPr>
              <w:ind w:left="75" w:hanging="180"/>
              <w:jc w:val="both"/>
              <w:rPr>
                <w:sz w:val="20"/>
                <w:szCs w:val="20"/>
              </w:rPr>
            </w:pPr>
            <w:r w:rsidRPr="00ED50B4">
              <w:rPr>
                <w:sz w:val="20"/>
                <w:szCs w:val="20"/>
              </w:rPr>
              <w:t>Agile adjustments to be introduced to the entire system</w:t>
            </w:r>
          </w:p>
          <w:p w:rsidR="00B737CF" w:rsidRDefault="00B737CF" w:rsidP="00B737CF">
            <w:pPr>
              <w:pStyle w:val="afa"/>
              <w:numPr>
                <w:ilvl w:val="0"/>
                <w:numId w:val="39"/>
              </w:numPr>
              <w:ind w:left="75" w:hanging="180"/>
              <w:jc w:val="both"/>
              <w:rPr>
                <w:sz w:val="20"/>
                <w:szCs w:val="20"/>
              </w:rPr>
            </w:pPr>
            <w:r w:rsidRPr="00ED50B4">
              <w:rPr>
                <w:sz w:val="20"/>
                <w:szCs w:val="20"/>
              </w:rPr>
              <w:t>2</w:t>
            </w:r>
            <w:r w:rsidRPr="00ED50B4">
              <w:rPr>
                <w:sz w:val="20"/>
                <w:szCs w:val="20"/>
                <w:vertAlign w:val="superscript"/>
              </w:rPr>
              <w:t>nd</w:t>
            </w:r>
            <w:r>
              <w:rPr>
                <w:sz w:val="20"/>
                <w:szCs w:val="20"/>
              </w:rPr>
              <w:t xml:space="preserve"> </w:t>
            </w:r>
            <w:r w:rsidRPr="00ED50B4">
              <w:rPr>
                <w:sz w:val="20"/>
                <w:szCs w:val="20"/>
              </w:rPr>
              <w:t>evaluation of the case</w:t>
            </w:r>
          </w:p>
          <w:p w:rsidR="00B737CF" w:rsidRDefault="00B737CF" w:rsidP="00B737CF">
            <w:pPr>
              <w:pStyle w:val="afa"/>
              <w:numPr>
                <w:ilvl w:val="0"/>
                <w:numId w:val="39"/>
              </w:numPr>
              <w:ind w:left="75" w:hanging="180"/>
              <w:jc w:val="both"/>
              <w:rPr>
                <w:sz w:val="20"/>
                <w:szCs w:val="20"/>
              </w:rPr>
            </w:pPr>
            <w:r w:rsidRPr="00ED50B4">
              <w:rPr>
                <w:sz w:val="20"/>
                <w:szCs w:val="20"/>
              </w:rPr>
              <w:t xml:space="preserve">Final adjustments to be made </w:t>
            </w:r>
            <w:r>
              <w:rPr>
                <w:sz w:val="20"/>
                <w:szCs w:val="20"/>
              </w:rPr>
              <w:t xml:space="preserve">for the system to produce optimum usage results </w:t>
            </w:r>
          </w:p>
          <w:p w:rsidR="00B737CF" w:rsidRDefault="00B737CF" w:rsidP="00B737CF">
            <w:pPr>
              <w:pStyle w:val="afa"/>
              <w:numPr>
                <w:ilvl w:val="0"/>
                <w:numId w:val="39"/>
              </w:numPr>
              <w:ind w:left="75" w:hanging="180"/>
              <w:jc w:val="both"/>
              <w:rPr>
                <w:sz w:val="20"/>
                <w:szCs w:val="20"/>
              </w:rPr>
            </w:pPr>
            <w:r>
              <w:rPr>
                <w:sz w:val="20"/>
                <w:szCs w:val="20"/>
              </w:rPr>
              <w:t>Reporting findings, delivering final report and prototyped system</w:t>
            </w:r>
          </w:p>
          <w:p w:rsidR="00B737CF" w:rsidRDefault="00B737CF" w:rsidP="00B737CF">
            <w:pPr>
              <w:pStyle w:val="afa"/>
              <w:numPr>
                <w:ilvl w:val="0"/>
                <w:numId w:val="39"/>
              </w:numPr>
              <w:ind w:left="75" w:hanging="180"/>
              <w:jc w:val="both"/>
              <w:rPr>
                <w:sz w:val="20"/>
                <w:szCs w:val="20"/>
              </w:rPr>
            </w:pPr>
            <w:r w:rsidRPr="00B737CF">
              <w:rPr>
                <w:sz w:val="20"/>
                <w:szCs w:val="20"/>
              </w:rPr>
              <w:t xml:space="preserve">Produce </w:t>
            </w:r>
            <w:r>
              <w:rPr>
                <w:sz w:val="20"/>
                <w:szCs w:val="20"/>
              </w:rPr>
              <w:t>6</w:t>
            </w:r>
            <w:r w:rsidRPr="00B737CF">
              <w:rPr>
                <w:sz w:val="20"/>
                <w:szCs w:val="20"/>
                <w:vertAlign w:val="superscript"/>
              </w:rPr>
              <w:t>th</w:t>
            </w:r>
            <w:r>
              <w:rPr>
                <w:sz w:val="20"/>
                <w:szCs w:val="20"/>
              </w:rPr>
              <w:t xml:space="preserve"> </w:t>
            </w:r>
            <w:r w:rsidRPr="00B737CF">
              <w:rPr>
                <w:sz w:val="20"/>
                <w:szCs w:val="20"/>
              </w:rPr>
              <w:t xml:space="preserve">and </w:t>
            </w:r>
            <w:r>
              <w:rPr>
                <w:sz w:val="20"/>
                <w:szCs w:val="20"/>
              </w:rPr>
              <w:t>7</w:t>
            </w:r>
            <w:r w:rsidRPr="00B737CF">
              <w:rPr>
                <w:sz w:val="20"/>
                <w:szCs w:val="20"/>
                <w:vertAlign w:val="superscript"/>
              </w:rPr>
              <w:t>th</w:t>
            </w:r>
            <w:r>
              <w:rPr>
                <w:sz w:val="20"/>
                <w:szCs w:val="20"/>
              </w:rPr>
              <w:t xml:space="preserve"> </w:t>
            </w:r>
            <w:r w:rsidRPr="00B737CF">
              <w:rPr>
                <w:sz w:val="20"/>
                <w:szCs w:val="20"/>
              </w:rPr>
              <w:t>mid stage evaluation reports, and introduce discussion, and adjustments to be followed by the project’s participants</w:t>
            </w:r>
          </w:p>
          <w:p w:rsidR="00B737CF" w:rsidRPr="00B737CF" w:rsidRDefault="00B737CF" w:rsidP="00B737CF">
            <w:pPr>
              <w:pStyle w:val="afa"/>
              <w:numPr>
                <w:ilvl w:val="0"/>
                <w:numId w:val="39"/>
              </w:numPr>
              <w:ind w:left="75" w:hanging="180"/>
              <w:jc w:val="both"/>
              <w:rPr>
                <w:sz w:val="20"/>
                <w:szCs w:val="20"/>
              </w:rPr>
            </w:pPr>
            <w:r>
              <w:rPr>
                <w:sz w:val="20"/>
                <w:szCs w:val="20"/>
              </w:rPr>
              <w:t>4</w:t>
            </w:r>
            <w:r w:rsidRPr="00B737CF">
              <w:rPr>
                <w:sz w:val="20"/>
                <w:szCs w:val="20"/>
                <w:vertAlign w:val="superscript"/>
              </w:rPr>
              <w:t>th</w:t>
            </w:r>
            <w:r>
              <w:rPr>
                <w:sz w:val="20"/>
                <w:szCs w:val="20"/>
              </w:rPr>
              <w:t xml:space="preserve"> </w:t>
            </w:r>
            <w:r w:rsidRPr="00B737CF">
              <w:rPr>
                <w:sz w:val="20"/>
                <w:szCs w:val="20"/>
              </w:rPr>
              <w:t>year economic evaluation on grants and additional funding (if applicable)</w:t>
            </w:r>
          </w:p>
        </w:tc>
        <w:tc>
          <w:tcPr>
            <w:tcW w:w="1759" w:type="dxa"/>
          </w:tcPr>
          <w:p w:rsidR="00B737CF" w:rsidRPr="002250DA" w:rsidRDefault="00B737CF" w:rsidP="00B737CF">
            <w:pPr>
              <w:jc w:val="both"/>
              <w:rPr>
                <w:sz w:val="20"/>
                <w:szCs w:val="20"/>
              </w:rPr>
            </w:pPr>
            <w:r w:rsidRPr="002250DA">
              <w:rPr>
                <w:sz w:val="20"/>
                <w:szCs w:val="20"/>
              </w:rPr>
              <w:t>All engaged:</w:t>
            </w:r>
          </w:p>
          <w:p w:rsidR="00B737CF" w:rsidRPr="002250DA" w:rsidRDefault="00B737CF" w:rsidP="00B737CF">
            <w:pPr>
              <w:jc w:val="both"/>
              <w:rPr>
                <w:sz w:val="20"/>
                <w:szCs w:val="20"/>
              </w:rPr>
            </w:pPr>
          </w:p>
          <w:p w:rsidR="00B737CF" w:rsidRPr="002250DA" w:rsidRDefault="00B737CF" w:rsidP="00B737CF">
            <w:pPr>
              <w:jc w:val="both"/>
              <w:rPr>
                <w:sz w:val="20"/>
                <w:szCs w:val="20"/>
              </w:rPr>
            </w:pPr>
            <w:r w:rsidRPr="002250DA">
              <w:rPr>
                <w:sz w:val="20"/>
                <w:szCs w:val="20"/>
              </w:rPr>
              <w:t xml:space="preserve">Institutions </w:t>
            </w:r>
          </w:p>
          <w:p w:rsidR="00B737CF" w:rsidRPr="002250DA" w:rsidRDefault="00B737CF" w:rsidP="00B737CF">
            <w:pPr>
              <w:jc w:val="both"/>
              <w:rPr>
                <w:sz w:val="20"/>
                <w:szCs w:val="20"/>
              </w:rPr>
            </w:pPr>
            <w:r w:rsidRPr="002250DA">
              <w:rPr>
                <w:sz w:val="20"/>
                <w:szCs w:val="20"/>
              </w:rPr>
              <w:t>Public and private bodies</w:t>
            </w:r>
          </w:p>
          <w:p w:rsidR="00B737CF" w:rsidRPr="00B036A9" w:rsidRDefault="00B737CF" w:rsidP="00B737CF">
            <w:pPr>
              <w:jc w:val="both"/>
              <w:rPr>
                <w:sz w:val="20"/>
                <w:szCs w:val="20"/>
              </w:rPr>
            </w:pPr>
            <w:r w:rsidRPr="002250DA">
              <w:rPr>
                <w:sz w:val="20"/>
                <w:szCs w:val="20"/>
              </w:rPr>
              <w:t>Individuals</w:t>
            </w:r>
          </w:p>
        </w:tc>
        <w:tc>
          <w:tcPr>
            <w:tcW w:w="1783" w:type="dxa"/>
          </w:tcPr>
          <w:p w:rsidR="00B737CF" w:rsidRDefault="00B737CF" w:rsidP="00B737CF">
            <w:pPr>
              <w:jc w:val="both"/>
              <w:rPr>
                <w:sz w:val="20"/>
                <w:szCs w:val="20"/>
              </w:rPr>
            </w:pPr>
            <w:r>
              <w:rPr>
                <w:sz w:val="20"/>
                <w:szCs w:val="20"/>
              </w:rPr>
              <w:t>Achieve min./max. efficiency on operational capacity on all features needed</w:t>
            </w:r>
          </w:p>
          <w:p w:rsidR="00B737CF" w:rsidRDefault="00B737CF" w:rsidP="00B737CF">
            <w:pPr>
              <w:jc w:val="both"/>
              <w:rPr>
                <w:sz w:val="20"/>
                <w:szCs w:val="20"/>
              </w:rPr>
            </w:pPr>
            <w:r>
              <w:rPr>
                <w:sz w:val="20"/>
                <w:szCs w:val="20"/>
              </w:rPr>
              <w:t xml:space="preserve">Engineering adjustments to the system’s operational capacity  </w:t>
            </w:r>
          </w:p>
          <w:p w:rsidR="00B737CF" w:rsidRDefault="00B737CF" w:rsidP="00B737CF">
            <w:pPr>
              <w:jc w:val="both"/>
              <w:rPr>
                <w:sz w:val="20"/>
                <w:szCs w:val="20"/>
              </w:rPr>
            </w:pPr>
            <w:r>
              <w:rPr>
                <w:sz w:val="20"/>
                <w:szCs w:val="20"/>
              </w:rPr>
              <w:t xml:space="preserve">Evaluate on massive production manufacturing costs </w:t>
            </w:r>
          </w:p>
          <w:p w:rsidR="00B737CF" w:rsidRDefault="00B737CF" w:rsidP="00B737CF">
            <w:pPr>
              <w:jc w:val="both"/>
              <w:rPr>
                <w:sz w:val="20"/>
                <w:szCs w:val="20"/>
              </w:rPr>
            </w:pPr>
            <w:r>
              <w:rPr>
                <w:sz w:val="20"/>
                <w:szCs w:val="20"/>
              </w:rPr>
              <w:t>Evaluate intervention cases costs/result efficiency based on the evaluation cases in the intervention designated areas, adjust accordingly</w:t>
            </w:r>
          </w:p>
          <w:p w:rsidR="00B737CF" w:rsidRDefault="00B737CF" w:rsidP="00B737CF">
            <w:pPr>
              <w:jc w:val="both"/>
              <w:rPr>
                <w:sz w:val="20"/>
                <w:szCs w:val="20"/>
              </w:rPr>
            </w:pPr>
            <w:r>
              <w:rPr>
                <w:sz w:val="20"/>
                <w:szCs w:val="20"/>
              </w:rPr>
              <w:t>Introduce policies regarding the systems incorporation to local markets</w:t>
            </w:r>
          </w:p>
          <w:p w:rsidR="00B737CF" w:rsidRDefault="00B737CF" w:rsidP="00B737CF">
            <w:pPr>
              <w:jc w:val="both"/>
              <w:rPr>
                <w:sz w:val="20"/>
                <w:szCs w:val="20"/>
              </w:rPr>
            </w:pPr>
          </w:p>
          <w:p w:rsidR="00B737CF" w:rsidRPr="00B036A9" w:rsidRDefault="00B737CF" w:rsidP="00B737CF">
            <w:pPr>
              <w:jc w:val="both"/>
              <w:rPr>
                <w:sz w:val="20"/>
                <w:szCs w:val="20"/>
              </w:rPr>
            </w:pPr>
            <w:r>
              <w:rPr>
                <w:sz w:val="20"/>
                <w:szCs w:val="20"/>
              </w:rPr>
              <w:t xml:space="preserve"> </w:t>
            </w:r>
          </w:p>
        </w:tc>
        <w:tc>
          <w:tcPr>
            <w:tcW w:w="1818" w:type="dxa"/>
          </w:tcPr>
          <w:p w:rsidR="00B737CF" w:rsidRPr="002250DA" w:rsidRDefault="00B737CF" w:rsidP="00B737CF">
            <w:pPr>
              <w:jc w:val="both"/>
              <w:rPr>
                <w:sz w:val="20"/>
                <w:szCs w:val="20"/>
              </w:rPr>
            </w:pPr>
            <w:r w:rsidRPr="002250DA">
              <w:rPr>
                <w:sz w:val="20"/>
                <w:szCs w:val="20"/>
              </w:rPr>
              <w:t>Phase I: January 202</w:t>
            </w:r>
            <w:r>
              <w:rPr>
                <w:sz w:val="20"/>
                <w:szCs w:val="20"/>
              </w:rPr>
              <w:t>6</w:t>
            </w:r>
            <w:r w:rsidRPr="002250DA">
              <w:rPr>
                <w:sz w:val="20"/>
                <w:szCs w:val="20"/>
              </w:rPr>
              <w:t xml:space="preserve"> – July 202</w:t>
            </w:r>
            <w:r>
              <w:rPr>
                <w:sz w:val="20"/>
                <w:szCs w:val="20"/>
              </w:rPr>
              <w:t>6</w:t>
            </w:r>
          </w:p>
          <w:p w:rsidR="00B737CF" w:rsidRPr="00B036A9" w:rsidRDefault="00B737CF" w:rsidP="00B737CF">
            <w:pPr>
              <w:jc w:val="both"/>
              <w:rPr>
                <w:sz w:val="20"/>
                <w:szCs w:val="20"/>
              </w:rPr>
            </w:pPr>
            <w:r w:rsidRPr="002250DA">
              <w:rPr>
                <w:sz w:val="20"/>
                <w:szCs w:val="20"/>
              </w:rPr>
              <w:t>Phase II: September 202</w:t>
            </w:r>
            <w:r>
              <w:rPr>
                <w:sz w:val="20"/>
                <w:szCs w:val="20"/>
              </w:rPr>
              <w:t>6</w:t>
            </w:r>
            <w:r w:rsidRPr="002250DA">
              <w:rPr>
                <w:sz w:val="20"/>
                <w:szCs w:val="20"/>
              </w:rPr>
              <w:t xml:space="preserve"> – December 202</w:t>
            </w:r>
            <w:r>
              <w:rPr>
                <w:sz w:val="20"/>
                <w:szCs w:val="20"/>
              </w:rPr>
              <w:t>6</w:t>
            </w:r>
          </w:p>
        </w:tc>
        <w:tc>
          <w:tcPr>
            <w:tcW w:w="2142" w:type="dxa"/>
          </w:tcPr>
          <w:p w:rsidR="00B737CF" w:rsidRDefault="00B737CF" w:rsidP="00B737CF">
            <w:pPr>
              <w:jc w:val="both"/>
              <w:rPr>
                <w:sz w:val="20"/>
                <w:szCs w:val="20"/>
              </w:rPr>
            </w:pPr>
            <w:r>
              <w:rPr>
                <w:sz w:val="20"/>
                <w:szCs w:val="20"/>
                <w:lang w:val="en-US"/>
              </w:rPr>
              <w:t xml:space="preserve">Improving the systems functions </w:t>
            </w:r>
          </w:p>
          <w:p w:rsidR="00B737CF" w:rsidRDefault="00B737CF" w:rsidP="00B737CF">
            <w:pPr>
              <w:jc w:val="both"/>
              <w:rPr>
                <w:sz w:val="20"/>
                <w:szCs w:val="20"/>
              </w:rPr>
            </w:pPr>
            <w:r>
              <w:rPr>
                <w:sz w:val="20"/>
                <w:szCs w:val="20"/>
              </w:rPr>
              <w:t>Establish economic projections of its massive distribution and usage both in EU markets and abroad</w:t>
            </w:r>
          </w:p>
          <w:p w:rsidR="00F90ADF" w:rsidRDefault="00F90ADF" w:rsidP="00F90ADF">
            <w:pPr>
              <w:jc w:val="both"/>
              <w:rPr>
                <w:sz w:val="20"/>
                <w:szCs w:val="20"/>
              </w:rPr>
            </w:pPr>
            <w:r>
              <w:rPr>
                <w:sz w:val="20"/>
                <w:szCs w:val="20"/>
              </w:rPr>
              <w:t>Achieve agreements on massive production manufacturing</w:t>
            </w:r>
          </w:p>
          <w:p w:rsidR="00F90ADF" w:rsidRDefault="00F90ADF" w:rsidP="00F90ADF">
            <w:pPr>
              <w:jc w:val="both"/>
              <w:rPr>
                <w:sz w:val="20"/>
                <w:szCs w:val="20"/>
              </w:rPr>
            </w:pPr>
            <w:r>
              <w:rPr>
                <w:sz w:val="20"/>
                <w:szCs w:val="20"/>
              </w:rPr>
              <w:t>Exploit patented technology’s Knowledge Economy features for EU’s member-states massive distribution of knowledge (transfer, movability)</w:t>
            </w:r>
          </w:p>
          <w:p w:rsidR="00F90ADF" w:rsidRDefault="00F90ADF" w:rsidP="00F90ADF">
            <w:pPr>
              <w:jc w:val="both"/>
              <w:rPr>
                <w:sz w:val="20"/>
                <w:szCs w:val="20"/>
              </w:rPr>
            </w:pPr>
            <w:r>
              <w:rPr>
                <w:sz w:val="20"/>
                <w:szCs w:val="20"/>
              </w:rPr>
              <w:t>Transform the cluster into a company for commercial management of the patented system</w:t>
            </w:r>
          </w:p>
          <w:p w:rsidR="00F90ADF" w:rsidRDefault="00F90ADF" w:rsidP="00F90ADF">
            <w:pPr>
              <w:jc w:val="both"/>
              <w:rPr>
                <w:sz w:val="20"/>
                <w:szCs w:val="20"/>
              </w:rPr>
            </w:pPr>
            <w:r>
              <w:rPr>
                <w:sz w:val="20"/>
                <w:szCs w:val="20"/>
              </w:rPr>
              <w:t xml:space="preserve">Launch market placement campaigns </w:t>
            </w:r>
          </w:p>
          <w:p w:rsidR="00F90ADF" w:rsidRDefault="00F90ADF" w:rsidP="00F90ADF">
            <w:pPr>
              <w:jc w:val="both"/>
              <w:rPr>
                <w:sz w:val="20"/>
                <w:szCs w:val="20"/>
              </w:rPr>
            </w:pPr>
            <w:r>
              <w:rPr>
                <w:sz w:val="20"/>
                <w:szCs w:val="20"/>
              </w:rPr>
              <w:t>Launch sales strategy</w:t>
            </w:r>
          </w:p>
          <w:p w:rsidR="00F90ADF" w:rsidRDefault="00F90ADF" w:rsidP="00F90ADF">
            <w:pPr>
              <w:jc w:val="both"/>
              <w:rPr>
                <w:sz w:val="20"/>
                <w:szCs w:val="20"/>
              </w:rPr>
            </w:pPr>
            <w:r w:rsidRPr="00F90ADF">
              <w:rPr>
                <w:sz w:val="20"/>
                <w:szCs w:val="20"/>
              </w:rPr>
              <w:t xml:space="preserve">Deliverable’s reports to be presented      </w:t>
            </w:r>
          </w:p>
          <w:p w:rsidR="00F90ADF" w:rsidRPr="00B737CF" w:rsidRDefault="00F90ADF" w:rsidP="00B737CF">
            <w:pPr>
              <w:jc w:val="both"/>
              <w:rPr>
                <w:sz w:val="20"/>
                <w:szCs w:val="20"/>
              </w:rPr>
            </w:pPr>
          </w:p>
        </w:tc>
      </w:tr>
      <w:tr w:rsidR="00F90ADF" w:rsidRPr="00B036A9" w:rsidTr="008B05A9">
        <w:tc>
          <w:tcPr>
            <w:tcW w:w="10080" w:type="dxa"/>
            <w:gridSpan w:val="5"/>
          </w:tcPr>
          <w:p w:rsidR="00F90ADF" w:rsidRPr="00B036A9" w:rsidRDefault="00F90ADF" w:rsidP="00B036A9">
            <w:pPr>
              <w:jc w:val="both"/>
              <w:rPr>
                <w:sz w:val="20"/>
                <w:szCs w:val="20"/>
              </w:rPr>
            </w:pPr>
            <w:r>
              <w:rPr>
                <w:sz w:val="20"/>
                <w:szCs w:val="20"/>
              </w:rPr>
              <w:t xml:space="preserve">As it is the first time that a project like this is to be designed and implemented under ERC’s authorization, we suggest that one year out of five will be used entirely in terms of time management regarding possible implications in any given phase of the research. This translates into possible setbacks, dead-ends and adjustments in relation to factors to be accounted as risks: a </w:t>
            </w:r>
            <w:proofErr w:type="spellStart"/>
            <w:r>
              <w:rPr>
                <w:sz w:val="20"/>
                <w:szCs w:val="20"/>
              </w:rPr>
              <w:t>syndemic</w:t>
            </w:r>
            <w:proofErr w:type="spellEnd"/>
            <w:r>
              <w:rPr>
                <w:sz w:val="20"/>
                <w:szCs w:val="20"/>
              </w:rPr>
              <w:t xml:space="preserve"> outbreak, possible conflicts outbreak in the Black Sea and East Mediterranean region, black swan event in the markets, other possible threats like researchers’ </w:t>
            </w:r>
            <w:r w:rsidR="00AB3E56">
              <w:rPr>
                <w:sz w:val="20"/>
                <w:szCs w:val="20"/>
              </w:rPr>
              <w:t xml:space="preserve">participation implications based on other engagements etc. </w:t>
            </w:r>
            <w:r>
              <w:rPr>
                <w:sz w:val="20"/>
                <w:szCs w:val="20"/>
              </w:rPr>
              <w:t xml:space="preserve"> </w:t>
            </w:r>
          </w:p>
        </w:tc>
      </w:tr>
    </w:tbl>
    <w:p w:rsidR="00EE6E85" w:rsidRDefault="00EE6E85" w:rsidP="00EE6E85">
      <w:pPr>
        <w:spacing w:before="120"/>
        <w:jc w:val="both"/>
        <w:rPr>
          <w:b/>
          <w:bCs/>
          <w:sz w:val="22"/>
          <w:szCs w:val="22"/>
        </w:rPr>
      </w:pPr>
    </w:p>
    <w:p w:rsidR="00F41492" w:rsidRPr="007B2323" w:rsidRDefault="007B2323" w:rsidP="00C85F7E">
      <w:pPr>
        <w:spacing w:before="120"/>
        <w:jc w:val="both"/>
        <w:rPr>
          <w:b/>
          <w:bCs/>
          <w:sz w:val="22"/>
          <w:szCs w:val="22"/>
        </w:rPr>
      </w:pPr>
      <w:r w:rsidRPr="007B2323">
        <w:rPr>
          <w:b/>
          <w:bCs/>
          <w:sz w:val="22"/>
          <w:szCs w:val="22"/>
        </w:rPr>
        <w:t xml:space="preserve">Team members and justification </w:t>
      </w:r>
    </w:p>
    <w:p w:rsidR="00F41492" w:rsidRDefault="00F41492" w:rsidP="00C85F7E">
      <w:pPr>
        <w:spacing w:before="120"/>
        <w:jc w:val="both"/>
        <w:rPr>
          <w:sz w:val="22"/>
          <w:szCs w:val="22"/>
        </w:rPr>
      </w:pPr>
    </w:p>
    <w:p w:rsidR="006E2ED9" w:rsidRDefault="006E2ED9" w:rsidP="00C85F7E">
      <w:pPr>
        <w:spacing w:before="120"/>
        <w:jc w:val="both"/>
        <w:rPr>
          <w:sz w:val="22"/>
          <w:szCs w:val="22"/>
        </w:rPr>
      </w:pPr>
    </w:p>
    <w:p w:rsidR="006E2ED9" w:rsidRPr="00386999" w:rsidRDefault="006E2ED9" w:rsidP="006E2ED9">
      <w:pPr>
        <w:jc w:val="both"/>
        <w:rPr>
          <w:b/>
          <w:i/>
          <w:iCs/>
          <w:color w:val="FF0000"/>
          <w:sz w:val="22"/>
          <w:szCs w:val="22"/>
          <w:highlight w:val="lightGray"/>
        </w:rPr>
      </w:pPr>
      <w:r w:rsidRPr="00386999">
        <w:rPr>
          <w:b/>
          <w:i/>
          <w:iCs/>
          <w:color w:val="FF0000"/>
          <w:sz w:val="22"/>
          <w:szCs w:val="22"/>
          <w:highlight w:val="lightGray"/>
        </w:rPr>
        <w:t xml:space="preserve">Do NOT include any description of resources or budget table </w:t>
      </w:r>
      <w:r w:rsidR="00901F82">
        <w:rPr>
          <w:b/>
          <w:i/>
          <w:iCs/>
          <w:color w:val="FF0000"/>
          <w:sz w:val="22"/>
          <w:szCs w:val="22"/>
          <w:highlight w:val="lightGray"/>
        </w:rPr>
        <w:t>here</w:t>
      </w:r>
      <w:r w:rsidRPr="00386999">
        <w:rPr>
          <w:b/>
          <w:i/>
          <w:iCs/>
          <w:color w:val="FF0000"/>
          <w:sz w:val="22"/>
          <w:szCs w:val="22"/>
          <w:highlight w:val="lightGray"/>
        </w:rPr>
        <w:t xml:space="preserve"> </w:t>
      </w:r>
      <w:r w:rsidR="00901F82">
        <w:rPr>
          <w:b/>
          <w:i/>
          <w:iCs/>
          <w:color w:val="FF0000"/>
          <w:sz w:val="22"/>
          <w:szCs w:val="22"/>
          <w:highlight w:val="lightGray"/>
        </w:rPr>
        <w:t>(</w:t>
      </w:r>
      <w:r w:rsidRPr="00386999">
        <w:rPr>
          <w:b/>
          <w:i/>
          <w:iCs/>
          <w:color w:val="FF0000"/>
          <w:sz w:val="22"/>
          <w:szCs w:val="22"/>
          <w:highlight w:val="lightGray"/>
        </w:rPr>
        <w:t>Part B2</w:t>
      </w:r>
      <w:r w:rsidR="00901F82">
        <w:rPr>
          <w:b/>
          <w:i/>
          <w:iCs/>
          <w:color w:val="FF0000"/>
          <w:sz w:val="22"/>
          <w:szCs w:val="22"/>
          <w:highlight w:val="lightGray"/>
        </w:rPr>
        <w:t>)</w:t>
      </w:r>
      <w:r w:rsidR="00740CCE">
        <w:rPr>
          <w:b/>
          <w:i/>
          <w:iCs/>
          <w:color w:val="FF0000"/>
          <w:sz w:val="22"/>
          <w:szCs w:val="22"/>
          <w:highlight w:val="lightGray"/>
        </w:rPr>
        <w:t>.</w:t>
      </w:r>
      <w:r w:rsidRPr="00386999">
        <w:rPr>
          <w:b/>
          <w:i/>
          <w:iCs/>
          <w:color w:val="FF0000"/>
          <w:sz w:val="22"/>
          <w:szCs w:val="22"/>
          <w:highlight w:val="lightGray"/>
        </w:rPr>
        <w:t xml:space="preserve"> The Resources </w:t>
      </w:r>
      <w:r w:rsidR="00901F82">
        <w:rPr>
          <w:b/>
          <w:i/>
          <w:iCs/>
          <w:color w:val="FF0000"/>
          <w:sz w:val="22"/>
          <w:szCs w:val="22"/>
          <w:highlight w:val="lightGray"/>
        </w:rPr>
        <w:t xml:space="preserve">section </w:t>
      </w:r>
      <w:r w:rsidR="00740CCE">
        <w:rPr>
          <w:b/>
          <w:i/>
          <w:iCs/>
          <w:color w:val="FF0000"/>
          <w:sz w:val="22"/>
          <w:szCs w:val="22"/>
          <w:highlight w:val="lightGray"/>
        </w:rPr>
        <w:t xml:space="preserve">and </w:t>
      </w:r>
      <w:r w:rsidR="009221A7">
        <w:rPr>
          <w:b/>
          <w:i/>
          <w:iCs/>
          <w:color w:val="FF0000"/>
          <w:sz w:val="22"/>
          <w:szCs w:val="22"/>
          <w:highlight w:val="lightGray"/>
        </w:rPr>
        <w:t xml:space="preserve">the detailed budget table </w:t>
      </w:r>
      <w:r w:rsidR="00956C35">
        <w:rPr>
          <w:b/>
          <w:i/>
          <w:iCs/>
          <w:color w:val="FF0000"/>
          <w:sz w:val="22"/>
          <w:szCs w:val="22"/>
          <w:highlight w:val="lightGray"/>
        </w:rPr>
        <w:t>are</w:t>
      </w:r>
      <w:r w:rsidR="00956C35" w:rsidRPr="00386999">
        <w:rPr>
          <w:b/>
          <w:i/>
          <w:iCs/>
          <w:color w:val="FF0000"/>
          <w:sz w:val="22"/>
          <w:szCs w:val="22"/>
          <w:highlight w:val="lightGray"/>
        </w:rPr>
        <w:t xml:space="preserve"> </w:t>
      </w:r>
      <w:r w:rsidRPr="00386999">
        <w:rPr>
          <w:b/>
          <w:i/>
          <w:iCs/>
          <w:color w:val="FF0000"/>
          <w:sz w:val="22"/>
          <w:szCs w:val="22"/>
          <w:highlight w:val="lightGray"/>
        </w:rPr>
        <w:t>now part of the online submission form (Part A, Section 3 - Budget)</w:t>
      </w:r>
      <w:r w:rsidR="00FB7971">
        <w:rPr>
          <w:b/>
          <w:i/>
          <w:iCs/>
          <w:color w:val="FF0000"/>
          <w:sz w:val="22"/>
          <w:szCs w:val="22"/>
          <w:highlight w:val="lightGray"/>
        </w:rPr>
        <w:t xml:space="preserve">. This section 3 will be extracted and provided to the </w:t>
      </w:r>
      <w:r w:rsidR="00FB7971" w:rsidRPr="00FB7971">
        <w:rPr>
          <w:b/>
          <w:i/>
          <w:iCs/>
          <w:color w:val="FF0000"/>
          <w:sz w:val="22"/>
          <w:szCs w:val="22"/>
          <w:highlight w:val="lightGray"/>
        </w:rPr>
        <w:t>peer reviewers</w:t>
      </w:r>
      <w:r w:rsidRPr="00386999">
        <w:rPr>
          <w:b/>
          <w:i/>
          <w:iCs/>
          <w:color w:val="FF0000"/>
          <w:sz w:val="22"/>
          <w:szCs w:val="22"/>
          <w:highlight w:val="lightGray"/>
        </w:rPr>
        <w:t xml:space="preserve">. </w:t>
      </w:r>
    </w:p>
    <w:p w:rsidR="00F41492" w:rsidRDefault="00F41492" w:rsidP="00C85F7E">
      <w:pPr>
        <w:spacing w:before="120"/>
        <w:jc w:val="both"/>
        <w:rPr>
          <w:sz w:val="22"/>
          <w:szCs w:val="22"/>
        </w:rPr>
      </w:pPr>
    </w:p>
    <w:p w:rsidR="0020419A" w:rsidRPr="00C85F7E" w:rsidRDefault="0020419A" w:rsidP="000368D9">
      <w:pPr>
        <w:jc w:val="both"/>
        <w:rPr>
          <w:iCs/>
          <w:sz w:val="22"/>
          <w:szCs w:val="22"/>
        </w:rPr>
      </w:pPr>
    </w:p>
    <w:sectPr w:rsidR="0020419A" w:rsidRPr="00C85F7E" w:rsidSect="00E636C2">
      <w:headerReference w:type="even" r:id="rId18"/>
      <w:headerReference w:type="default" r:id="rId19"/>
      <w:footerReference w:type="even" r:id="rId20"/>
      <w:footerReference w:type="default" r:id="rId21"/>
      <w:headerReference w:type="first" r:id="rId22"/>
      <w:footerReference w:type="first" r:id="rId23"/>
      <w:pgSz w:w="11906" w:h="16838" w:code="9"/>
      <w:pgMar w:top="851" w:right="1134" w:bottom="851" w:left="1134" w:header="539" w:footer="567" w:gutter="0"/>
      <w:cols w:space="709"/>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AFB" w:rsidRDefault="00AF2AFB">
      <w:r>
        <w:separator/>
      </w:r>
    </w:p>
  </w:endnote>
  <w:endnote w:type="continuationSeparator" w:id="0">
    <w:p w:rsidR="00AF2AFB" w:rsidRDefault="00AF2A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B4" w:rsidRDefault="00ED50B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B4" w:rsidRDefault="00215869" w:rsidP="007E56E2">
    <w:pPr>
      <w:pStyle w:val="a8"/>
      <w:framePr w:wrap="auto" w:vAnchor="text" w:hAnchor="margin" w:xAlign="center" w:y="1"/>
      <w:rPr>
        <w:rStyle w:val="a9"/>
      </w:rPr>
    </w:pPr>
    <w:r>
      <w:rPr>
        <w:rStyle w:val="a9"/>
      </w:rPr>
      <w:fldChar w:fldCharType="begin"/>
    </w:r>
    <w:r w:rsidR="00ED50B4">
      <w:rPr>
        <w:rStyle w:val="a9"/>
      </w:rPr>
      <w:instrText xml:space="preserve">PAGE  </w:instrText>
    </w:r>
    <w:r>
      <w:rPr>
        <w:rStyle w:val="a9"/>
      </w:rPr>
      <w:fldChar w:fldCharType="separate"/>
    </w:r>
    <w:r w:rsidR="0045499E">
      <w:rPr>
        <w:rStyle w:val="a9"/>
        <w:noProof/>
      </w:rPr>
      <w:t>7</w:t>
    </w:r>
    <w:r>
      <w:rPr>
        <w:rStyle w:val="a9"/>
      </w:rPr>
      <w:fldChar w:fldCharType="end"/>
    </w:r>
  </w:p>
  <w:p w:rsidR="00ED50B4" w:rsidRDefault="00ED50B4">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B4" w:rsidRDefault="00ED50B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AFB" w:rsidRDefault="00AF2AFB">
      <w:r>
        <w:separator/>
      </w:r>
    </w:p>
  </w:footnote>
  <w:footnote w:type="continuationSeparator" w:id="0">
    <w:p w:rsidR="00AF2AFB" w:rsidRDefault="00AF2AFB">
      <w:r>
        <w:continuationSeparator/>
      </w:r>
    </w:p>
  </w:footnote>
  <w:footnote w:id="1">
    <w:p w:rsidR="00ED50B4" w:rsidRDefault="00ED50B4" w:rsidP="00D22362">
      <w:pPr>
        <w:autoSpaceDE w:val="0"/>
        <w:autoSpaceDN w:val="0"/>
        <w:adjustRightInd w:val="0"/>
        <w:jc w:val="both"/>
      </w:pPr>
      <w:r w:rsidRPr="00F02BC8">
        <w:rPr>
          <w:rStyle w:val="a7"/>
          <w:bCs/>
          <w:sz w:val="20"/>
          <w:szCs w:val="20"/>
        </w:rPr>
        <w:footnoteRef/>
      </w:r>
      <w:r w:rsidRPr="00F02BC8">
        <w:rPr>
          <w:sz w:val="20"/>
          <w:szCs w:val="20"/>
        </w:rPr>
        <w:t xml:space="preserve"> Instructions for completing Part B2 can be </w:t>
      </w:r>
      <w:r w:rsidRPr="00BF1B67">
        <w:rPr>
          <w:sz w:val="20"/>
          <w:szCs w:val="20"/>
        </w:rPr>
        <w:t>found in</w:t>
      </w:r>
      <w:r>
        <w:rPr>
          <w:sz w:val="20"/>
          <w:szCs w:val="20"/>
        </w:rPr>
        <w:t xml:space="preserve"> the</w:t>
      </w:r>
      <w:r w:rsidRPr="00BF1B67">
        <w:rPr>
          <w:sz w:val="20"/>
          <w:szCs w:val="20"/>
        </w:rPr>
        <w:t xml:space="preserve"> ‘</w:t>
      </w:r>
      <w:r w:rsidRPr="00F14171">
        <w:rPr>
          <w:i/>
          <w:sz w:val="20"/>
          <w:szCs w:val="20"/>
        </w:rPr>
        <w:t xml:space="preserve">Information for Applicants to the </w:t>
      </w:r>
      <w:r w:rsidRPr="00725902">
        <w:rPr>
          <w:i/>
          <w:sz w:val="20"/>
          <w:szCs w:val="20"/>
        </w:rPr>
        <w:t>Starting and Consolidator Grant 202</w:t>
      </w:r>
      <w:r>
        <w:rPr>
          <w:i/>
          <w:sz w:val="20"/>
          <w:szCs w:val="20"/>
        </w:rPr>
        <w:t>1</w:t>
      </w:r>
      <w:r w:rsidRPr="00725902">
        <w:rPr>
          <w:i/>
          <w:sz w:val="20"/>
          <w:szCs w:val="20"/>
        </w:rPr>
        <w:t xml:space="preserve"> Calls</w:t>
      </w:r>
      <w:r>
        <w:rPr>
          <w:i/>
          <w:sz w:val="20"/>
          <w:szCs w:val="20"/>
        </w:rPr>
        <w:t>’</w:t>
      </w:r>
      <w:r w:rsidRPr="00656343">
        <w:rPr>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B4" w:rsidRDefault="00ED50B4">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B4" w:rsidRPr="00270E21" w:rsidRDefault="00215869" w:rsidP="007E56E2">
    <w:pPr>
      <w:pStyle w:val="aa"/>
      <w:rPr>
        <w:i/>
        <w:iCs/>
        <w:sz w:val="22"/>
        <w:szCs w:val="22"/>
      </w:rPr>
    </w:pPr>
    <w:sdt>
      <w:sdtPr>
        <w:rPr>
          <w:i/>
          <w:iCs/>
          <w:sz w:val="22"/>
          <w:szCs w:val="22"/>
        </w:rPr>
        <w:id w:val="1447737966"/>
        <w:docPartObj>
          <w:docPartGallery w:val="Watermarks"/>
          <w:docPartUnique/>
        </w:docPartObj>
      </w:sdtPr>
      <w:sdtContent>
        <w:r w:rsidRPr="00215869">
          <w:rPr>
            <w:i/>
            <w:iCs/>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2049"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sidR="00ED50B4" w:rsidRPr="00270E21">
      <w:rPr>
        <w:i/>
        <w:iCs/>
        <w:sz w:val="22"/>
        <w:szCs w:val="22"/>
      </w:rPr>
      <w:t>Applicant's last name</w:t>
    </w:r>
    <w:r w:rsidR="00ED50B4" w:rsidRPr="00270E21">
      <w:rPr>
        <w:sz w:val="22"/>
        <w:szCs w:val="22"/>
      </w:rPr>
      <w:tab/>
    </w:r>
    <w:r w:rsidR="00ED50B4">
      <w:rPr>
        <w:sz w:val="22"/>
        <w:szCs w:val="22"/>
      </w:rPr>
      <w:t>Part B2</w:t>
    </w:r>
    <w:r w:rsidR="00ED50B4" w:rsidRPr="00270E21">
      <w:rPr>
        <w:sz w:val="22"/>
        <w:szCs w:val="22"/>
      </w:rPr>
      <w:tab/>
      <w:t>ACRONYM</w:t>
    </w:r>
  </w:p>
  <w:p w:rsidR="00ED50B4" w:rsidRDefault="00ED50B4" w:rsidP="007E56E2">
    <w:pPr>
      <w:pStyle w:val="aa"/>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0B4" w:rsidRDefault="00ED50B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9A49868"/>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FD182222"/>
    <w:lvl w:ilvl="0">
      <w:start w:val="1"/>
      <w:numFmt w:val="bullet"/>
      <w:pStyle w:val="3"/>
      <w:lvlText w:val=""/>
      <w:lvlJc w:val="left"/>
      <w:pPr>
        <w:tabs>
          <w:tab w:val="num" w:pos="643"/>
        </w:tabs>
        <w:ind w:left="643" w:hanging="360"/>
      </w:pPr>
      <w:rPr>
        <w:rFonts w:ascii="Symbol" w:hAnsi="Symbol" w:hint="default"/>
      </w:rPr>
    </w:lvl>
  </w:abstractNum>
  <w:abstractNum w:abstractNumId="2">
    <w:nsid w:val="FFFFFF88"/>
    <w:multiLevelType w:val="singleLevel"/>
    <w:tmpl w:val="058AE466"/>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6B66C2BC"/>
    <w:lvl w:ilvl="0">
      <w:start w:val="1"/>
      <w:numFmt w:val="bullet"/>
      <w:pStyle w:val="2"/>
      <w:lvlText w:val=""/>
      <w:lvlJc w:val="left"/>
      <w:pPr>
        <w:tabs>
          <w:tab w:val="num" w:pos="360"/>
        </w:tabs>
        <w:ind w:left="360" w:hanging="360"/>
      </w:pPr>
      <w:rPr>
        <w:rFonts w:ascii="Symbol" w:hAnsi="Symbol" w:hint="default"/>
      </w:rPr>
    </w:lvl>
  </w:abstractNum>
  <w:abstractNum w:abstractNumId="4">
    <w:nsid w:val="03D52AAE"/>
    <w:multiLevelType w:val="hybridMultilevel"/>
    <w:tmpl w:val="0A06E67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
    <w:nsid w:val="06CC65CD"/>
    <w:multiLevelType w:val="hybridMultilevel"/>
    <w:tmpl w:val="5C62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0C28D7"/>
    <w:multiLevelType w:val="multilevel"/>
    <w:tmpl w:val="9D64B19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BFC770B"/>
    <w:multiLevelType w:val="hybridMultilevel"/>
    <w:tmpl w:val="A91E7332"/>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8">
    <w:nsid w:val="0DFF30FD"/>
    <w:multiLevelType w:val="hybridMultilevel"/>
    <w:tmpl w:val="11C4C8A0"/>
    <w:lvl w:ilvl="0" w:tplc="5AFE4F40">
      <w:numFmt w:val="bullet"/>
      <w:lvlText w:val="-"/>
      <w:lvlJc w:val="left"/>
      <w:pPr>
        <w:tabs>
          <w:tab w:val="num" w:pos="360"/>
        </w:tabs>
        <w:ind w:left="360" w:hanging="360"/>
      </w:pPr>
      <w:rPr>
        <w:rFonts w:ascii="Times New Roman" w:eastAsia="Times New Roman" w:hAnsi="Times New Roman"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9">
    <w:nsid w:val="1B5A1040"/>
    <w:multiLevelType w:val="hybridMultilevel"/>
    <w:tmpl w:val="7F5C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9E5E0C"/>
    <w:multiLevelType w:val="hybridMultilevel"/>
    <w:tmpl w:val="FC9A4352"/>
    <w:lvl w:ilvl="0" w:tplc="32368A7A">
      <w:start w:val="1"/>
      <w:numFmt w:val="lowerLetter"/>
      <w:lvlText w:val="%1)"/>
      <w:lvlJc w:val="left"/>
      <w:pPr>
        <w:ind w:left="540" w:hanging="360"/>
      </w:pPr>
      <w:rPr>
        <w:rFonts w:cs="Times New Roman" w:hint="default"/>
      </w:rPr>
    </w:lvl>
    <w:lvl w:ilvl="1" w:tplc="08090019" w:tentative="1">
      <w:start w:val="1"/>
      <w:numFmt w:val="lowerLetter"/>
      <w:lvlText w:val="%2."/>
      <w:lvlJc w:val="left"/>
      <w:pPr>
        <w:ind w:left="1260" w:hanging="360"/>
      </w:pPr>
      <w:rPr>
        <w:rFonts w:cs="Times New Roman"/>
      </w:rPr>
    </w:lvl>
    <w:lvl w:ilvl="2" w:tplc="0809001B" w:tentative="1">
      <w:start w:val="1"/>
      <w:numFmt w:val="lowerRoman"/>
      <w:lvlText w:val="%3."/>
      <w:lvlJc w:val="right"/>
      <w:pPr>
        <w:ind w:left="1980" w:hanging="180"/>
      </w:pPr>
      <w:rPr>
        <w:rFonts w:cs="Times New Roman"/>
      </w:rPr>
    </w:lvl>
    <w:lvl w:ilvl="3" w:tplc="0809000F" w:tentative="1">
      <w:start w:val="1"/>
      <w:numFmt w:val="decimal"/>
      <w:lvlText w:val="%4."/>
      <w:lvlJc w:val="left"/>
      <w:pPr>
        <w:ind w:left="2700" w:hanging="360"/>
      </w:pPr>
      <w:rPr>
        <w:rFonts w:cs="Times New Roman"/>
      </w:rPr>
    </w:lvl>
    <w:lvl w:ilvl="4" w:tplc="08090019" w:tentative="1">
      <w:start w:val="1"/>
      <w:numFmt w:val="lowerLetter"/>
      <w:lvlText w:val="%5."/>
      <w:lvlJc w:val="left"/>
      <w:pPr>
        <w:ind w:left="3420" w:hanging="360"/>
      </w:pPr>
      <w:rPr>
        <w:rFonts w:cs="Times New Roman"/>
      </w:rPr>
    </w:lvl>
    <w:lvl w:ilvl="5" w:tplc="0809001B" w:tentative="1">
      <w:start w:val="1"/>
      <w:numFmt w:val="lowerRoman"/>
      <w:lvlText w:val="%6."/>
      <w:lvlJc w:val="right"/>
      <w:pPr>
        <w:ind w:left="4140" w:hanging="180"/>
      </w:pPr>
      <w:rPr>
        <w:rFonts w:cs="Times New Roman"/>
      </w:rPr>
    </w:lvl>
    <w:lvl w:ilvl="6" w:tplc="0809000F" w:tentative="1">
      <w:start w:val="1"/>
      <w:numFmt w:val="decimal"/>
      <w:lvlText w:val="%7."/>
      <w:lvlJc w:val="left"/>
      <w:pPr>
        <w:ind w:left="4860" w:hanging="360"/>
      </w:pPr>
      <w:rPr>
        <w:rFonts w:cs="Times New Roman"/>
      </w:rPr>
    </w:lvl>
    <w:lvl w:ilvl="7" w:tplc="08090019" w:tentative="1">
      <w:start w:val="1"/>
      <w:numFmt w:val="lowerLetter"/>
      <w:lvlText w:val="%8."/>
      <w:lvlJc w:val="left"/>
      <w:pPr>
        <w:ind w:left="5580" w:hanging="360"/>
      </w:pPr>
      <w:rPr>
        <w:rFonts w:cs="Times New Roman"/>
      </w:rPr>
    </w:lvl>
    <w:lvl w:ilvl="8" w:tplc="0809001B" w:tentative="1">
      <w:start w:val="1"/>
      <w:numFmt w:val="lowerRoman"/>
      <w:lvlText w:val="%9."/>
      <w:lvlJc w:val="right"/>
      <w:pPr>
        <w:ind w:left="6300" w:hanging="180"/>
      </w:pPr>
      <w:rPr>
        <w:rFonts w:cs="Times New Roman"/>
      </w:rPr>
    </w:lvl>
  </w:abstractNum>
  <w:abstractNum w:abstractNumId="11">
    <w:nsid w:val="35327918"/>
    <w:multiLevelType w:val="hybridMultilevel"/>
    <w:tmpl w:val="CBB8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01061A"/>
    <w:multiLevelType w:val="hybridMultilevel"/>
    <w:tmpl w:val="A074F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57236A"/>
    <w:multiLevelType w:val="hybridMultilevel"/>
    <w:tmpl w:val="8404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CA75FF"/>
    <w:multiLevelType w:val="hybridMultilevel"/>
    <w:tmpl w:val="20D63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1817BE"/>
    <w:multiLevelType w:val="hybridMultilevel"/>
    <w:tmpl w:val="1C0A3150"/>
    <w:lvl w:ilvl="0" w:tplc="5AFE4F40">
      <w:numFmt w:val="bullet"/>
      <w:lvlText w:val="-"/>
      <w:lvlJc w:val="left"/>
      <w:pPr>
        <w:tabs>
          <w:tab w:val="num" w:pos="360"/>
        </w:tabs>
        <w:ind w:left="360" w:hanging="360"/>
      </w:pPr>
      <w:rPr>
        <w:rFonts w:ascii="Times New Roman" w:eastAsia="Times New Roman" w:hAnsi="Times New Roman"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6">
    <w:nsid w:val="419F30D6"/>
    <w:multiLevelType w:val="hybridMultilevel"/>
    <w:tmpl w:val="9126F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307CBA"/>
    <w:multiLevelType w:val="singleLevel"/>
    <w:tmpl w:val="94E0C22E"/>
    <w:lvl w:ilvl="0">
      <w:start w:val="1"/>
      <w:numFmt w:val="bullet"/>
      <w:pStyle w:val="Bullet2"/>
      <w:lvlText w:val=""/>
      <w:lvlJc w:val="left"/>
      <w:pPr>
        <w:tabs>
          <w:tab w:val="num" w:pos="360"/>
        </w:tabs>
        <w:ind w:left="360" w:hanging="360"/>
      </w:pPr>
      <w:rPr>
        <w:rFonts w:ascii="Symbol" w:hAnsi="Symbol" w:hint="default"/>
      </w:rPr>
    </w:lvl>
  </w:abstractNum>
  <w:abstractNum w:abstractNumId="18">
    <w:nsid w:val="42FE3E29"/>
    <w:multiLevelType w:val="singleLevel"/>
    <w:tmpl w:val="E6B0B108"/>
    <w:name w:val="List Bullet 1__1"/>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9">
    <w:nsid w:val="469917CF"/>
    <w:multiLevelType w:val="hybridMultilevel"/>
    <w:tmpl w:val="A31E24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471B1757"/>
    <w:multiLevelType w:val="hybridMultilevel"/>
    <w:tmpl w:val="38986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C916AB"/>
    <w:multiLevelType w:val="hybridMultilevel"/>
    <w:tmpl w:val="C722E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CF603F"/>
    <w:multiLevelType w:val="hybridMultilevel"/>
    <w:tmpl w:val="51FC9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BD0BEC"/>
    <w:multiLevelType w:val="singleLevel"/>
    <w:tmpl w:val="72D6F376"/>
    <w:lvl w:ilvl="0">
      <w:start w:val="1"/>
      <w:numFmt w:val="bullet"/>
      <w:pStyle w:val="a"/>
      <w:lvlText w:val=""/>
      <w:lvlJc w:val="left"/>
      <w:pPr>
        <w:tabs>
          <w:tab w:val="num" w:pos="283"/>
        </w:tabs>
        <w:ind w:left="283" w:hanging="283"/>
      </w:pPr>
      <w:rPr>
        <w:rFonts w:ascii="Symbol" w:hAnsi="Symbol"/>
      </w:rPr>
    </w:lvl>
  </w:abstractNum>
  <w:abstractNum w:abstractNumId="24">
    <w:nsid w:val="5D666072"/>
    <w:multiLevelType w:val="hybridMultilevel"/>
    <w:tmpl w:val="5B2E8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A53F65"/>
    <w:multiLevelType w:val="multilevel"/>
    <w:tmpl w:val="C3B20EB4"/>
    <w:name w:val="Tiret 3"/>
    <w:lvl w:ilvl="0">
      <w:start w:val="1"/>
      <w:numFmt w:val="decimal"/>
      <w:lvlRestart w:val="0"/>
      <w:pStyle w:val="a0"/>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6AEA606D"/>
    <w:multiLevelType w:val="hybridMultilevel"/>
    <w:tmpl w:val="05C25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61195E"/>
    <w:multiLevelType w:val="hybridMultilevel"/>
    <w:tmpl w:val="A542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101D20"/>
    <w:multiLevelType w:val="hybridMultilevel"/>
    <w:tmpl w:val="F3D4A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2D02CF"/>
    <w:multiLevelType w:val="hybridMultilevel"/>
    <w:tmpl w:val="C59E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D47F80"/>
    <w:multiLevelType w:val="hybridMultilevel"/>
    <w:tmpl w:val="34F6482C"/>
    <w:lvl w:ilvl="0" w:tplc="5AFE4F40">
      <w:numFmt w:val="bullet"/>
      <w:lvlText w:val="-"/>
      <w:lvlJc w:val="left"/>
      <w:pPr>
        <w:tabs>
          <w:tab w:val="num" w:pos="360"/>
        </w:tabs>
        <w:ind w:left="360" w:hanging="360"/>
      </w:pPr>
      <w:rPr>
        <w:rFonts w:ascii="Times New Roman" w:eastAsia="Times New Roman" w:hAnsi="Times New Roman"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2"/>
  </w:num>
  <w:num w:numId="6">
    <w:abstractNumId w:val="3"/>
  </w:num>
  <w:num w:numId="7">
    <w:abstractNumId w:val="1"/>
  </w:num>
  <w:num w:numId="8">
    <w:abstractNumId w:val="0"/>
  </w:num>
  <w:num w:numId="9">
    <w:abstractNumId w:val="19"/>
  </w:num>
  <w:num w:numId="10">
    <w:abstractNumId w:val="2"/>
  </w:num>
  <w:num w:numId="11">
    <w:abstractNumId w:val="3"/>
  </w:num>
  <w:num w:numId="12">
    <w:abstractNumId w:val="1"/>
  </w:num>
  <w:num w:numId="13">
    <w:abstractNumId w:val="0"/>
  </w:num>
  <w:num w:numId="14">
    <w:abstractNumId w:val="25"/>
  </w:num>
  <w:num w:numId="15">
    <w:abstractNumId w:val="18"/>
  </w:num>
  <w:num w:numId="16">
    <w:abstractNumId w:val="17"/>
  </w:num>
  <w:num w:numId="17">
    <w:abstractNumId w:val="23"/>
  </w:num>
  <w:num w:numId="18">
    <w:abstractNumId w:val="6"/>
  </w:num>
  <w:num w:numId="19">
    <w:abstractNumId w:val="15"/>
  </w:num>
  <w:num w:numId="20">
    <w:abstractNumId w:val="8"/>
  </w:num>
  <w:num w:numId="21">
    <w:abstractNumId w:val="30"/>
  </w:num>
  <w:num w:numId="22">
    <w:abstractNumId w:val="7"/>
  </w:num>
  <w:num w:numId="23">
    <w:abstractNumId w:val="4"/>
  </w:num>
  <w:num w:numId="24">
    <w:abstractNumId w:val="29"/>
  </w:num>
  <w:num w:numId="25">
    <w:abstractNumId w:val="10"/>
  </w:num>
  <w:num w:numId="26">
    <w:abstractNumId w:val="20"/>
  </w:num>
  <w:num w:numId="27">
    <w:abstractNumId w:val="12"/>
  </w:num>
  <w:num w:numId="28">
    <w:abstractNumId w:val="13"/>
  </w:num>
  <w:num w:numId="29">
    <w:abstractNumId w:val="5"/>
  </w:num>
  <w:num w:numId="30">
    <w:abstractNumId w:val="16"/>
  </w:num>
  <w:num w:numId="31">
    <w:abstractNumId w:val="24"/>
  </w:num>
  <w:num w:numId="32">
    <w:abstractNumId w:val="26"/>
  </w:num>
  <w:num w:numId="33">
    <w:abstractNumId w:val="28"/>
  </w:num>
  <w:num w:numId="34">
    <w:abstractNumId w:val="27"/>
  </w:num>
  <w:num w:numId="35">
    <w:abstractNumId w:val="9"/>
  </w:num>
  <w:num w:numId="36">
    <w:abstractNumId w:val="14"/>
  </w:num>
  <w:num w:numId="37">
    <w:abstractNumId w:val="22"/>
  </w:num>
  <w:num w:numId="38">
    <w:abstractNumId w:val="11"/>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720"/>
  <w:hyphenationZone w:val="425"/>
  <w:doNotHyphenateCaps/>
  <w:characterSpacingControl w:val="doNotCompress"/>
  <w:doNotValidateAgainstSchema/>
  <w:doNotDemarcateInvalidXml/>
  <w:hdrShapeDefaults>
    <o:shapedefaults v:ext="edit" spidmax="4098"/>
    <o:shapelayout v:ext="edit">
      <o:idmap v:ext="edit" data="2"/>
    </o:shapelayout>
  </w:hdrShapeDefaults>
  <w:footnotePr>
    <w:footnote w:id="-1"/>
    <w:footnote w:id="0"/>
  </w:footnotePr>
  <w:endnotePr>
    <w:endnote w:id="-1"/>
    <w:endnote w:id="0"/>
  </w:endnotePr>
  <w:compat>
    <w:doNotUseHTMLParagraphAutoSpacing/>
  </w:compat>
  <w:docVars>
    <w:docVar w:name="LW_DocType" w:val="NORMAL"/>
  </w:docVars>
  <w:rsids>
    <w:rsidRoot w:val="00641000"/>
    <w:rsid w:val="00003A94"/>
    <w:rsid w:val="00007007"/>
    <w:rsid w:val="000106F1"/>
    <w:rsid w:val="0001220C"/>
    <w:rsid w:val="00012FB9"/>
    <w:rsid w:val="000138D3"/>
    <w:rsid w:val="00025F11"/>
    <w:rsid w:val="0003042D"/>
    <w:rsid w:val="00030717"/>
    <w:rsid w:val="00030B32"/>
    <w:rsid w:val="00032EC9"/>
    <w:rsid w:val="0003372B"/>
    <w:rsid w:val="00034552"/>
    <w:rsid w:val="000364C3"/>
    <w:rsid w:val="000368D9"/>
    <w:rsid w:val="00043F1B"/>
    <w:rsid w:val="0005003E"/>
    <w:rsid w:val="0005070D"/>
    <w:rsid w:val="00050924"/>
    <w:rsid w:val="000533C1"/>
    <w:rsid w:val="00054646"/>
    <w:rsid w:val="00060026"/>
    <w:rsid w:val="00064F28"/>
    <w:rsid w:val="000656D5"/>
    <w:rsid w:val="000666E5"/>
    <w:rsid w:val="000705CF"/>
    <w:rsid w:val="00072C6B"/>
    <w:rsid w:val="0007332D"/>
    <w:rsid w:val="00075C1A"/>
    <w:rsid w:val="00075ED2"/>
    <w:rsid w:val="000801A1"/>
    <w:rsid w:val="00081237"/>
    <w:rsid w:val="00083B84"/>
    <w:rsid w:val="0009201D"/>
    <w:rsid w:val="00092156"/>
    <w:rsid w:val="000A34DC"/>
    <w:rsid w:val="000A3BB3"/>
    <w:rsid w:val="000A40BD"/>
    <w:rsid w:val="000B2E44"/>
    <w:rsid w:val="000B3E40"/>
    <w:rsid w:val="000B48E0"/>
    <w:rsid w:val="000C479A"/>
    <w:rsid w:val="000C4C02"/>
    <w:rsid w:val="000C7E93"/>
    <w:rsid w:val="000E637C"/>
    <w:rsid w:val="000F1222"/>
    <w:rsid w:val="000F13B6"/>
    <w:rsid w:val="000F64C0"/>
    <w:rsid w:val="000F6C6B"/>
    <w:rsid w:val="00100533"/>
    <w:rsid w:val="0010168D"/>
    <w:rsid w:val="00110418"/>
    <w:rsid w:val="001136F1"/>
    <w:rsid w:val="00114F5B"/>
    <w:rsid w:val="001176EF"/>
    <w:rsid w:val="001177B8"/>
    <w:rsid w:val="0012041B"/>
    <w:rsid w:val="001218F5"/>
    <w:rsid w:val="001262A0"/>
    <w:rsid w:val="001264DE"/>
    <w:rsid w:val="001268E0"/>
    <w:rsid w:val="00126F86"/>
    <w:rsid w:val="00134896"/>
    <w:rsid w:val="00135304"/>
    <w:rsid w:val="0013655A"/>
    <w:rsid w:val="00137E5F"/>
    <w:rsid w:val="00142A93"/>
    <w:rsid w:val="00146F2D"/>
    <w:rsid w:val="001503A9"/>
    <w:rsid w:val="0015159C"/>
    <w:rsid w:val="00154459"/>
    <w:rsid w:val="00156336"/>
    <w:rsid w:val="00160DEE"/>
    <w:rsid w:val="0016381E"/>
    <w:rsid w:val="001665E8"/>
    <w:rsid w:val="00176831"/>
    <w:rsid w:val="0018159B"/>
    <w:rsid w:val="001852A0"/>
    <w:rsid w:val="001907DA"/>
    <w:rsid w:val="00191552"/>
    <w:rsid w:val="001A0DEA"/>
    <w:rsid w:val="001A2372"/>
    <w:rsid w:val="001B46DF"/>
    <w:rsid w:val="001D0EA3"/>
    <w:rsid w:val="001D37C4"/>
    <w:rsid w:val="001D6400"/>
    <w:rsid w:val="001D7B64"/>
    <w:rsid w:val="001E165A"/>
    <w:rsid w:val="001E35C7"/>
    <w:rsid w:val="00200C7B"/>
    <w:rsid w:val="00203E37"/>
    <w:rsid w:val="0020419A"/>
    <w:rsid w:val="00207C67"/>
    <w:rsid w:val="00213A5B"/>
    <w:rsid w:val="00215869"/>
    <w:rsid w:val="0021773F"/>
    <w:rsid w:val="00220AC2"/>
    <w:rsid w:val="0022137A"/>
    <w:rsid w:val="002230A2"/>
    <w:rsid w:val="002250DA"/>
    <w:rsid w:val="00233946"/>
    <w:rsid w:val="002431CB"/>
    <w:rsid w:val="00243C2D"/>
    <w:rsid w:val="0025008C"/>
    <w:rsid w:val="00253FA0"/>
    <w:rsid w:val="0026323A"/>
    <w:rsid w:val="00264828"/>
    <w:rsid w:val="00270E21"/>
    <w:rsid w:val="00273B08"/>
    <w:rsid w:val="00274867"/>
    <w:rsid w:val="0029281A"/>
    <w:rsid w:val="0029699C"/>
    <w:rsid w:val="002A33D4"/>
    <w:rsid w:val="002B1A55"/>
    <w:rsid w:val="002B76E2"/>
    <w:rsid w:val="002C1B42"/>
    <w:rsid w:val="002C4235"/>
    <w:rsid w:val="002C4421"/>
    <w:rsid w:val="002C5B90"/>
    <w:rsid w:val="002D705D"/>
    <w:rsid w:val="002E4248"/>
    <w:rsid w:val="002E4BB4"/>
    <w:rsid w:val="002E508C"/>
    <w:rsid w:val="002F3F32"/>
    <w:rsid w:val="002F63A0"/>
    <w:rsid w:val="003108B6"/>
    <w:rsid w:val="0031303F"/>
    <w:rsid w:val="00322E26"/>
    <w:rsid w:val="0032545E"/>
    <w:rsid w:val="003273B1"/>
    <w:rsid w:val="00327794"/>
    <w:rsid w:val="003373B6"/>
    <w:rsid w:val="00341B39"/>
    <w:rsid w:val="00344F4F"/>
    <w:rsid w:val="0034764C"/>
    <w:rsid w:val="003521BF"/>
    <w:rsid w:val="00355B39"/>
    <w:rsid w:val="00361F84"/>
    <w:rsid w:val="00377D95"/>
    <w:rsid w:val="00377E55"/>
    <w:rsid w:val="00383E88"/>
    <w:rsid w:val="00386999"/>
    <w:rsid w:val="00390B13"/>
    <w:rsid w:val="00392022"/>
    <w:rsid w:val="0039250E"/>
    <w:rsid w:val="003965DE"/>
    <w:rsid w:val="003A2654"/>
    <w:rsid w:val="003A579C"/>
    <w:rsid w:val="003A62D4"/>
    <w:rsid w:val="003A7651"/>
    <w:rsid w:val="003B6A23"/>
    <w:rsid w:val="003C1FC7"/>
    <w:rsid w:val="003D3C9A"/>
    <w:rsid w:val="003D7635"/>
    <w:rsid w:val="003D7E7F"/>
    <w:rsid w:val="003E6101"/>
    <w:rsid w:val="003E7951"/>
    <w:rsid w:val="003F1F28"/>
    <w:rsid w:val="003F78D1"/>
    <w:rsid w:val="00403744"/>
    <w:rsid w:val="00405B28"/>
    <w:rsid w:val="004137E3"/>
    <w:rsid w:val="00415175"/>
    <w:rsid w:val="004368F7"/>
    <w:rsid w:val="0044183C"/>
    <w:rsid w:val="00441ED5"/>
    <w:rsid w:val="00441EE2"/>
    <w:rsid w:val="004446D2"/>
    <w:rsid w:val="004462E9"/>
    <w:rsid w:val="00446D76"/>
    <w:rsid w:val="00450A9C"/>
    <w:rsid w:val="0045344C"/>
    <w:rsid w:val="0045499E"/>
    <w:rsid w:val="0046108B"/>
    <w:rsid w:val="00464D68"/>
    <w:rsid w:val="00473F55"/>
    <w:rsid w:val="00480467"/>
    <w:rsid w:val="00486EBF"/>
    <w:rsid w:val="00490E67"/>
    <w:rsid w:val="00491F1E"/>
    <w:rsid w:val="00493344"/>
    <w:rsid w:val="004963BF"/>
    <w:rsid w:val="004A23E9"/>
    <w:rsid w:val="004B2149"/>
    <w:rsid w:val="004B2C61"/>
    <w:rsid w:val="004B4815"/>
    <w:rsid w:val="004B4926"/>
    <w:rsid w:val="004C417A"/>
    <w:rsid w:val="004C4AA0"/>
    <w:rsid w:val="004D00C7"/>
    <w:rsid w:val="004D3192"/>
    <w:rsid w:val="004D5F3C"/>
    <w:rsid w:val="004E2275"/>
    <w:rsid w:val="004E2D1A"/>
    <w:rsid w:val="004E3EBE"/>
    <w:rsid w:val="004E4245"/>
    <w:rsid w:val="004E6D30"/>
    <w:rsid w:val="004F059E"/>
    <w:rsid w:val="004F18B9"/>
    <w:rsid w:val="004F2B2B"/>
    <w:rsid w:val="004F529B"/>
    <w:rsid w:val="004F5C87"/>
    <w:rsid w:val="005056C3"/>
    <w:rsid w:val="00510B03"/>
    <w:rsid w:val="005117A5"/>
    <w:rsid w:val="005243D3"/>
    <w:rsid w:val="00527CAA"/>
    <w:rsid w:val="005301D0"/>
    <w:rsid w:val="0053133C"/>
    <w:rsid w:val="005313D1"/>
    <w:rsid w:val="00532D75"/>
    <w:rsid w:val="00534D38"/>
    <w:rsid w:val="00537988"/>
    <w:rsid w:val="00546DDE"/>
    <w:rsid w:val="00551D34"/>
    <w:rsid w:val="005565C3"/>
    <w:rsid w:val="00560986"/>
    <w:rsid w:val="00566053"/>
    <w:rsid w:val="00573B96"/>
    <w:rsid w:val="005763B7"/>
    <w:rsid w:val="005869E0"/>
    <w:rsid w:val="00591AEA"/>
    <w:rsid w:val="00592A20"/>
    <w:rsid w:val="00593058"/>
    <w:rsid w:val="0059570F"/>
    <w:rsid w:val="005A30A8"/>
    <w:rsid w:val="005A329E"/>
    <w:rsid w:val="005B0B5F"/>
    <w:rsid w:val="005B1C79"/>
    <w:rsid w:val="005B2907"/>
    <w:rsid w:val="005C0CE6"/>
    <w:rsid w:val="005C3959"/>
    <w:rsid w:val="005C61F2"/>
    <w:rsid w:val="005C761D"/>
    <w:rsid w:val="005E30E5"/>
    <w:rsid w:val="005E7DD5"/>
    <w:rsid w:val="005F43DA"/>
    <w:rsid w:val="005F6156"/>
    <w:rsid w:val="00600A29"/>
    <w:rsid w:val="00601359"/>
    <w:rsid w:val="00612CCE"/>
    <w:rsid w:val="00615DD5"/>
    <w:rsid w:val="006175E0"/>
    <w:rsid w:val="00622815"/>
    <w:rsid w:val="00630359"/>
    <w:rsid w:val="00631E68"/>
    <w:rsid w:val="006354D3"/>
    <w:rsid w:val="00640870"/>
    <w:rsid w:val="00641000"/>
    <w:rsid w:val="0064162B"/>
    <w:rsid w:val="006441BD"/>
    <w:rsid w:val="00650362"/>
    <w:rsid w:val="0065231C"/>
    <w:rsid w:val="00653F3C"/>
    <w:rsid w:val="006544BC"/>
    <w:rsid w:val="00656343"/>
    <w:rsid w:val="006625D4"/>
    <w:rsid w:val="00663F4F"/>
    <w:rsid w:val="006645E2"/>
    <w:rsid w:val="00672FD4"/>
    <w:rsid w:val="00682D20"/>
    <w:rsid w:val="00683345"/>
    <w:rsid w:val="00691152"/>
    <w:rsid w:val="00694B76"/>
    <w:rsid w:val="006957FA"/>
    <w:rsid w:val="00696771"/>
    <w:rsid w:val="00697E88"/>
    <w:rsid w:val="006B3D6A"/>
    <w:rsid w:val="006C0D4E"/>
    <w:rsid w:val="006C7595"/>
    <w:rsid w:val="006D089C"/>
    <w:rsid w:val="006D1FCF"/>
    <w:rsid w:val="006D2BCB"/>
    <w:rsid w:val="006D43BE"/>
    <w:rsid w:val="006E2ED9"/>
    <w:rsid w:val="006E7F1E"/>
    <w:rsid w:val="006F37B6"/>
    <w:rsid w:val="006F423D"/>
    <w:rsid w:val="006F6761"/>
    <w:rsid w:val="007011D4"/>
    <w:rsid w:val="00703153"/>
    <w:rsid w:val="00705E3D"/>
    <w:rsid w:val="00713AC2"/>
    <w:rsid w:val="00714F8A"/>
    <w:rsid w:val="00724614"/>
    <w:rsid w:val="00725902"/>
    <w:rsid w:val="00726AA5"/>
    <w:rsid w:val="007309CC"/>
    <w:rsid w:val="007323D0"/>
    <w:rsid w:val="00740CCE"/>
    <w:rsid w:val="00746831"/>
    <w:rsid w:val="00747521"/>
    <w:rsid w:val="00747D50"/>
    <w:rsid w:val="0075250D"/>
    <w:rsid w:val="00755739"/>
    <w:rsid w:val="00756291"/>
    <w:rsid w:val="00762179"/>
    <w:rsid w:val="0076218F"/>
    <w:rsid w:val="00763079"/>
    <w:rsid w:val="00777230"/>
    <w:rsid w:val="00782032"/>
    <w:rsid w:val="00790DBF"/>
    <w:rsid w:val="007921E2"/>
    <w:rsid w:val="007930FB"/>
    <w:rsid w:val="007A2515"/>
    <w:rsid w:val="007A48CB"/>
    <w:rsid w:val="007A763B"/>
    <w:rsid w:val="007B1700"/>
    <w:rsid w:val="007B2323"/>
    <w:rsid w:val="007B35F6"/>
    <w:rsid w:val="007B5D33"/>
    <w:rsid w:val="007B6BA2"/>
    <w:rsid w:val="007C603A"/>
    <w:rsid w:val="007D2A04"/>
    <w:rsid w:val="007D5F2A"/>
    <w:rsid w:val="007D6221"/>
    <w:rsid w:val="007E21C9"/>
    <w:rsid w:val="007E56E2"/>
    <w:rsid w:val="007F316B"/>
    <w:rsid w:val="007F4212"/>
    <w:rsid w:val="007F5D3F"/>
    <w:rsid w:val="00802497"/>
    <w:rsid w:val="00804B51"/>
    <w:rsid w:val="00807934"/>
    <w:rsid w:val="00812C45"/>
    <w:rsid w:val="00813A0E"/>
    <w:rsid w:val="00813C75"/>
    <w:rsid w:val="00816F44"/>
    <w:rsid w:val="00822660"/>
    <w:rsid w:val="00824F71"/>
    <w:rsid w:val="008307A2"/>
    <w:rsid w:val="0083289C"/>
    <w:rsid w:val="00835B9D"/>
    <w:rsid w:val="0083643C"/>
    <w:rsid w:val="00836C35"/>
    <w:rsid w:val="00836DD0"/>
    <w:rsid w:val="008560FB"/>
    <w:rsid w:val="00864BD9"/>
    <w:rsid w:val="008721B3"/>
    <w:rsid w:val="00874271"/>
    <w:rsid w:val="00874985"/>
    <w:rsid w:val="00887821"/>
    <w:rsid w:val="00890AD7"/>
    <w:rsid w:val="00890CEB"/>
    <w:rsid w:val="0089150E"/>
    <w:rsid w:val="008937B3"/>
    <w:rsid w:val="00896C38"/>
    <w:rsid w:val="008979DC"/>
    <w:rsid w:val="008A32CA"/>
    <w:rsid w:val="008A4C3F"/>
    <w:rsid w:val="008B0E62"/>
    <w:rsid w:val="008B1E15"/>
    <w:rsid w:val="008B2DBA"/>
    <w:rsid w:val="008B3D57"/>
    <w:rsid w:val="008B4F0F"/>
    <w:rsid w:val="008C55EE"/>
    <w:rsid w:val="008D6958"/>
    <w:rsid w:val="008D7B8D"/>
    <w:rsid w:val="008F069A"/>
    <w:rsid w:val="008F59ED"/>
    <w:rsid w:val="00901F82"/>
    <w:rsid w:val="00902840"/>
    <w:rsid w:val="00904640"/>
    <w:rsid w:val="00905C61"/>
    <w:rsid w:val="00907449"/>
    <w:rsid w:val="0091065B"/>
    <w:rsid w:val="00912116"/>
    <w:rsid w:val="009171BC"/>
    <w:rsid w:val="009205BE"/>
    <w:rsid w:val="0092209B"/>
    <w:rsid w:val="009221A7"/>
    <w:rsid w:val="009272C6"/>
    <w:rsid w:val="00930A8F"/>
    <w:rsid w:val="00932061"/>
    <w:rsid w:val="009337DE"/>
    <w:rsid w:val="00934190"/>
    <w:rsid w:val="00936401"/>
    <w:rsid w:val="009367FB"/>
    <w:rsid w:val="00942FA0"/>
    <w:rsid w:val="0095115F"/>
    <w:rsid w:val="00956C35"/>
    <w:rsid w:val="00960C71"/>
    <w:rsid w:val="009629A7"/>
    <w:rsid w:val="0096629C"/>
    <w:rsid w:val="00974184"/>
    <w:rsid w:val="00974D97"/>
    <w:rsid w:val="00975A3A"/>
    <w:rsid w:val="00976DB8"/>
    <w:rsid w:val="00977763"/>
    <w:rsid w:val="00982BA2"/>
    <w:rsid w:val="00986D02"/>
    <w:rsid w:val="00990381"/>
    <w:rsid w:val="00990E0C"/>
    <w:rsid w:val="009A0D1E"/>
    <w:rsid w:val="009A271C"/>
    <w:rsid w:val="009A3610"/>
    <w:rsid w:val="009A69A3"/>
    <w:rsid w:val="009B3C27"/>
    <w:rsid w:val="009B3CDC"/>
    <w:rsid w:val="009B49FA"/>
    <w:rsid w:val="009C13AE"/>
    <w:rsid w:val="009C6170"/>
    <w:rsid w:val="009D1691"/>
    <w:rsid w:val="009D38F7"/>
    <w:rsid w:val="009E04F3"/>
    <w:rsid w:val="009E0CD2"/>
    <w:rsid w:val="009E3D9A"/>
    <w:rsid w:val="009F57A7"/>
    <w:rsid w:val="009F6258"/>
    <w:rsid w:val="009F6828"/>
    <w:rsid w:val="00A04CEE"/>
    <w:rsid w:val="00A063D8"/>
    <w:rsid w:val="00A11AB0"/>
    <w:rsid w:val="00A12153"/>
    <w:rsid w:val="00A13391"/>
    <w:rsid w:val="00A16047"/>
    <w:rsid w:val="00A239CA"/>
    <w:rsid w:val="00A2501A"/>
    <w:rsid w:val="00A26311"/>
    <w:rsid w:val="00A27227"/>
    <w:rsid w:val="00A32701"/>
    <w:rsid w:val="00A358C2"/>
    <w:rsid w:val="00A36D19"/>
    <w:rsid w:val="00A425B6"/>
    <w:rsid w:val="00A55A11"/>
    <w:rsid w:val="00A570A3"/>
    <w:rsid w:val="00A574A0"/>
    <w:rsid w:val="00A61EE4"/>
    <w:rsid w:val="00A643CE"/>
    <w:rsid w:val="00A679BE"/>
    <w:rsid w:val="00A77F3B"/>
    <w:rsid w:val="00A9022A"/>
    <w:rsid w:val="00AA1DCF"/>
    <w:rsid w:val="00AA4077"/>
    <w:rsid w:val="00AA4A7B"/>
    <w:rsid w:val="00AA6296"/>
    <w:rsid w:val="00AB1C6F"/>
    <w:rsid w:val="00AB3E56"/>
    <w:rsid w:val="00AB495F"/>
    <w:rsid w:val="00AB6F2B"/>
    <w:rsid w:val="00AC3561"/>
    <w:rsid w:val="00AC4ACC"/>
    <w:rsid w:val="00AD0DD4"/>
    <w:rsid w:val="00AD11FA"/>
    <w:rsid w:val="00AD3306"/>
    <w:rsid w:val="00AD6051"/>
    <w:rsid w:val="00AE4E25"/>
    <w:rsid w:val="00AF2AFB"/>
    <w:rsid w:val="00AF6053"/>
    <w:rsid w:val="00AF640A"/>
    <w:rsid w:val="00B00886"/>
    <w:rsid w:val="00B036A9"/>
    <w:rsid w:val="00B14849"/>
    <w:rsid w:val="00B16824"/>
    <w:rsid w:val="00B21528"/>
    <w:rsid w:val="00B245BC"/>
    <w:rsid w:val="00B24EA5"/>
    <w:rsid w:val="00B25D0D"/>
    <w:rsid w:val="00B33E2D"/>
    <w:rsid w:val="00B34E92"/>
    <w:rsid w:val="00B41FA3"/>
    <w:rsid w:val="00B52957"/>
    <w:rsid w:val="00B56114"/>
    <w:rsid w:val="00B659D6"/>
    <w:rsid w:val="00B65E26"/>
    <w:rsid w:val="00B71FC4"/>
    <w:rsid w:val="00B737CF"/>
    <w:rsid w:val="00B80CF7"/>
    <w:rsid w:val="00B81856"/>
    <w:rsid w:val="00B81B04"/>
    <w:rsid w:val="00B82B2B"/>
    <w:rsid w:val="00B92069"/>
    <w:rsid w:val="00B93C27"/>
    <w:rsid w:val="00BA0175"/>
    <w:rsid w:val="00BA54C8"/>
    <w:rsid w:val="00BB2DDB"/>
    <w:rsid w:val="00BB4496"/>
    <w:rsid w:val="00BB4E85"/>
    <w:rsid w:val="00BB6F7A"/>
    <w:rsid w:val="00BC4809"/>
    <w:rsid w:val="00BC49C6"/>
    <w:rsid w:val="00BC560C"/>
    <w:rsid w:val="00BC614B"/>
    <w:rsid w:val="00BD71AF"/>
    <w:rsid w:val="00BD7FB2"/>
    <w:rsid w:val="00BE2F82"/>
    <w:rsid w:val="00BE4103"/>
    <w:rsid w:val="00BE5611"/>
    <w:rsid w:val="00BF1B67"/>
    <w:rsid w:val="00BF1C1C"/>
    <w:rsid w:val="00BF3627"/>
    <w:rsid w:val="00BF4B8D"/>
    <w:rsid w:val="00BF6358"/>
    <w:rsid w:val="00C06763"/>
    <w:rsid w:val="00C101C1"/>
    <w:rsid w:val="00C15D41"/>
    <w:rsid w:val="00C17484"/>
    <w:rsid w:val="00C216A2"/>
    <w:rsid w:val="00C2265A"/>
    <w:rsid w:val="00C30E2E"/>
    <w:rsid w:val="00C41776"/>
    <w:rsid w:val="00C4341E"/>
    <w:rsid w:val="00C44C1C"/>
    <w:rsid w:val="00C477B3"/>
    <w:rsid w:val="00C50A82"/>
    <w:rsid w:val="00C50AA5"/>
    <w:rsid w:val="00C52C3D"/>
    <w:rsid w:val="00C52D17"/>
    <w:rsid w:val="00C53D7F"/>
    <w:rsid w:val="00C57E9B"/>
    <w:rsid w:val="00C626A0"/>
    <w:rsid w:val="00C63C36"/>
    <w:rsid w:val="00C73CDE"/>
    <w:rsid w:val="00C75217"/>
    <w:rsid w:val="00C812D7"/>
    <w:rsid w:val="00C81E55"/>
    <w:rsid w:val="00C85F7E"/>
    <w:rsid w:val="00C9373A"/>
    <w:rsid w:val="00C93A2A"/>
    <w:rsid w:val="00CA6372"/>
    <w:rsid w:val="00CB121C"/>
    <w:rsid w:val="00CB1A4C"/>
    <w:rsid w:val="00CB43BC"/>
    <w:rsid w:val="00CC5449"/>
    <w:rsid w:val="00CC55B5"/>
    <w:rsid w:val="00CC61C5"/>
    <w:rsid w:val="00CC6FE2"/>
    <w:rsid w:val="00CC7A91"/>
    <w:rsid w:val="00CD0375"/>
    <w:rsid w:val="00CD23F5"/>
    <w:rsid w:val="00CE2DCE"/>
    <w:rsid w:val="00CE7EAF"/>
    <w:rsid w:val="00CF4463"/>
    <w:rsid w:val="00CF47D9"/>
    <w:rsid w:val="00CF7B8A"/>
    <w:rsid w:val="00D045FE"/>
    <w:rsid w:val="00D069D9"/>
    <w:rsid w:val="00D160D0"/>
    <w:rsid w:val="00D22362"/>
    <w:rsid w:val="00D253E9"/>
    <w:rsid w:val="00D31BBF"/>
    <w:rsid w:val="00D346BC"/>
    <w:rsid w:val="00D5056E"/>
    <w:rsid w:val="00D51ACB"/>
    <w:rsid w:val="00D53F77"/>
    <w:rsid w:val="00D56C59"/>
    <w:rsid w:val="00D63295"/>
    <w:rsid w:val="00D63AEF"/>
    <w:rsid w:val="00D73CF9"/>
    <w:rsid w:val="00D84819"/>
    <w:rsid w:val="00D85AAA"/>
    <w:rsid w:val="00D8665A"/>
    <w:rsid w:val="00D86C83"/>
    <w:rsid w:val="00D933A2"/>
    <w:rsid w:val="00DA0348"/>
    <w:rsid w:val="00DA1046"/>
    <w:rsid w:val="00DB050C"/>
    <w:rsid w:val="00DB2819"/>
    <w:rsid w:val="00DB5B0F"/>
    <w:rsid w:val="00DC0865"/>
    <w:rsid w:val="00DC5F4B"/>
    <w:rsid w:val="00DC75BB"/>
    <w:rsid w:val="00DE483F"/>
    <w:rsid w:val="00DE5122"/>
    <w:rsid w:val="00DE539A"/>
    <w:rsid w:val="00DF5817"/>
    <w:rsid w:val="00E013D9"/>
    <w:rsid w:val="00E03707"/>
    <w:rsid w:val="00E10E4B"/>
    <w:rsid w:val="00E16313"/>
    <w:rsid w:val="00E20B42"/>
    <w:rsid w:val="00E24ACD"/>
    <w:rsid w:val="00E256D5"/>
    <w:rsid w:val="00E326CB"/>
    <w:rsid w:val="00E336AE"/>
    <w:rsid w:val="00E368BA"/>
    <w:rsid w:val="00E4399B"/>
    <w:rsid w:val="00E47F91"/>
    <w:rsid w:val="00E52EB1"/>
    <w:rsid w:val="00E5717A"/>
    <w:rsid w:val="00E6069A"/>
    <w:rsid w:val="00E62AF2"/>
    <w:rsid w:val="00E636C2"/>
    <w:rsid w:val="00E66281"/>
    <w:rsid w:val="00E676CD"/>
    <w:rsid w:val="00E67FFE"/>
    <w:rsid w:val="00E70CB3"/>
    <w:rsid w:val="00E7464F"/>
    <w:rsid w:val="00E75511"/>
    <w:rsid w:val="00E76875"/>
    <w:rsid w:val="00E818BA"/>
    <w:rsid w:val="00E86DF2"/>
    <w:rsid w:val="00EB018D"/>
    <w:rsid w:val="00EB0EC2"/>
    <w:rsid w:val="00EB507F"/>
    <w:rsid w:val="00EB6043"/>
    <w:rsid w:val="00EC57BC"/>
    <w:rsid w:val="00ED1A29"/>
    <w:rsid w:val="00ED4CB3"/>
    <w:rsid w:val="00ED50B4"/>
    <w:rsid w:val="00ED7FA6"/>
    <w:rsid w:val="00EE0B2F"/>
    <w:rsid w:val="00EE582A"/>
    <w:rsid w:val="00EE58D6"/>
    <w:rsid w:val="00EE6E85"/>
    <w:rsid w:val="00EF26A1"/>
    <w:rsid w:val="00EF2708"/>
    <w:rsid w:val="00EF2F35"/>
    <w:rsid w:val="00EF3A57"/>
    <w:rsid w:val="00EF575B"/>
    <w:rsid w:val="00F02BC8"/>
    <w:rsid w:val="00F04970"/>
    <w:rsid w:val="00F07D02"/>
    <w:rsid w:val="00F1093E"/>
    <w:rsid w:val="00F14171"/>
    <w:rsid w:val="00F15129"/>
    <w:rsid w:val="00F236F9"/>
    <w:rsid w:val="00F3696E"/>
    <w:rsid w:val="00F36F02"/>
    <w:rsid w:val="00F40950"/>
    <w:rsid w:val="00F41492"/>
    <w:rsid w:val="00F43AF7"/>
    <w:rsid w:val="00F45E81"/>
    <w:rsid w:val="00F53259"/>
    <w:rsid w:val="00F56DBB"/>
    <w:rsid w:val="00F5726C"/>
    <w:rsid w:val="00F62948"/>
    <w:rsid w:val="00F70CE6"/>
    <w:rsid w:val="00F75C32"/>
    <w:rsid w:val="00F90ADF"/>
    <w:rsid w:val="00F9417E"/>
    <w:rsid w:val="00F96FF8"/>
    <w:rsid w:val="00FA314F"/>
    <w:rsid w:val="00FB2984"/>
    <w:rsid w:val="00FB769B"/>
    <w:rsid w:val="00FB7971"/>
    <w:rsid w:val="00FC1054"/>
    <w:rsid w:val="00FC1194"/>
    <w:rsid w:val="00FC33AB"/>
    <w:rsid w:val="00FD05D9"/>
    <w:rsid w:val="00FE1759"/>
    <w:rsid w:val="00FE2F72"/>
    <w:rsid w:val="00FE4D79"/>
    <w:rsid w:val="00FF1C7C"/>
    <w:rsid w:val="00FF46DA"/>
    <w:rsid w:val="00FF58E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215869"/>
    <w:pPr>
      <w:spacing w:after="0" w:line="240" w:lineRule="auto"/>
    </w:pPr>
    <w:rPr>
      <w:sz w:val="24"/>
      <w:szCs w:val="24"/>
    </w:rPr>
  </w:style>
  <w:style w:type="paragraph" w:styleId="1">
    <w:name w:val="heading 1"/>
    <w:basedOn w:val="a1"/>
    <w:next w:val="a1"/>
    <w:link w:val="1Char"/>
    <w:uiPriority w:val="99"/>
    <w:qFormat/>
    <w:rsid w:val="001503A9"/>
    <w:pPr>
      <w:keepNext/>
      <w:spacing w:before="120"/>
      <w:outlineLvl w:val="0"/>
    </w:pPr>
    <w:rPr>
      <w:rFonts w:ascii="Arial" w:hAnsi="Arial" w:cs="Arial"/>
      <w:b/>
      <w:bCs/>
      <w:kern w:val="32"/>
      <w:sz w:val="32"/>
      <w:szCs w:val="32"/>
      <w:u w:val="single"/>
    </w:rPr>
  </w:style>
  <w:style w:type="paragraph" w:styleId="20">
    <w:name w:val="heading 2"/>
    <w:basedOn w:val="a1"/>
    <w:next w:val="a1"/>
    <w:link w:val="2Char"/>
    <w:uiPriority w:val="99"/>
    <w:qFormat/>
    <w:rsid w:val="001503A9"/>
    <w:pPr>
      <w:keepNext/>
      <w:spacing w:before="240" w:after="60"/>
      <w:outlineLvl w:val="1"/>
    </w:pPr>
    <w:rPr>
      <w:rFonts w:ascii="Arial" w:hAnsi="Arial" w:cs="Arial"/>
      <w:b/>
      <w:bCs/>
      <w:iCs/>
      <w:sz w:val="32"/>
      <w:szCs w:val="28"/>
    </w:rPr>
  </w:style>
  <w:style w:type="paragraph" w:styleId="30">
    <w:name w:val="heading 3"/>
    <w:basedOn w:val="a1"/>
    <w:next w:val="a1"/>
    <w:link w:val="3Char"/>
    <w:uiPriority w:val="99"/>
    <w:qFormat/>
    <w:rsid w:val="001503A9"/>
    <w:pPr>
      <w:keepNext/>
      <w:spacing w:before="240" w:after="60"/>
      <w:ind w:left="1440"/>
      <w:outlineLvl w:val="2"/>
    </w:pPr>
    <w:rPr>
      <w:rFonts w:ascii="Arial" w:hAnsi="Arial"/>
      <w:b/>
      <w:sz w:val="32"/>
      <w:szCs w:val="20"/>
      <w:lang w:val="en-US" w:eastAsia="en-US"/>
    </w:rPr>
  </w:style>
  <w:style w:type="paragraph" w:styleId="4">
    <w:name w:val="heading 4"/>
    <w:basedOn w:val="a1"/>
    <w:next w:val="a1"/>
    <w:link w:val="4Char"/>
    <w:uiPriority w:val="99"/>
    <w:qFormat/>
    <w:rsid w:val="001503A9"/>
    <w:pPr>
      <w:keepNext/>
      <w:spacing w:before="240" w:after="60"/>
      <w:outlineLvl w:val="3"/>
    </w:pPr>
    <w:rPr>
      <w:b/>
      <w:bCs/>
      <w:sz w:val="28"/>
      <w:szCs w:val="28"/>
    </w:rPr>
  </w:style>
  <w:style w:type="paragraph" w:styleId="5">
    <w:name w:val="heading 5"/>
    <w:basedOn w:val="a1"/>
    <w:next w:val="a1"/>
    <w:link w:val="5Char"/>
    <w:uiPriority w:val="99"/>
    <w:qFormat/>
    <w:rsid w:val="001503A9"/>
    <w:pPr>
      <w:spacing w:before="240" w:after="60"/>
      <w:outlineLvl w:val="4"/>
    </w:pPr>
    <w:rPr>
      <w:b/>
      <w:bCs/>
      <w:i/>
      <w:iCs/>
      <w:sz w:val="26"/>
      <w:szCs w:val="26"/>
    </w:rPr>
  </w:style>
  <w:style w:type="paragraph" w:styleId="6">
    <w:name w:val="heading 6"/>
    <w:basedOn w:val="a1"/>
    <w:next w:val="a1"/>
    <w:link w:val="6Char"/>
    <w:uiPriority w:val="99"/>
    <w:qFormat/>
    <w:rsid w:val="001503A9"/>
    <w:pPr>
      <w:spacing w:before="240" w:after="60"/>
      <w:outlineLvl w:val="5"/>
    </w:pPr>
    <w:rPr>
      <w:b/>
      <w:bCs/>
      <w:sz w:val="22"/>
      <w:szCs w:val="22"/>
    </w:rPr>
  </w:style>
  <w:style w:type="paragraph" w:styleId="7">
    <w:name w:val="heading 7"/>
    <w:basedOn w:val="a1"/>
    <w:next w:val="a1"/>
    <w:link w:val="7Char"/>
    <w:uiPriority w:val="99"/>
    <w:qFormat/>
    <w:rsid w:val="001503A9"/>
    <w:pPr>
      <w:spacing w:before="240" w:after="60"/>
      <w:outlineLvl w:val="6"/>
    </w:pPr>
  </w:style>
  <w:style w:type="paragraph" w:styleId="8">
    <w:name w:val="heading 8"/>
    <w:basedOn w:val="a1"/>
    <w:next w:val="a1"/>
    <w:link w:val="8Char"/>
    <w:uiPriority w:val="99"/>
    <w:qFormat/>
    <w:rsid w:val="001503A9"/>
    <w:pPr>
      <w:spacing w:before="240" w:after="60"/>
      <w:outlineLvl w:val="7"/>
    </w:pPr>
    <w:rPr>
      <w:i/>
      <w:iCs/>
    </w:rPr>
  </w:style>
  <w:style w:type="paragraph" w:styleId="9">
    <w:name w:val="heading 9"/>
    <w:basedOn w:val="a1"/>
    <w:next w:val="a1"/>
    <w:link w:val="9Char"/>
    <w:uiPriority w:val="99"/>
    <w:qFormat/>
    <w:rsid w:val="001503A9"/>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uiPriority w:val="99"/>
    <w:locked/>
    <w:rsid w:val="001503A9"/>
    <w:rPr>
      <w:rFonts w:ascii="Arial" w:hAnsi="Arial" w:cs="Arial"/>
      <w:b/>
      <w:bCs/>
      <w:kern w:val="32"/>
      <w:sz w:val="32"/>
      <w:szCs w:val="32"/>
      <w:u w:val="single"/>
    </w:rPr>
  </w:style>
  <w:style w:type="character" w:customStyle="1" w:styleId="2Char">
    <w:name w:val="Επικεφαλίδα 2 Char"/>
    <w:basedOn w:val="a2"/>
    <w:link w:val="20"/>
    <w:uiPriority w:val="99"/>
    <w:locked/>
    <w:rsid w:val="001503A9"/>
    <w:rPr>
      <w:rFonts w:ascii="Arial" w:hAnsi="Arial" w:cs="Arial"/>
      <w:b/>
      <w:bCs/>
      <w:iCs/>
      <w:sz w:val="28"/>
      <w:szCs w:val="28"/>
    </w:rPr>
  </w:style>
  <w:style w:type="character" w:customStyle="1" w:styleId="3Char">
    <w:name w:val="Επικεφαλίδα 3 Char"/>
    <w:basedOn w:val="a2"/>
    <w:link w:val="30"/>
    <w:uiPriority w:val="99"/>
    <w:locked/>
    <w:rsid w:val="001503A9"/>
    <w:rPr>
      <w:rFonts w:ascii="Arial" w:hAnsi="Arial" w:cs="Times New Roman"/>
      <w:b/>
      <w:sz w:val="20"/>
      <w:szCs w:val="20"/>
      <w:lang w:val="en-US" w:eastAsia="en-US"/>
    </w:rPr>
  </w:style>
  <w:style w:type="character" w:customStyle="1" w:styleId="4Char">
    <w:name w:val="Επικεφαλίδα 4 Char"/>
    <w:basedOn w:val="a2"/>
    <w:link w:val="4"/>
    <w:uiPriority w:val="99"/>
    <w:locked/>
    <w:rsid w:val="001503A9"/>
    <w:rPr>
      <w:rFonts w:cs="Times New Roman"/>
      <w:b/>
      <w:bCs/>
      <w:sz w:val="28"/>
      <w:szCs w:val="28"/>
    </w:rPr>
  </w:style>
  <w:style w:type="character" w:customStyle="1" w:styleId="5Char">
    <w:name w:val="Επικεφαλίδα 5 Char"/>
    <w:basedOn w:val="a2"/>
    <w:link w:val="5"/>
    <w:uiPriority w:val="99"/>
    <w:locked/>
    <w:rsid w:val="001503A9"/>
    <w:rPr>
      <w:rFonts w:cs="Times New Roman"/>
      <w:b/>
      <w:bCs/>
      <w:i/>
      <w:iCs/>
      <w:sz w:val="26"/>
      <w:szCs w:val="26"/>
    </w:rPr>
  </w:style>
  <w:style w:type="character" w:customStyle="1" w:styleId="6Char">
    <w:name w:val="Επικεφαλίδα 6 Char"/>
    <w:basedOn w:val="a2"/>
    <w:link w:val="6"/>
    <w:uiPriority w:val="99"/>
    <w:locked/>
    <w:rsid w:val="001503A9"/>
    <w:rPr>
      <w:rFonts w:cs="Times New Roman"/>
      <w:b/>
      <w:bCs/>
    </w:rPr>
  </w:style>
  <w:style w:type="character" w:customStyle="1" w:styleId="7Char">
    <w:name w:val="Επικεφαλίδα 7 Char"/>
    <w:basedOn w:val="a2"/>
    <w:link w:val="7"/>
    <w:uiPriority w:val="99"/>
    <w:locked/>
    <w:rsid w:val="001503A9"/>
    <w:rPr>
      <w:rFonts w:cs="Times New Roman"/>
      <w:sz w:val="24"/>
      <w:szCs w:val="24"/>
    </w:rPr>
  </w:style>
  <w:style w:type="character" w:customStyle="1" w:styleId="8Char">
    <w:name w:val="Επικεφαλίδα 8 Char"/>
    <w:basedOn w:val="a2"/>
    <w:link w:val="8"/>
    <w:uiPriority w:val="99"/>
    <w:locked/>
    <w:rsid w:val="001503A9"/>
    <w:rPr>
      <w:rFonts w:cs="Times New Roman"/>
      <w:i/>
      <w:iCs/>
      <w:sz w:val="24"/>
      <w:szCs w:val="24"/>
    </w:rPr>
  </w:style>
  <w:style w:type="character" w:customStyle="1" w:styleId="9Char">
    <w:name w:val="Επικεφαλίδα 9 Char"/>
    <w:basedOn w:val="a2"/>
    <w:link w:val="9"/>
    <w:uiPriority w:val="99"/>
    <w:locked/>
    <w:rsid w:val="001503A9"/>
    <w:rPr>
      <w:rFonts w:ascii="Arial" w:hAnsi="Arial" w:cs="Arial"/>
    </w:rPr>
  </w:style>
  <w:style w:type="paragraph" w:styleId="a5">
    <w:name w:val="Balloon Text"/>
    <w:basedOn w:val="a1"/>
    <w:link w:val="Char"/>
    <w:uiPriority w:val="99"/>
    <w:semiHidden/>
    <w:rsid w:val="00215869"/>
    <w:rPr>
      <w:rFonts w:ascii="Tahoma" w:hAnsi="Tahoma" w:cs="Tahoma"/>
      <w:sz w:val="16"/>
      <w:szCs w:val="16"/>
      <w:lang w:val="de-DE" w:eastAsia="de-DE"/>
    </w:rPr>
  </w:style>
  <w:style w:type="character" w:customStyle="1" w:styleId="Char">
    <w:name w:val="Κείμενο πλαισίου Char"/>
    <w:basedOn w:val="a2"/>
    <w:link w:val="a5"/>
    <w:uiPriority w:val="99"/>
    <w:semiHidden/>
    <w:locked/>
    <w:rsid w:val="00215869"/>
    <w:rPr>
      <w:rFonts w:ascii="Tahoma" w:hAnsi="Tahoma" w:cs="Tahoma"/>
      <w:sz w:val="16"/>
      <w:szCs w:val="16"/>
    </w:rPr>
  </w:style>
  <w:style w:type="paragraph" w:styleId="a6">
    <w:name w:val="footnote text"/>
    <w:aliases w:val="Footnote Text Char"/>
    <w:basedOn w:val="a1"/>
    <w:link w:val="Char0"/>
    <w:uiPriority w:val="99"/>
    <w:semiHidden/>
    <w:rsid w:val="00641000"/>
    <w:rPr>
      <w:sz w:val="20"/>
      <w:szCs w:val="20"/>
    </w:rPr>
  </w:style>
  <w:style w:type="character" w:customStyle="1" w:styleId="Char0">
    <w:name w:val="Κείμενο υποσημείωσης Char"/>
    <w:aliases w:val="Footnote Text Char Char"/>
    <w:basedOn w:val="a2"/>
    <w:link w:val="a6"/>
    <w:uiPriority w:val="99"/>
    <w:semiHidden/>
    <w:locked/>
    <w:rsid w:val="00215869"/>
    <w:rPr>
      <w:rFonts w:cs="Times New Roman"/>
      <w:sz w:val="20"/>
      <w:szCs w:val="20"/>
    </w:rPr>
  </w:style>
  <w:style w:type="character" w:styleId="a7">
    <w:name w:val="footnote reference"/>
    <w:basedOn w:val="a2"/>
    <w:uiPriority w:val="99"/>
    <w:semiHidden/>
    <w:rsid w:val="00641000"/>
    <w:rPr>
      <w:rFonts w:cs="Times New Roman"/>
      <w:vertAlign w:val="superscript"/>
    </w:rPr>
  </w:style>
  <w:style w:type="paragraph" w:styleId="a8">
    <w:name w:val="footer"/>
    <w:basedOn w:val="a1"/>
    <w:link w:val="Char1"/>
    <w:uiPriority w:val="99"/>
    <w:rsid w:val="00641000"/>
    <w:pPr>
      <w:tabs>
        <w:tab w:val="center" w:pos="4536"/>
        <w:tab w:val="right" w:pos="9072"/>
      </w:tabs>
    </w:pPr>
  </w:style>
  <w:style w:type="character" w:customStyle="1" w:styleId="Char1">
    <w:name w:val="Υποσέλιδο Char"/>
    <w:basedOn w:val="a2"/>
    <w:link w:val="a8"/>
    <w:uiPriority w:val="99"/>
    <w:locked/>
    <w:rsid w:val="00215869"/>
    <w:rPr>
      <w:rFonts w:cs="Times New Roman"/>
      <w:sz w:val="24"/>
      <w:szCs w:val="24"/>
    </w:rPr>
  </w:style>
  <w:style w:type="character" w:styleId="a9">
    <w:name w:val="page number"/>
    <w:basedOn w:val="a2"/>
    <w:uiPriority w:val="99"/>
    <w:rsid w:val="00641000"/>
    <w:rPr>
      <w:rFonts w:cs="Times New Roman"/>
    </w:rPr>
  </w:style>
  <w:style w:type="paragraph" w:styleId="aa">
    <w:name w:val="header"/>
    <w:basedOn w:val="a1"/>
    <w:link w:val="Char2"/>
    <w:uiPriority w:val="99"/>
    <w:rsid w:val="00641000"/>
    <w:pPr>
      <w:tabs>
        <w:tab w:val="center" w:pos="4536"/>
        <w:tab w:val="right" w:pos="9072"/>
      </w:tabs>
    </w:pPr>
  </w:style>
  <w:style w:type="character" w:customStyle="1" w:styleId="Char2">
    <w:name w:val="Κεφαλίδα Char"/>
    <w:basedOn w:val="a2"/>
    <w:link w:val="aa"/>
    <w:uiPriority w:val="99"/>
    <w:locked/>
    <w:rsid w:val="00215869"/>
    <w:rPr>
      <w:rFonts w:cs="Times New Roman"/>
      <w:sz w:val="24"/>
      <w:szCs w:val="24"/>
    </w:rPr>
  </w:style>
  <w:style w:type="paragraph" w:styleId="ab">
    <w:name w:val="Title"/>
    <w:basedOn w:val="a1"/>
    <w:link w:val="Char3"/>
    <w:uiPriority w:val="99"/>
    <w:qFormat/>
    <w:rsid w:val="00641000"/>
    <w:pPr>
      <w:jc w:val="center"/>
    </w:pPr>
    <w:rPr>
      <w:b/>
      <w:bCs/>
      <w:lang w:eastAsia="de-DE"/>
    </w:rPr>
  </w:style>
  <w:style w:type="character" w:customStyle="1" w:styleId="Char3">
    <w:name w:val="Τίτλος Char"/>
    <w:basedOn w:val="a2"/>
    <w:link w:val="ab"/>
    <w:uiPriority w:val="99"/>
    <w:locked/>
    <w:rsid w:val="00215869"/>
    <w:rPr>
      <w:rFonts w:asciiTheme="majorHAnsi" w:eastAsiaTheme="majorEastAsia" w:hAnsiTheme="majorHAnsi" w:cs="Times New Roman"/>
      <w:b/>
      <w:bCs/>
      <w:kern w:val="28"/>
      <w:sz w:val="32"/>
      <w:szCs w:val="32"/>
    </w:rPr>
  </w:style>
  <w:style w:type="character" w:styleId="-">
    <w:name w:val="Hyperlink"/>
    <w:basedOn w:val="a2"/>
    <w:uiPriority w:val="99"/>
    <w:rsid w:val="00641000"/>
    <w:rPr>
      <w:rFonts w:cs="Times New Roman"/>
      <w:color w:val="0000FF"/>
      <w:u w:val="single"/>
    </w:rPr>
  </w:style>
  <w:style w:type="paragraph" w:customStyle="1" w:styleId="CharChar1Char1CharChar">
    <w:name w:val="Char Char1 Char1 Char Char"/>
    <w:basedOn w:val="a1"/>
    <w:uiPriority w:val="99"/>
    <w:rsid w:val="00B92069"/>
    <w:pPr>
      <w:spacing w:after="160" w:line="240" w:lineRule="exact"/>
    </w:pPr>
    <w:rPr>
      <w:rFonts w:ascii="Tahoma" w:hAnsi="Tahoma" w:cs="Tahoma"/>
      <w:sz w:val="20"/>
      <w:szCs w:val="20"/>
      <w:lang w:val="en-US" w:eastAsia="en-US"/>
    </w:rPr>
  </w:style>
  <w:style w:type="table" w:styleId="ac">
    <w:name w:val="Table Grid"/>
    <w:basedOn w:val="a3"/>
    <w:uiPriority w:val="99"/>
    <w:rsid w:val="00B9206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0">
    <w:name w:val="FollowedHyperlink"/>
    <w:basedOn w:val="a2"/>
    <w:uiPriority w:val="99"/>
    <w:rsid w:val="00A27227"/>
    <w:rPr>
      <w:rFonts w:cs="Times New Roman"/>
      <w:color w:val="800080"/>
      <w:u w:val="single"/>
    </w:rPr>
  </w:style>
  <w:style w:type="character" w:styleId="ad">
    <w:name w:val="annotation reference"/>
    <w:basedOn w:val="a2"/>
    <w:uiPriority w:val="99"/>
    <w:semiHidden/>
    <w:rsid w:val="00E20B42"/>
    <w:rPr>
      <w:rFonts w:cs="Times New Roman"/>
      <w:sz w:val="16"/>
      <w:szCs w:val="16"/>
    </w:rPr>
  </w:style>
  <w:style w:type="paragraph" w:styleId="ae">
    <w:name w:val="annotation text"/>
    <w:basedOn w:val="a1"/>
    <w:link w:val="Char4"/>
    <w:uiPriority w:val="99"/>
    <w:semiHidden/>
    <w:rsid w:val="00E20B42"/>
    <w:rPr>
      <w:sz w:val="20"/>
      <w:szCs w:val="20"/>
    </w:rPr>
  </w:style>
  <w:style w:type="character" w:customStyle="1" w:styleId="Char4">
    <w:name w:val="Κείμενο σχολίου Char"/>
    <w:basedOn w:val="a2"/>
    <w:link w:val="ae"/>
    <w:uiPriority w:val="99"/>
    <w:semiHidden/>
    <w:locked/>
    <w:rsid w:val="00215869"/>
    <w:rPr>
      <w:rFonts w:cs="Times New Roman"/>
      <w:sz w:val="20"/>
      <w:szCs w:val="20"/>
    </w:rPr>
  </w:style>
  <w:style w:type="paragraph" w:styleId="af">
    <w:name w:val="annotation subject"/>
    <w:basedOn w:val="ae"/>
    <w:next w:val="ae"/>
    <w:link w:val="Char5"/>
    <w:uiPriority w:val="99"/>
    <w:semiHidden/>
    <w:rsid w:val="00E20B42"/>
    <w:rPr>
      <w:b/>
      <w:bCs/>
    </w:rPr>
  </w:style>
  <w:style w:type="character" w:customStyle="1" w:styleId="Char5">
    <w:name w:val="Θέμα σχολίου Char"/>
    <w:basedOn w:val="Char4"/>
    <w:link w:val="af"/>
    <w:uiPriority w:val="99"/>
    <w:semiHidden/>
    <w:locked/>
    <w:rsid w:val="00215869"/>
    <w:rPr>
      <w:rFonts w:cs="Times New Roman"/>
      <w:b/>
      <w:bCs/>
      <w:sz w:val="20"/>
      <w:szCs w:val="20"/>
    </w:rPr>
  </w:style>
  <w:style w:type="character" w:styleId="af0">
    <w:name w:val="Strong"/>
    <w:basedOn w:val="a2"/>
    <w:uiPriority w:val="99"/>
    <w:qFormat/>
    <w:rsid w:val="005565C3"/>
    <w:rPr>
      <w:rFonts w:cs="Times New Roman"/>
      <w:b/>
      <w:bCs/>
    </w:rPr>
  </w:style>
  <w:style w:type="paragraph" w:styleId="af1">
    <w:name w:val="Revision"/>
    <w:hidden/>
    <w:uiPriority w:val="99"/>
    <w:semiHidden/>
    <w:rsid w:val="00142A93"/>
    <w:pPr>
      <w:spacing w:after="0" w:line="240" w:lineRule="auto"/>
    </w:pPr>
    <w:rPr>
      <w:sz w:val="24"/>
      <w:szCs w:val="24"/>
    </w:rPr>
  </w:style>
  <w:style w:type="paragraph" w:styleId="af2">
    <w:name w:val="Plain Text"/>
    <w:basedOn w:val="a1"/>
    <w:link w:val="Char6"/>
    <w:uiPriority w:val="99"/>
    <w:unhideWhenUsed/>
    <w:rsid w:val="00FB7971"/>
    <w:rPr>
      <w:rFonts w:ascii="Calibri Light" w:hAnsi="Calibri Light" w:cs="Calibri Light"/>
      <w:color w:val="44546A"/>
      <w:sz w:val="22"/>
      <w:szCs w:val="22"/>
      <w:lang w:eastAsia="en-US"/>
    </w:rPr>
  </w:style>
  <w:style w:type="character" w:customStyle="1" w:styleId="Char6">
    <w:name w:val="Απλό κείμενο Char"/>
    <w:basedOn w:val="a2"/>
    <w:link w:val="af2"/>
    <w:uiPriority w:val="99"/>
    <w:locked/>
    <w:rsid w:val="00FB7971"/>
    <w:rPr>
      <w:rFonts w:ascii="Calibri Light" w:hAnsi="Calibri Light" w:cs="Calibri Light"/>
      <w:color w:val="44546A"/>
      <w:lang w:eastAsia="en-US"/>
    </w:rPr>
  </w:style>
  <w:style w:type="paragraph" w:customStyle="1" w:styleId="body">
    <w:name w:val="body"/>
    <w:basedOn w:val="a1"/>
    <w:uiPriority w:val="99"/>
    <w:rsid w:val="001503A9"/>
    <w:pPr>
      <w:spacing w:before="100" w:beforeAutospacing="1" w:after="100" w:afterAutospacing="1"/>
    </w:pPr>
  </w:style>
  <w:style w:type="paragraph" w:customStyle="1" w:styleId="Text2">
    <w:name w:val="Text 2"/>
    <w:basedOn w:val="a1"/>
    <w:uiPriority w:val="99"/>
    <w:rsid w:val="001503A9"/>
    <w:pPr>
      <w:tabs>
        <w:tab w:val="left" w:pos="2160"/>
      </w:tabs>
      <w:spacing w:after="240"/>
      <w:ind w:left="1077"/>
      <w:jc w:val="both"/>
    </w:pPr>
    <w:rPr>
      <w:szCs w:val="20"/>
      <w:lang w:eastAsia="en-US"/>
    </w:rPr>
  </w:style>
  <w:style w:type="paragraph" w:styleId="af3">
    <w:name w:val="Subtitle"/>
    <w:basedOn w:val="a1"/>
    <w:link w:val="Char7"/>
    <w:uiPriority w:val="99"/>
    <w:qFormat/>
    <w:rsid w:val="001503A9"/>
    <w:pPr>
      <w:tabs>
        <w:tab w:val="left" w:pos="-1440"/>
        <w:tab w:val="left" w:pos="-720"/>
        <w:tab w:val="left" w:pos="828"/>
        <w:tab w:val="left" w:pos="1044"/>
        <w:tab w:val="left" w:pos="1260"/>
        <w:tab w:val="left" w:pos="1476"/>
        <w:tab w:val="left" w:pos="1692"/>
        <w:tab w:val="left" w:pos="2160"/>
      </w:tabs>
      <w:jc w:val="center"/>
    </w:pPr>
    <w:rPr>
      <w:b/>
      <w:sz w:val="22"/>
      <w:szCs w:val="20"/>
      <w:lang w:val="fr-FR" w:eastAsia="fr-BE"/>
    </w:rPr>
  </w:style>
  <w:style w:type="character" w:customStyle="1" w:styleId="Char7">
    <w:name w:val="Υπότιτλος Char"/>
    <w:basedOn w:val="a2"/>
    <w:link w:val="af3"/>
    <w:uiPriority w:val="99"/>
    <w:locked/>
    <w:rsid w:val="001503A9"/>
    <w:rPr>
      <w:rFonts w:cs="Times New Roman"/>
      <w:b/>
      <w:sz w:val="20"/>
      <w:szCs w:val="20"/>
      <w:lang w:val="fr-FR" w:eastAsia="fr-BE"/>
    </w:rPr>
  </w:style>
  <w:style w:type="character" w:customStyle="1" w:styleId="Added">
    <w:name w:val="Added"/>
    <w:uiPriority w:val="99"/>
    <w:rsid w:val="001503A9"/>
    <w:rPr>
      <w:b/>
      <w:u w:val="single"/>
    </w:rPr>
  </w:style>
  <w:style w:type="paragraph" w:customStyle="1" w:styleId="ListBullet1">
    <w:name w:val="List Bullet 1"/>
    <w:basedOn w:val="a1"/>
    <w:uiPriority w:val="99"/>
    <w:rsid w:val="001503A9"/>
    <w:pPr>
      <w:numPr>
        <w:numId w:val="15"/>
      </w:numPr>
      <w:spacing w:before="120" w:after="120"/>
      <w:jc w:val="both"/>
    </w:pPr>
    <w:rPr>
      <w:szCs w:val="20"/>
      <w:lang w:eastAsia="zh-CN"/>
    </w:rPr>
  </w:style>
  <w:style w:type="paragraph" w:styleId="a0">
    <w:name w:val="List Number"/>
    <w:basedOn w:val="a1"/>
    <w:uiPriority w:val="99"/>
    <w:rsid w:val="001503A9"/>
    <w:pPr>
      <w:numPr>
        <w:numId w:val="14"/>
      </w:numPr>
      <w:spacing w:before="120" w:after="120"/>
      <w:jc w:val="both"/>
    </w:pPr>
    <w:rPr>
      <w:szCs w:val="20"/>
      <w:lang w:eastAsia="zh-CN"/>
    </w:rPr>
  </w:style>
  <w:style w:type="paragraph" w:customStyle="1" w:styleId="ListNumberLevel2">
    <w:name w:val="List Number (Level 2)"/>
    <w:basedOn w:val="a1"/>
    <w:uiPriority w:val="99"/>
    <w:rsid w:val="001503A9"/>
    <w:pPr>
      <w:numPr>
        <w:ilvl w:val="1"/>
        <w:numId w:val="14"/>
      </w:numPr>
      <w:spacing w:before="120" w:after="120"/>
      <w:jc w:val="both"/>
    </w:pPr>
    <w:rPr>
      <w:szCs w:val="20"/>
      <w:lang w:eastAsia="zh-CN"/>
    </w:rPr>
  </w:style>
  <w:style w:type="paragraph" w:customStyle="1" w:styleId="ListNumberLevel3">
    <w:name w:val="List Number (Level 3)"/>
    <w:basedOn w:val="a1"/>
    <w:uiPriority w:val="99"/>
    <w:rsid w:val="001503A9"/>
    <w:pPr>
      <w:numPr>
        <w:ilvl w:val="2"/>
        <w:numId w:val="14"/>
      </w:numPr>
      <w:spacing w:before="120" w:after="120"/>
      <w:jc w:val="both"/>
    </w:pPr>
    <w:rPr>
      <w:szCs w:val="20"/>
      <w:lang w:eastAsia="zh-CN"/>
    </w:rPr>
  </w:style>
  <w:style w:type="paragraph" w:customStyle="1" w:styleId="ListNumberLevel4">
    <w:name w:val="List Number (Level 4)"/>
    <w:basedOn w:val="a1"/>
    <w:uiPriority w:val="99"/>
    <w:rsid w:val="001503A9"/>
    <w:pPr>
      <w:numPr>
        <w:ilvl w:val="3"/>
        <w:numId w:val="14"/>
      </w:numPr>
      <w:spacing w:before="120" w:after="120"/>
      <w:jc w:val="both"/>
    </w:pPr>
    <w:rPr>
      <w:szCs w:val="20"/>
      <w:lang w:eastAsia="zh-CN"/>
    </w:rPr>
  </w:style>
  <w:style w:type="paragraph" w:customStyle="1" w:styleId="Text1">
    <w:name w:val="Text 1"/>
    <w:basedOn w:val="a1"/>
    <w:uiPriority w:val="99"/>
    <w:rsid w:val="001503A9"/>
    <w:pPr>
      <w:spacing w:after="240"/>
      <w:ind w:left="482"/>
      <w:jc w:val="both"/>
    </w:pPr>
    <w:rPr>
      <w:szCs w:val="20"/>
      <w:lang w:eastAsia="en-US"/>
    </w:rPr>
  </w:style>
  <w:style w:type="paragraph" w:styleId="Web">
    <w:name w:val="Normal (Web)"/>
    <w:basedOn w:val="a1"/>
    <w:uiPriority w:val="99"/>
    <w:rsid w:val="001503A9"/>
    <w:pPr>
      <w:spacing w:before="100" w:beforeAutospacing="1" w:after="100" w:afterAutospacing="1"/>
    </w:pPr>
  </w:style>
  <w:style w:type="paragraph" w:styleId="10">
    <w:name w:val="toc 1"/>
    <w:basedOn w:val="a1"/>
    <w:next w:val="a1"/>
    <w:autoRedefine/>
    <w:uiPriority w:val="99"/>
    <w:semiHidden/>
    <w:rsid w:val="001503A9"/>
    <w:pPr>
      <w:tabs>
        <w:tab w:val="right" w:leader="dot" w:pos="9360"/>
      </w:tabs>
      <w:spacing w:before="120" w:line="320" w:lineRule="exact"/>
      <w:jc w:val="center"/>
    </w:pPr>
    <w:rPr>
      <w:rFonts w:ascii="Arial" w:hAnsi="Arial"/>
      <w:b/>
      <w:noProof/>
    </w:rPr>
  </w:style>
  <w:style w:type="paragraph" w:styleId="31">
    <w:name w:val="toc 3"/>
    <w:basedOn w:val="a1"/>
    <w:next w:val="a1"/>
    <w:autoRedefine/>
    <w:uiPriority w:val="99"/>
    <w:semiHidden/>
    <w:rsid w:val="001503A9"/>
    <w:pPr>
      <w:ind w:left="480"/>
    </w:pPr>
  </w:style>
  <w:style w:type="paragraph" w:styleId="21">
    <w:name w:val="toc 2"/>
    <w:basedOn w:val="a1"/>
    <w:next w:val="a1"/>
    <w:autoRedefine/>
    <w:uiPriority w:val="99"/>
    <w:semiHidden/>
    <w:rsid w:val="001503A9"/>
    <w:pPr>
      <w:tabs>
        <w:tab w:val="left" w:pos="720"/>
        <w:tab w:val="right" w:leader="dot" w:pos="9360"/>
      </w:tabs>
      <w:spacing w:line="320" w:lineRule="exact"/>
      <w:ind w:left="240" w:right="-366"/>
    </w:pPr>
  </w:style>
  <w:style w:type="paragraph" w:customStyle="1" w:styleId="Bullet2">
    <w:name w:val="Bullet2"/>
    <w:basedOn w:val="a1"/>
    <w:uiPriority w:val="99"/>
    <w:rsid w:val="001503A9"/>
    <w:pPr>
      <w:numPr>
        <w:numId w:val="16"/>
      </w:numPr>
      <w:tabs>
        <w:tab w:val="left" w:pos="1701"/>
      </w:tabs>
      <w:spacing w:before="60"/>
      <w:ind w:left="425" w:hanging="425"/>
    </w:pPr>
    <w:rPr>
      <w:sz w:val="22"/>
      <w:szCs w:val="20"/>
      <w:lang w:eastAsia="en-US"/>
    </w:rPr>
  </w:style>
  <w:style w:type="paragraph" w:customStyle="1" w:styleId="CharChar1Char">
    <w:name w:val="Char Char1 Char"/>
    <w:basedOn w:val="a1"/>
    <w:uiPriority w:val="99"/>
    <w:rsid w:val="001503A9"/>
    <w:pPr>
      <w:spacing w:after="160" w:line="240" w:lineRule="exact"/>
    </w:pPr>
    <w:rPr>
      <w:rFonts w:ascii="Tahoma" w:hAnsi="Tahoma"/>
      <w:sz w:val="20"/>
      <w:szCs w:val="20"/>
      <w:lang w:val="en-US" w:eastAsia="en-US"/>
    </w:rPr>
  </w:style>
  <w:style w:type="paragraph" w:customStyle="1" w:styleId="Char1CharChar">
    <w:name w:val="Char1 Char Char"/>
    <w:basedOn w:val="a1"/>
    <w:uiPriority w:val="99"/>
    <w:rsid w:val="001503A9"/>
    <w:pPr>
      <w:spacing w:after="160" w:line="240" w:lineRule="exact"/>
    </w:pPr>
    <w:rPr>
      <w:rFonts w:ascii="Tahoma" w:hAnsi="Tahoma"/>
      <w:sz w:val="20"/>
      <w:szCs w:val="20"/>
      <w:lang w:val="en-US" w:eastAsia="en-US"/>
    </w:rPr>
  </w:style>
  <w:style w:type="paragraph" w:styleId="-HTML">
    <w:name w:val="HTML Preformatted"/>
    <w:basedOn w:val="a1"/>
    <w:link w:val="-HTMLChar"/>
    <w:uiPriority w:val="99"/>
    <w:rsid w:val="00150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fr-FR" w:eastAsia="ja-JP"/>
    </w:rPr>
  </w:style>
  <w:style w:type="character" w:customStyle="1" w:styleId="-HTMLChar">
    <w:name w:val="Προ-διαμορφωμένο HTML Char"/>
    <w:basedOn w:val="a2"/>
    <w:link w:val="-HTML"/>
    <w:uiPriority w:val="99"/>
    <w:locked/>
    <w:rsid w:val="001503A9"/>
    <w:rPr>
      <w:rFonts w:ascii="Courier New" w:eastAsia="MS Mincho" w:hAnsi="Courier New" w:cs="Courier New"/>
      <w:sz w:val="20"/>
      <w:szCs w:val="20"/>
      <w:lang w:val="fr-FR" w:eastAsia="ja-JP"/>
    </w:rPr>
  </w:style>
  <w:style w:type="paragraph" w:styleId="a">
    <w:name w:val="List Bullet"/>
    <w:basedOn w:val="a1"/>
    <w:uiPriority w:val="99"/>
    <w:rsid w:val="001503A9"/>
    <w:pPr>
      <w:numPr>
        <w:numId w:val="17"/>
      </w:numPr>
      <w:spacing w:after="240"/>
      <w:jc w:val="both"/>
    </w:pPr>
    <w:rPr>
      <w:szCs w:val="20"/>
      <w:lang w:eastAsia="en-US"/>
    </w:rPr>
  </w:style>
  <w:style w:type="paragraph" w:customStyle="1" w:styleId="ZDGName">
    <w:name w:val="Z_DGName"/>
    <w:basedOn w:val="a1"/>
    <w:uiPriority w:val="99"/>
    <w:rsid w:val="001503A9"/>
    <w:pPr>
      <w:widowControl w:val="0"/>
      <w:ind w:right="85"/>
      <w:jc w:val="both"/>
    </w:pPr>
    <w:rPr>
      <w:rFonts w:ascii="Arial" w:hAnsi="Arial"/>
      <w:sz w:val="16"/>
      <w:szCs w:val="20"/>
      <w:lang w:eastAsia="en-US"/>
    </w:rPr>
  </w:style>
  <w:style w:type="paragraph" w:customStyle="1" w:styleId="ZCom">
    <w:name w:val="Z_Com"/>
    <w:basedOn w:val="a1"/>
    <w:next w:val="ZDGName"/>
    <w:uiPriority w:val="99"/>
    <w:rsid w:val="001503A9"/>
    <w:pPr>
      <w:widowControl w:val="0"/>
      <w:ind w:right="85"/>
      <w:jc w:val="both"/>
    </w:pPr>
    <w:rPr>
      <w:rFonts w:ascii="Arial" w:hAnsi="Arial"/>
      <w:szCs w:val="20"/>
      <w:lang w:eastAsia="en-US"/>
    </w:rPr>
  </w:style>
  <w:style w:type="paragraph" w:customStyle="1" w:styleId="CarCar">
    <w:name w:val="Car Car"/>
    <w:basedOn w:val="a1"/>
    <w:uiPriority w:val="99"/>
    <w:rsid w:val="001503A9"/>
    <w:pPr>
      <w:spacing w:after="160" w:line="240" w:lineRule="exact"/>
    </w:pPr>
    <w:rPr>
      <w:rFonts w:ascii="Tahoma" w:hAnsi="Tahoma"/>
      <w:sz w:val="20"/>
      <w:szCs w:val="20"/>
      <w:lang w:val="en-US" w:eastAsia="en-US"/>
    </w:rPr>
  </w:style>
  <w:style w:type="character" w:customStyle="1" w:styleId="CharChar">
    <w:name w:val="Char Char"/>
    <w:uiPriority w:val="99"/>
    <w:rsid w:val="001503A9"/>
    <w:rPr>
      <w:rFonts w:ascii="Arial" w:hAnsi="Arial"/>
      <w:b/>
      <w:kern w:val="32"/>
      <w:sz w:val="32"/>
      <w:u w:val="single"/>
      <w:lang w:val="en-GB" w:eastAsia="en-GB"/>
    </w:rPr>
  </w:style>
  <w:style w:type="paragraph" w:customStyle="1" w:styleId="Char10">
    <w:name w:val="Char1"/>
    <w:basedOn w:val="a1"/>
    <w:uiPriority w:val="99"/>
    <w:rsid w:val="001503A9"/>
    <w:pPr>
      <w:spacing w:after="160" w:line="240" w:lineRule="exact"/>
    </w:pPr>
    <w:rPr>
      <w:rFonts w:ascii="Tahoma" w:hAnsi="Tahoma"/>
      <w:sz w:val="20"/>
      <w:szCs w:val="20"/>
      <w:lang w:val="en-US" w:eastAsia="en-US"/>
    </w:rPr>
  </w:style>
  <w:style w:type="paragraph" w:customStyle="1" w:styleId="CharCharCharCharCharCharCharCharCharZchnZchnCharCharChar">
    <w:name w:val="Char Char Char Char Char Char Char Char Char Zchn Zchn Char Char Char"/>
    <w:basedOn w:val="a1"/>
    <w:uiPriority w:val="99"/>
    <w:rsid w:val="001503A9"/>
    <w:pPr>
      <w:spacing w:after="160" w:line="240" w:lineRule="exact"/>
    </w:pPr>
    <w:rPr>
      <w:rFonts w:ascii="Tahoma" w:hAnsi="Tahoma"/>
      <w:sz w:val="20"/>
      <w:szCs w:val="20"/>
      <w:lang w:val="en-US" w:eastAsia="en-US"/>
    </w:rPr>
  </w:style>
  <w:style w:type="paragraph" w:customStyle="1" w:styleId="CharCharCharCharCharCharCharCharCharZchnZchnCharChar">
    <w:name w:val="Char Char Char Char Char Char Char Char Char Zchn Zchn Char Char"/>
    <w:basedOn w:val="a1"/>
    <w:uiPriority w:val="99"/>
    <w:rsid w:val="001503A9"/>
    <w:pPr>
      <w:spacing w:after="160" w:line="240" w:lineRule="exact"/>
    </w:pPr>
    <w:rPr>
      <w:rFonts w:ascii="Tahoma" w:hAnsi="Tahoma"/>
      <w:sz w:val="20"/>
      <w:szCs w:val="20"/>
      <w:lang w:val="en-US" w:eastAsia="en-US"/>
    </w:rPr>
  </w:style>
  <w:style w:type="paragraph" w:customStyle="1" w:styleId="CharCharChar1CharCharChar">
    <w:name w:val="Char Char Char1 Char Char Char"/>
    <w:aliases w:val="Char Char Char1 Char"/>
    <w:basedOn w:val="a1"/>
    <w:uiPriority w:val="99"/>
    <w:rsid w:val="001503A9"/>
    <w:rPr>
      <w:lang w:val="pl-PL" w:eastAsia="pl-PL"/>
    </w:rPr>
  </w:style>
  <w:style w:type="paragraph" w:customStyle="1" w:styleId="NumPar1">
    <w:name w:val="NumPar 1"/>
    <w:basedOn w:val="a1"/>
    <w:next w:val="Text1"/>
    <w:uiPriority w:val="99"/>
    <w:rsid w:val="001503A9"/>
    <w:pPr>
      <w:numPr>
        <w:numId w:val="18"/>
      </w:numPr>
      <w:spacing w:before="120" w:after="120"/>
      <w:jc w:val="both"/>
    </w:pPr>
    <w:rPr>
      <w:szCs w:val="20"/>
      <w:lang w:eastAsia="zh-CN"/>
    </w:rPr>
  </w:style>
  <w:style w:type="paragraph" w:customStyle="1" w:styleId="NumPar2">
    <w:name w:val="NumPar 2"/>
    <w:basedOn w:val="a1"/>
    <w:next w:val="Text2"/>
    <w:uiPriority w:val="99"/>
    <w:rsid w:val="001503A9"/>
    <w:pPr>
      <w:numPr>
        <w:ilvl w:val="1"/>
        <w:numId w:val="18"/>
      </w:numPr>
      <w:spacing w:before="120" w:after="120"/>
      <w:jc w:val="both"/>
    </w:pPr>
    <w:rPr>
      <w:szCs w:val="20"/>
      <w:lang w:eastAsia="zh-CN"/>
    </w:rPr>
  </w:style>
  <w:style w:type="paragraph" w:customStyle="1" w:styleId="NumPar3">
    <w:name w:val="NumPar 3"/>
    <w:basedOn w:val="a1"/>
    <w:next w:val="a1"/>
    <w:uiPriority w:val="99"/>
    <w:rsid w:val="001503A9"/>
    <w:pPr>
      <w:numPr>
        <w:ilvl w:val="2"/>
        <w:numId w:val="18"/>
      </w:numPr>
      <w:spacing w:before="120" w:after="120"/>
      <w:jc w:val="both"/>
    </w:pPr>
    <w:rPr>
      <w:szCs w:val="20"/>
      <w:lang w:eastAsia="zh-CN"/>
    </w:rPr>
  </w:style>
  <w:style w:type="paragraph" w:customStyle="1" w:styleId="NumPar4">
    <w:name w:val="NumPar 4"/>
    <w:basedOn w:val="a1"/>
    <w:next w:val="a1"/>
    <w:uiPriority w:val="99"/>
    <w:rsid w:val="001503A9"/>
    <w:pPr>
      <w:numPr>
        <w:ilvl w:val="3"/>
        <w:numId w:val="18"/>
      </w:numPr>
      <w:spacing w:before="120" w:after="120"/>
      <w:jc w:val="both"/>
    </w:pPr>
    <w:rPr>
      <w:szCs w:val="20"/>
      <w:lang w:eastAsia="zh-CN"/>
    </w:rPr>
  </w:style>
  <w:style w:type="paragraph" w:customStyle="1" w:styleId="Titreobjet">
    <w:name w:val="Titre objet"/>
    <w:basedOn w:val="a1"/>
    <w:next w:val="a1"/>
    <w:uiPriority w:val="99"/>
    <w:rsid w:val="001503A9"/>
    <w:pPr>
      <w:spacing w:before="360" w:after="360"/>
      <w:jc w:val="center"/>
    </w:pPr>
    <w:rPr>
      <w:b/>
      <w:szCs w:val="20"/>
      <w:lang w:eastAsia="zh-CN"/>
    </w:rPr>
  </w:style>
  <w:style w:type="paragraph" w:customStyle="1" w:styleId="Char8">
    <w:name w:val="Char"/>
    <w:basedOn w:val="a1"/>
    <w:uiPriority w:val="99"/>
    <w:rsid w:val="001503A9"/>
    <w:rPr>
      <w:lang w:val="pl-PL" w:eastAsia="pl-PL"/>
    </w:rPr>
  </w:style>
  <w:style w:type="paragraph" w:customStyle="1" w:styleId="Header3">
    <w:name w:val="Header 3"/>
    <w:basedOn w:val="a1"/>
    <w:uiPriority w:val="99"/>
    <w:semiHidden/>
    <w:rsid w:val="001503A9"/>
    <w:pPr>
      <w:jc w:val="both"/>
    </w:pPr>
    <w:rPr>
      <w:b/>
    </w:rPr>
  </w:style>
  <w:style w:type="paragraph" w:styleId="af4">
    <w:name w:val="List"/>
    <w:basedOn w:val="a1"/>
    <w:uiPriority w:val="99"/>
    <w:rsid w:val="001503A9"/>
    <w:pPr>
      <w:ind w:left="283" w:hanging="283"/>
    </w:pPr>
  </w:style>
  <w:style w:type="paragraph" w:styleId="22">
    <w:name w:val="List 2"/>
    <w:basedOn w:val="a1"/>
    <w:uiPriority w:val="99"/>
    <w:rsid w:val="001503A9"/>
    <w:pPr>
      <w:ind w:left="566" w:hanging="283"/>
    </w:pPr>
  </w:style>
  <w:style w:type="paragraph" w:styleId="32">
    <w:name w:val="List 3"/>
    <w:basedOn w:val="a1"/>
    <w:uiPriority w:val="99"/>
    <w:rsid w:val="001503A9"/>
    <w:pPr>
      <w:ind w:left="849" w:hanging="283"/>
    </w:pPr>
  </w:style>
  <w:style w:type="paragraph" w:styleId="40">
    <w:name w:val="List 4"/>
    <w:basedOn w:val="a1"/>
    <w:uiPriority w:val="99"/>
    <w:rsid w:val="001503A9"/>
    <w:pPr>
      <w:ind w:left="1132" w:hanging="283"/>
    </w:pPr>
  </w:style>
  <w:style w:type="paragraph" w:styleId="2">
    <w:name w:val="List Bullet 2"/>
    <w:basedOn w:val="a1"/>
    <w:uiPriority w:val="99"/>
    <w:rsid w:val="001503A9"/>
    <w:pPr>
      <w:numPr>
        <w:numId w:val="6"/>
      </w:numPr>
      <w:tabs>
        <w:tab w:val="clear" w:pos="360"/>
        <w:tab w:val="num" w:pos="643"/>
      </w:tabs>
      <w:ind w:left="643"/>
    </w:pPr>
  </w:style>
  <w:style w:type="paragraph" w:styleId="3">
    <w:name w:val="List Bullet 3"/>
    <w:basedOn w:val="a1"/>
    <w:uiPriority w:val="99"/>
    <w:rsid w:val="001503A9"/>
    <w:pPr>
      <w:numPr>
        <w:numId w:val="7"/>
      </w:numPr>
      <w:tabs>
        <w:tab w:val="num" w:pos="926"/>
      </w:tabs>
      <w:ind w:left="926"/>
    </w:pPr>
  </w:style>
  <w:style w:type="paragraph" w:styleId="af5">
    <w:name w:val="List Continue"/>
    <w:basedOn w:val="a1"/>
    <w:uiPriority w:val="99"/>
    <w:rsid w:val="001503A9"/>
    <w:pPr>
      <w:spacing w:after="120"/>
      <w:ind w:left="283"/>
    </w:pPr>
  </w:style>
  <w:style w:type="paragraph" w:styleId="af6">
    <w:name w:val="Body Text"/>
    <w:basedOn w:val="a1"/>
    <w:link w:val="Char9"/>
    <w:uiPriority w:val="99"/>
    <w:rsid w:val="001503A9"/>
    <w:pPr>
      <w:spacing w:after="120"/>
    </w:pPr>
  </w:style>
  <w:style w:type="character" w:customStyle="1" w:styleId="Char9">
    <w:name w:val="Σώμα κειμένου Char"/>
    <w:basedOn w:val="a2"/>
    <w:link w:val="af6"/>
    <w:uiPriority w:val="99"/>
    <w:locked/>
    <w:rsid w:val="001503A9"/>
    <w:rPr>
      <w:rFonts w:cs="Times New Roman"/>
      <w:sz w:val="24"/>
      <w:szCs w:val="24"/>
    </w:rPr>
  </w:style>
  <w:style w:type="paragraph" w:styleId="af7">
    <w:name w:val="Body Text Indent"/>
    <w:basedOn w:val="a1"/>
    <w:link w:val="Chara"/>
    <w:uiPriority w:val="99"/>
    <w:rsid w:val="001503A9"/>
    <w:pPr>
      <w:spacing w:after="120"/>
      <w:ind w:left="283"/>
    </w:pPr>
  </w:style>
  <w:style w:type="character" w:customStyle="1" w:styleId="Chara">
    <w:name w:val="Σώμα κείμενου με εσοχή Char"/>
    <w:basedOn w:val="a2"/>
    <w:link w:val="af7"/>
    <w:uiPriority w:val="99"/>
    <w:locked/>
    <w:rsid w:val="001503A9"/>
    <w:rPr>
      <w:rFonts w:cs="Times New Roman"/>
      <w:sz w:val="24"/>
      <w:szCs w:val="24"/>
    </w:rPr>
  </w:style>
  <w:style w:type="paragraph" w:styleId="23">
    <w:name w:val="Body Text First Indent 2"/>
    <w:basedOn w:val="af7"/>
    <w:link w:val="2Char0"/>
    <w:uiPriority w:val="99"/>
    <w:rsid w:val="001503A9"/>
    <w:pPr>
      <w:ind w:firstLine="210"/>
    </w:pPr>
  </w:style>
  <w:style w:type="character" w:customStyle="1" w:styleId="2Char0">
    <w:name w:val="Σώμα κείμενου Πρώτη Εσοχή 2 Char"/>
    <w:basedOn w:val="Chara"/>
    <w:link w:val="23"/>
    <w:uiPriority w:val="99"/>
    <w:locked/>
    <w:rsid w:val="001503A9"/>
    <w:rPr>
      <w:rFonts w:cs="Times New Roman"/>
      <w:sz w:val="24"/>
      <w:szCs w:val="24"/>
    </w:rPr>
  </w:style>
  <w:style w:type="paragraph" w:customStyle="1" w:styleId="CharCharCharCharCharCharCharCharCharZchnZchnCharCharChar1CharCharCharCharCharCharCharCharCharCharCharCharCharChar">
    <w:name w:val="Char Char Char Char Char Char Char Char Char Zchn Zchn Char Char Char1 Char Char Char Char Char Char Char Char Char Char Char Char Char Char"/>
    <w:basedOn w:val="a1"/>
    <w:uiPriority w:val="99"/>
    <w:rsid w:val="001503A9"/>
    <w:pPr>
      <w:spacing w:after="160" w:line="240" w:lineRule="exact"/>
    </w:pPr>
    <w:rPr>
      <w:rFonts w:ascii="Tahoma" w:hAnsi="Tahoma"/>
      <w:sz w:val="20"/>
      <w:szCs w:val="20"/>
      <w:lang w:val="en-US" w:eastAsia="en-US"/>
    </w:rPr>
  </w:style>
  <w:style w:type="character" w:customStyle="1" w:styleId="CharChar1">
    <w:name w:val="Char Char1"/>
    <w:uiPriority w:val="99"/>
    <w:rsid w:val="001503A9"/>
    <w:rPr>
      <w:rFonts w:ascii="Arial" w:hAnsi="Arial"/>
      <w:b/>
      <w:kern w:val="32"/>
      <w:sz w:val="32"/>
      <w:u w:val="single"/>
      <w:lang w:val="en-GB" w:eastAsia="en-GB"/>
    </w:rPr>
  </w:style>
  <w:style w:type="paragraph" w:customStyle="1" w:styleId="Titre">
    <w:name w:val="Titre"/>
    <w:basedOn w:val="a1"/>
    <w:next w:val="af6"/>
    <w:rsid w:val="001503A9"/>
    <w:pPr>
      <w:keepNext/>
      <w:widowControl w:val="0"/>
      <w:suppressAutoHyphens/>
      <w:spacing w:before="240" w:after="120"/>
    </w:pPr>
    <w:rPr>
      <w:rFonts w:ascii="Arial" w:hAnsi="Arial" w:cs="Arial Unicode MS"/>
      <w:kern w:val="1"/>
      <w:sz w:val="28"/>
      <w:szCs w:val="28"/>
      <w:lang w:val="fr-BE" w:eastAsia="hi-IN" w:bidi="hi-IN"/>
    </w:rPr>
  </w:style>
  <w:style w:type="paragraph" w:customStyle="1" w:styleId="Contenudetableau">
    <w:name w:val="Contenu de tableau"/>
    <w:basedOn w:val="a1"/>
    <w:rsid w:val="001503A9"/>
    <w:pPr>
      <w:widowControl w:val="0"/>
      <w:suppressLineNumbers/>
      <w:suppressAutoHyphens/>
    </w:pPr>
    <w:rPr>
      <w:rFonts w:cs="Arial Unicode MS"/>
      <w:kern w:val="1"/>
      <w:lang w:val="fr-BE" w:eastAsia="hi-IN" w:bidi="hi-IN"/>
    </w:rPr>
  </w:style>
  <w:style w:type="paragraph" w:styleId="af8">
    <w:name w:val="endnote text"/>
    <w:basedOn w:val="a1"/>
    <w:link w:val="Charb"/>
    <w:uiPriority w:val="99"/>
    <w:rsid w:val="001503A9"/>
    <w:rPr>
      <w:sz w:val="20"/>
      <w:szCs w:val="20"/>
    </w:rPr>
  </w:style>
  <w:style w:type="character" w:customStyle="1" w:styleId="Charb">
    <w:name w:val="Κείμενο σημείωσης τέλους Char"/>
    <w:basedOn w:val="a2"/>
    <w:link w:val="af8"/>
    <w:uiPriority w:val="99"/>
    <w:locked/>
    <w:rsid w:val="001503A9"/>
    <w:rPr>
      <w:rFonts w:cs="Times New Roman"/>
      <w:sz w:val="20"/>
      <w:szCs w:val="20"/>
    </w:rPr>
  </w:style>
  <w:style w:type="character" w:styleId="af9">
    <w:name w:val="endnote reference"/>
    <w:basedOn w:val="a2"/>
    <w:uiPriority w:val="99"/>
    <w:rsid w:val="001503A9"/>
    <w:rPr>
      <w:rFonts w:cs="Times New Roman"/>
      <w:vertAlign w:val="superscript"/>
    </w:rPr>
  </w:style>
  <w:style w:type="paragraph" w:styleId="afa">
    <w:name w:val="List Paragraph"/>
    <w:basedOn w:val="a1"/>
    <w:uiPriority w:val="34"/>
    <w:qFormat/>
    <w:rsid w:val="009A69A3"/>
    <w:pPr>
      <w:ind w:left="720"/>
      <w:contextualSpacing/>
    </w:pPr>
  </w:style>
</w:styles>
</file>

<file path=word/webSettings.xml><?xml version="1.0" encoding="utf-8"?>
<w:webSettings xmlns:r="http://schemas.openxmlformats.org/officeDocument/2006/relationships" xmlns:w="http://schemas.openxmlformats.org/wordprocessingml/2006/main">
  <w:divs>
    <w:div w:id="7873036">
      <w:bodyDiv w:val="1"/>
      <w:marLeft w:val="0"/>
      <w:marRight w:val="0"/>
      <w:marTop w:val="0"/>
      <w:marBottom w:val="0"/>
      <w:divBdr>
        <w:top w:val="none" w:sz="0" w:space="0" w:color="auto"/>
        <w:left w:val="none" w:sz="0" w:space="0" w:color="auto"/>
        <w:bottom w:val="none" w:sz="0" w:space="0" w:color="auto"/>
        <w:right w:val="none" w:sz="0" w:space="0" w:color="auto"/>
      </w:divBdr>
    </w:div>
    <w:div w:id="21590894">
      <w:bodyDiv w:val="1"/>
      <w:marLeft w:val="0"/>
      <w:marRight w:val="0"/>
      <w:marTop w:val="0"/>
      <w:marBottom w:val="0"/>
      <w:divBdr>
        <w:top w:val="none" w:sz="0" w:space="0" w:color="auto"/>
        <w:left w:val="none" w:sz="0" w:space="0" w:color="auto"/>
        <w:bottom w:val="none" w:sz="0" w:space="0" w:color="auto"/>
        <w:right w:val="none" w:sz="0" w:space="0" w:color="auto"/>
      </w:divBdr>
    </w:div>
    <w:div w:id="32583388">
      <w:bodyDiv w:val="1"/>
      <w:marLeft w:val="0"/>
      <w:marRight w:val="0"/>
      <w:marTop w:val="0"/>
      <w:marBottom w:val="0"/>
      <w:divBdr>
        <w:top w:val="none" w:sz="0" w:space="0" w:color="auto"/>
        <w:left w:val="none" w:sz="0" w:space="0" w:color="auto"/>
        <w:bottom w:val="none" w:sz="0" w:space="0" w:color="auto"/>
        <w:right w:val="none" w:sz="0" w:space="0" w:color="auto"/>
      </w:divBdr>
    </w:div>
    <w:div w:id="32732715">
      <w:bodyDiv w:val="1"/>
      <w:marLeft w:val="0"/>
      <w:marRight w:val="0"/>
      <w:marTop w:val="0"/>
      <w:marBottom w:val="0"/>
      <w:divBdr>
        <w:top w:val="none" w:sz="0" w:space="0" w:color="auto"/>
        <w:left w:val="none" w:sz="0" w:space="0" w:color="auto"/>
        <w:bottom w:val="none" w:sz="0" w:space="0" w:color="auto"/>
        <w:right w:val="none" w:sz="0" w:space="0" w:color="auto"/>
      </w:divBdr>
    </w:div>
    <w:div w:id="43876275">
      <w:bodyDiv w:val="1"/>
      <w:marLeft w:val="0"/>
      <w:marRight w:val="0"/>
      <w:marTop w:val="0"/>
      <w:marBottom w:val="0"/>
      <w:divBdr>
        <w:top w:val="none" w:sz="0" w:space="0" w:color="auto"/>
        <w:left w:val="none" w:sz="0" w:space="0" w:color="auto"/>
        <w:bottom w:val="none" w:sz="0" w:space="0" w:color="auto"/>
        <w:right w:val="none" w:sz="0" w:space="0" w:color="auto"/>
      </w:divBdr>
    </w:div>
    <w:div w:id="54473834">
      <w:bodyDiv w:val="1"/>
      <w:marLeft w:val="0"/>
      <w:marRight w:val="0"/>
      <w:marTop w:val="0"/>
      <w:marBottom w:val="0"/>
      <w:divBdr>
        <w:top w:val="none" w:sz="0" w:space="0" w:color="auto"/>
        <w:left w:val="none" w:sz="0" w:space="0" w:color="auto"/>
        <w:bottom w:val="none" w:sz="0" w:space="0" w:color="auto"/>
        <w:right w:val="none" w:sz="0" w:space="0" w:color="auto"/>
      </w:divBdr>
    </w:div>
    <w:div w:id="76174042">
      <w:bodyDiv w:val="1"/>
      <w:marLeft w:val="0"/>
      <w:marRight w:val="0"/>
      <w:marTop w:val="0"/>
      <w:marBottom w:val="0"/>
      <w:divBdr>
        <w:top w:val="none" w:sz="0" w:space="0" w:color="auto"/>
        <w:left w:val="none" w:sz="0" w:space="0" w:color="auto"/>
        <w:bottom w:val="none" w:sz="0" w:space="0" w:color="auto"/>
        <w:right w:val="none" w:sz="0" w:space="0" w:color="auto"/>
      </w:divBdr>
    </w:div>
    <w:div w:id="107430059">
      <w:bodyDiv w:val="1"/>
      <w:marLeft w:val="0"/>
      <w:marRight w:val="0"/>
      <w:marTop w:val="0"/>
      <w:marBottom w:val="0"/>
      <w:divBdr>
        <w:top w:val="none" w:sz="0" w:space="0" w:color="auto"/>
        <w:left w:val="none" w:sz="0" w:space="0" w:color="auto"/>
        <w:bottom w:val="none" w:sz="0" w:space="0" w:color="auto"/>
        <w:right w:val="none" w:sz="0" w:space="0" w:color="auto"/>
      </w:divBdr>
    </w:div>
    <w:div w:id="108670055">
      <w:bodyDiv w:val="1"/>
      <w:marLeft w:val="0"/>
      <w:marRight w:val="0"/>
      <w:marTop w:val="0"/>
      <w:marBottom w:val="0"/>
      <w:divBdr>
        <w:top w:val="none" w:sz="0" w:space="0" w:color="auto"/>
        <w:left w:val="none" w:sz="0" w:space="0" w:color="auto"/>
        <w:bottom w:val="none" w:sz="0" w:space="0" w:color="auto"/>
        <w:right w:val="none" w:sz="0" w:space="0" w:color="auto"/>
      </w:divBdr>
    </w:div>
    <w:div w:id="108816990">
      <w:bodyDiv w:val="1"/>
      <w:marLeft w:val="0"/>
      <w:marRight w:val="0"/>
      <w:marTop w:val="0"/>
      <w:marBottom w:val="0"/>
      <w:divBdr>
        <w:top w:val="none" w:sz="0" w:space="0" w:color="auto"/>
        <w:left w:val="none" w:sz="0" w:space="0" w:color="auto"/>
        <w:bottom w:val="none" w:sz="0" w:space="0" w:color="auto"/>
        <w:right w:val="none" w:sz="0" w:space="0" w:color="auto"/>
      </w:divBdr>
    </w:div>
    <w:div w:id="130831681">
      <w:bodyDiv w:val="1"/>
      <w:marLeft w:val="0"/>
      <w:marRight w:val="0"/>
      <w:marTop w:val="0"/>
      <w:marBottom w:val="0"/>
      <w:divBdr>
        <w:top w:val="none" w:sz="0" w:space="0" w:color="auto"/>
        <w:left w:val="none" w:sz="0" w:space="0" w:color="auto"/>
        <w:bottom w:val="none" w:sz="0" w:space="0" w:color="auto"/>
        <w:right w:val="none" w:sz="0" w:space="0" w:color="auto"/>
      </w:divBdr>
    </w:div>
    <w:div w:id="131796003">
      <w:bodyDiv w:val="1"/>
      <w:marLeft w:val="0"/>
      <w:marRight w:val="0"/>
      <w:marTop w:val="0"/>
      <w:marBottom w:val="0"/>
      <w:divBdr>
        <w:top w:val="none" w:sz="0" w:space="0" w:color="auto"/>
        <w:left w:val="none" w:sz="0" w:space="0" w:color="auto"/>
        <w:bottom w:val="none" w:sz="0" w:space="0" w:color="auto"/>
        <w:right w:val="none" w:sz="0" w:space="0" w:color="auto"/>
      </w:divBdr>
    </w:div>
    <w:div w:id="156381528">
      <w:bodyDiv w:val="1"/>
      <w:marLeft w:val="0"/>
      <w:marRight w:val="0"/>
      <w:marTop w:val="0"/>
      <w:marBottom w:val="0"/>
      <w:divBdr>
        <w:top w:val="none" w:sz="0" w:space="0" w:color="auto"/>
        <w:left w:val="none" w:sz="0" w:space="0" w:color="auto"/>
        <w:bottom w:val="none" w:sz="0" w:space="0" w:color="auto"/>
        <w:right w:val="none" w:sz="0" w:space="0" w:color="auto"/>
      </w:divBdr>
    </w:div>
    <w:div w:id="171340148">
      <w:bodyDiv w:val="1"/>
      <w:marLeft w:val="0"/>
      <w:marRight w:val="0"/>
      <w:marTop w:val="0"/>
      <w:marBottom w:val="0"/>
      <w:divBdr>
        <w:top w:val="none" w:sz="0" w:space="0" w:color="auto"/>
        <w:left w:val="none" w:sz="0" w:space="0" w:color="auto"/>
        <w:bottom w:val="none" w:sz="0" w:space="0" w:color="auto"/>
        <w:right w:val="none" w:sz="0" w:space="0" w:color="auto"/>
      </w:divBdr>
    </w:div>
    <w:div w:id="185294131">
      <w:bodyDiv w:val="1"/>
      <w:marLeft w:val="0"/>
      <w:marRight w:val="0"/>
      <w:marTop w:val="0"/>
      <w:marBottom w:val="0"/>
      <w:divBdr>
        <w:top w:val="none" w:sz="0" w:space="0" w:color="auto"/>
        <w:left w:val="none" w:sz="0" w:space="0" w:color="auto"/>
        <w:bottom w:val="none" w:sz="0" w:space="0" w:color="auto"/>
        <w:right w:val="none" w:sz="0" w:space="0" w:color="auto"/>
      </w:divBdr>
    </w:div>
    <w:div w:id="210074422">
      <w:bodyDiv w:val="1"/>
      <w:marLeft w:val="0"/>
      <w:marRight w:val="0"/>
      <w:marTop w:val="0"/>
      <w:marBottom w:val="0"/>
      <w:divBdr>
        <w:top w:val="none" w:sz="0" w:space="0" w:color="auto"/>
        <w:left w:val="none" w:sz="0" w:space="0" w:color="auto"/>
        <w:bottom w:val="none" w:sz="0" w:space="0" w:color="auto"/>
        <w:right w:val="none" w:sz="0" w:space="0" w:color="auto"/>
      </w:divBdr>
    </w:div>
    <w:div w:id="228732263">
      <w:bodyDiv w:val="1"/>
      <w:marLeft w:val="0"/>
      <w:marRight w:val="0"/>
      <w:marTop w:val="0"/>
      <w:marBottom w:val="0"/>
      <w:divBdr>
        <w:top w:val="none" w:sz="0" w:space="0" w:color="auto"/>
        <w:left w:val="none" w:sz="0" w:space="0" w:color="auto"/>
        <w:bottom w:val="none" w:sz="0" w:space="0" w:color="auto"/>
        <w:right w:val="none" w:sz="0" w:space="0" w:color="auto"/>
      </w:divBdr>
    </w:div>
    <w:div w:id="246160759">
      <w:bodyDiv w:val="1"/>
      <w:marLeft w:val="0"/>
      <w:marRight w:val="0"/>
      <w:marTop w:val="0"/>
      <w:marBottom w:val="0"/>
      <w:divBdr>
        <w:top w:val="none" w:sz="0" w:space="0" w:color="auto"/>
        <w:left w:val="none" w:sz="0" w:space="0" w:color="auto"/>
        <w:bottom w:val="none" w:sz="0" w:space="0" w:color="auto"/>
        <w:right w:val="none" w:sz="0" w:space="0" w:color="auto"/>
      </w:divBdr>
    </w:div>
    <w:div w:id="259027624">
      <w:bodyDiv w:val="1"/>
      <w:marLeft w:val="0"/>
      <w:marRight w:val="0"/>
      <w:marTop w:val="0"/>
      <w:marBottom w:val="0"/>
      <w:divBdr>
        <w:top w:val="none" w:sz="0" w:space="0" w:color="auto"/>
        <w:left w:val="none" w:sz="0" w:space="0" w:color="auto"/>
        <w:bottom w:val="none" w:sz="0" w:space="0" w:color="auto"/>
        <w:right w:val="none" w:sz="0" w:space="0" w:color="auto"/>
      </w:divBdr>
    </w:div>
    <w:div w:id="261575701">
      <w:bodyDiv w:val="1"/>
      <w:marLeft w:val="0"/>
      <w:marRight w:val="0"/>
      <w:marTop w:val="0"/>
      <w:marBottom w:val="0"/>
      <w:divBdr>
        <w:top w:val="none" w:sz="0" w:space="0" w:color="auto"/>
        <w:left w:val="none" w:sz="0" w:space="0" w:color="auto"/>
        <w:bottom w:val="none" w:sz="0" w:space="0" w:color="auto"/>
        <w:right w:val="none" w:sz="0" w:space="0" w:color="auto"/>
      </w:divBdr>
    </w:div>
    <w:div w:id="269902151">
      <w:bodyDiv w:val="1"/>
      <w:marLeft w:val="0"/>
      <w:marRight w:val="0"/>
      <w:marTop w:val="0"/>
      <w:marBottom w:val="0"/>
      <w:divBdr>
        <w:top w:val="none" w:sz="0" w:space="0" w:color="auto"/>
        <w:left w:val="none" w:sz="0" w:space="0" w:color="auto"/>
        <w:bottom w:val="none" w:sz="0" w:space="0" w:color="auto"/>
        <w:right w:val="none" w:sz="0" w:space="0" w:color="auto"/>
      </w:divBdr>
    </w:div>
    <w:div w:id="276454325">
      <w:bodyDiv w:val="1"/>
      <w:marLeft w:val="0"/>
      <w:marRight w:val="0"/>
      <w:marTop w:val="0"/>
      <w:marBottom w:val="0"/>
      <w:divBdr>
        <w:top w:val="none" w:sz="0" w:space="0" w:color="auto"/>
        <w:left w:val="none" w:sz="0" w:space="0" w:color="auto"/>
        <w:bottom w:val="none" w:sz="0" w:space="0" w:color="auto"/>
        <w:right w:val="none" w:sz="0" w:space="0" w:color="auto"/>
      </w:divBdr>
    </w:div>
    <w:div w:id="277881136">
      <w:bodyDiv w:val="1"/>
      <w:marLeft w:val="0"/>
      <w:marRight w:val="0"/>
      <w:marTop w:val="0"/>
      <w:marBottom w:val="0"/>
      <w:divBdr>
        <w:top w:val="none" w:sz="0" w:space="0" w:color="auto"/>
        <w:left w:val="none" w:sz="0" w:space="0" w:color="auto"/>
        <w:bottom w:val="none" w:sz="0" w:space="0" w:color="auto"/>
        <w:right w:val="none" w:sz="0" w:space="0" w:color="auto"/>
      </w:divBdr>
    </w:div>
    <w:div w:id="292760767">
      <w:bodyDiv w:val="1"/>
      <w:marLeft w:val="0"/>
      <w:marRight w:val="0"/>
      <w:marTop w:val="0"/>
      <w:marBottom w:val="0"/>
      <w:divBdr>
        <w:top w:val="none" w:sz="0" w:space="0" w:color="auto"/>
        <w:left w:val="none" w:sz="0" w:space="0" w:color="auto"/>
        <w:bottom w:val="none" w:sz="0" w:space="0" w:color="auto"/>
        <w:right w:val="none" w:sz="0" w:space="0" w:color="auto"/>
      </w:divBdr>
    </w:div>
    <w:div w:id="295572520">
      <w:bodyDiv w:val="1"/>
      <w:marLeft w:val="0"/>
      <w:marRight w:val="0"/>
      <w:marTop w:val="0"/>
      <w:marBottom w:val="0"/>
      <w:divBdr>
        <w:top w:val="none" w:sz="0" w:space="0" w:color="auto"/>
        <w:left w:val="none" w:sz="0" w:space="0" w:color="auto"/>
        <w:bottom w:val="none" w:sz="0" w:space="0" w:color="auto"/>
        <w:right w:val="none" w:sz="0" w:space="0" w:color="auto"/>
      </w:divBdr>
    </w:div>
    <w:div w:id="311447962">
      <w:bodyDiv w:val="1"/>
      <w:marLeft w:val="0"/>
      <w:marRight w:val="0"/>
      <w:marTop w:val="0"/>
      <w:marBottom w:val="0"/>
      <w:divBdr>
        <w:top w:val="none" w:sz="0" w:space="0" w:color="auto"/>
        <w:left w:val="none" w:sz="0" w:space="0" w:color="auto"/>
        <w:bottom w:val="none" w:sz="0" w:space="0" w:color="auto"/>
        <w:right w:val="none" w:sz="0" w:space="0" w:color="auto"/>
      </w:divBdr>
    </w:div>
    <w:div w:id="317149895">
      <w:bodyDiv w:val="1"/>
      <w:marLeft w:val="0"/>
      <w:marRight w:val="0"/>
      <w:marTop w:val="0"/>
      <w:marBottom w:val="0"/>
      <w:divBdr>
        <w:top w:val="none" w:sz="0" w:space="0" w:color="auto"/>
        <w:left w:val="none" w:sz="0" w:space="0" w:color="auto"/>
        <w:bottom w:val="none" w:sz="0" w:space="0" w:color="auto"/>
        <w:right w:val="none" w:sz="0" w:space="0" w:color="auto"/>
      </w:divBdr>
    </w:div>
    <w:div w:id="328144909">
      <w:bodyDiv w:val="1"/>
      <w:marLeft w:val="0"/>
      <w:marRight w:val="0"/>
      <w:marTop w:val="0"/>
      <w:marBottom w:val="0"/>
      <w:divBdr>
        <w:top w:val="none" w:sz="0" w:space="0" w:color="auto"/>
        <w:left w:val="none" w:sz="0" w:space="0" w:color="auto"/>
        <w:bottom w:val="none" w:sz="0" w:space="0" w:color="auto"/>
        <w:right w:val="none" w:sz="0" w:space="0" w:color="auto"/>
      </w:divBdr>
    </w:div>
    <w:div w:id="346559720">
      <w:bodyDiv w:val="1"/>
      <w:marLeft w:val="0"/>
      <w:marRight w:val="0"/>
      <w:marTop w:val="0"/>
      <w:marBottom w:val="0"/>
      <w:divBdr>
        <w:top w:val="none" w:sz="0" w:space="0" w:color="auto"/>
        <w:left w:val="none" w:sz="0" w:space="0" w:color="auto"/>
        <w:bottom w:val="none" w:sz="0" w:space="0" w:color="auto"/>
        <w:right w:val="none" w:sz="0" w:space="0" w:color="auto"/>
      </w:divBdr>
    </w:div>
    <w:div w:id="353969391">
      <w:bodyDiv w:val="1"/>
      <w:marLeft w:val="0"/>
      <w:marRight w:val="0"/>
      <w:marTop w:val="0"/>
      <w:marBottom w:val="0"/>
      <w:divBdr>
        <w:top w:val="none" w:sz="0" w:space="0" w:color="auto"/>
        <w:left w:val="none" w:sz="0" w:space="0" w:color="auto"/>
        <w:bottom w:val="none" w:sz="0" w:space="0" w:color="auto"/>
        <w:right w:val="none" w:sz="0" w:space="0" w:color="auto"/>
      </w:divBdr>
    </w:div>
    <w:div w:id="368141913">
      <w:bodyDiv w:val="1"/>
      <w:marLeft w:val="0"/>
      <w:marRight w:val="0"/>
      <w:marTop w:val="0"/>
      <w:marBottom w:val="0"/>
      <w:divBdr>
        <w:top w:val="none" w:sz="0" w:space="0" w:color="auto"/>
        <w:left w:val="none" w:sz="0" w:space="0" w:color="auto"/>
        <w:bottom w:val="none" w:sz="0" w:space="0" w:color="auto"/>
        <w:right w:val="none" w:sz="0" w:space="0" w:color="auto"/>
      </w:divBdr>
    </w:div>
    <w:div w:id="370804909">
      <w:bodyDiv w:val="1"/>
      <w:marLeft w:val="0"/>
      <w:marRight w:val="0"/>
      <w:marTop w:val="0"/>
      <w:marBottom w:val="0"/>
      <w:divBdr>
        <w:top w:val="none" w:sz="0" w:space="0" w:color="auto"/>
        <w:left w:val="none" w:sz="0" w:space="0" w:color="auto"/>
        <w:bottom w:val="none" w:sz="0" w:space="0" w:color="auto"/>
        <w:right w:val="none" w:sz="0" w:space="0" w:color="auto"/>
      </w:divBdr>
    </w:div>
    <w:div w:id="377820937">
      <w:bodyDiv w:val="1"/>
      <w:marLeft w:val="0"/>
      <w:marRight w:val="0"/>
      <w:marTop w:val="0"/>
      <w:marBottom w:val="0"/>
      <w:divBdr>
        <w:top w:val="none" w:sz="0" w:space="0" w:color="auto"/>
        <w:left w:val="none" w:sz="0" w:space="0" w:color="auto"/>
        <w:bottom w:val="none" w:sz="0" w:space="0" w:color="auto"/>
        <w:right w:val="none" w:sz="0" w:space="0" w:color="auto"/>
      </w:divBdr>
    </w:div>
    <w:div w:id="390928829">
      <w:bodyDiv w:val="1"/>
      <w:marLeft w:val="0"/>
      <w:marRight w:val="0"/>
      <w:marTop w:val="0"/>
      <w:marBottom w:val="0"/>
      <w:divBdr>
        <w:top w:val="none" w:sz="0" w:space="0" w:color="auto"/>
        <w:left w:val="none" w:sz="0" w:space="0" w:color="auto"/>
        <w:bottom w:val="none" w:sz="0" w:space="0" w:color="auto"/>
        <w:right w:val="none" w:sz="0" w:space="0" w:color="auto"/>
      </w:divBdr>
    </w:div>
    <w:div w:id="401410713">
      <w:bodyDiv w:val="1"/>
      <w:marLeft w:val="0"/>
      <w:marRight w:val="0"/>
      <w:marTop w:val="0"/>
      <w:marBottom w:val="0"/>
      <w:divBdr>
        <w:top w:val="none" w:sz="0" w:space="0" w:color="auto"/>
        <w:left w:val="none" w:sz="0" w:space="0" w:color="auto"/>
        <w:bottom w:val="none" w:sz="0" w:space="0" w:color="auto"/>
        <w:right w:val="none" w:sz="0" w:space="0" w:color="auto"/>
      </w:divBdr>
    </w:div>
    <w:div w:id="410008358">
      <w:bodyDiv w:val="1"/>
      <w:marLeft w:val="0"/>
      <w:marRight w:val="0"/>
      <w:marTop w:val="0"/>
      <w:marBottom w:val="0"/>
      <w:divBdr>
        <w:top w:val="none" w:sz="0" w:space="0" w:color="auto"/>
        <w:left w:val="none" w:sz="0" w:space="0" w:color="auto"/>
        <w:bottom w:val="none" w:sz="0" w:space="0" w:color="auto"/>
        <w:right w:val="none" w:sz="0" w:space="0" w:color="auto"/>
      </w:divBdr>
    </w:div>
    <w:div w:id="412900999">
      <w:bodyDiv w:val="1"/>
      <w:marLeft w:val="0"/>
      <w:marRight w:val="0"/>
      <w:marTop w:val="0"/>
      <w:marBottom w:val="0"/>
      <w:divBdr>
        <w:top w:val="none" w:sz="0" w:space="0" w:color="auto"/>
        <w:left w:val="none" w:sz="0" w:space="0" w:color="auto"/>
        <w:bottom w:val="none" w:sz="0" w:space="0" w:color="auto"/>
        <w:right w:val="none" w:sz="0" w:space="0" w:color="auto"/>
      </w:divBdr>
    </w:div>
    <w:div w:id="417558902">
      <w:bodyDiv w:val="1"/>
      <w:marLeft w:val="0"/>
      <w:marRight w:val="0"/>
      <w:marTop w:val="0"/>
      <w:marBottom w:val="0"/>
      <w:divBdr>
        <w:top w:val="none" w:sz="0" w:space="0" w:color="auto"/>
        <w:left w:val="none" w:sz="0" w:space="0" w:color="auto"/>
        <w:bottom w:val="none" w:sz="0" w:space="0" w:color="auto"/>
        <w:right w:val="none" w:sz="0" w:space="0" w:color="auto"/>
      </w:divBdr>
    </w:div>
    <w:div w:id="427584596">
      <w:bodyDiv w:val="1"/>
      <w:marLeft w:val="0"/>
      <w:marRight w:val="0"/>
      <w:marTop w:val="0"/>
      <w:marBottom w:val="0"/>
      <w:divBdr>
        <w:top w:val="none" w:sz="0" w:space="0" w:color="auto"/>
        <w:left w:val="none" w:sz="0" w:space="0" w:color="auto"/>
        <w:bottom w:val="none" w:sz="0" w:space="0" w:color="auto"/>
        <w:right w:val="none" w:sz="0" w:space="0" w:color="auto"/>
      </w:divBdr>
    </w:div>
    <w:div w:id="430051743">
      <w:bodyDiv w:val="1"/>
      <w:marLeft w:val="0"/>
      <w:marRight w:val="0"/>
      <w:marTop w:val="0"/>
      <w:marBottom w:val="0"/>
      <w:divBdr>
        <w:top w:val="none" w:sz="0" w:space="0" w:color="auto"/>
        <w:left w:val="none" w:sz="0" w:space="0" w:color="auto"/>
        <w:bottom w:val="none" w:sz="0" w:space="0" w:color="auto"/>
        <w:right w:val="none" w:sz="0" w:space="0" w:color="auto"/>
      </w:divBdr>
    </w:div>
    <w:div w:id="439568533">
      <w:bodyDiv w:val="1"/>
      <w:marLeft w:val="0"/>
      <w:marRight w:val="0"/>
      <w:marTop w:val="0"/>
      <w:marBottom w:val="0"/>
      <w:divBdr>
        <w:top w:val="none" w:sz="0" w:space="0" w:color="auto"/>
        <w:left w:val="none" w:sz="0" w:space="0" w:color="auto"/>
        <w:bottom w:val="none" w:sz="0" w:space="0" w:color="auto"/>
        <w:right w:val="none" w:sz="0" w:space="0" w:color="auto"/>
      </w:divBdr>
    </w:div>
    <w:div w:id="442964497">
      <w:bodyDiv w:val="1"/>
      <w:marLeft w:val="0"/>
      <w:marRight w:val="0"/>
      <w:marTop w:val="0"/>
      <w:marBottom w:val="0"/>
      <w:divBdr>
        <w:top w:val="none" w:sz="0" w:space="0" w:color="auto"/>
        <w:left w:val="none" w:sz="0" w:space="0" w:color="auto"/>
        <w:bottom w:val="none" w:sz="0" w:space="0" w:color="auto"/>
        <w:right w:val="none" w:sz="0" w:space="0" w:color="auto"/>
      </w:divBdr>
    </w:div>
    <w:div w:id="484975084">
      <w:bodyDiv w:val="1"/>
      <w:marLeft w:val="0"/>
      <w:marRight w:val="0"/>
      <w:marTop w:val="0"/>
      <w:marBottom w:val="0"/>
      <w:divBdr>
        <w:top w:val="none" w:sz="0" w:space="0" w:color="auto"/>
        <w:left w:val="none" w:sz="0" w:space="0" w:color="auto"/>
        <w:bottom w:val="none" w:sz="0" w:space="0" w:color="auto"/>
        <w:right w:val="none" w:sz="0" w:space="0" w:color="auto"/>
      </w:divBdr>
    </w:div>
    <w:div w:id="502554309">
      <w:bodyDiv w:val="1"/>
      <w:marLeft w:val="0"/>
      <w:marRight w:val="0"/>
      <w:marTop w:val="0"/>
      <w:marBottom w:val="0"/>
      <w:divBdr>
        <w:top w:val="none" w:sz="0" w:space="0" w:color="auto"/>
        <w:left w:val="none" w:sz="0" w:space="0" w:color="auto"/>
        <w:bottom w:val="none" w:sz="0" w:space="0" w:color="auto"/>
        <w:right w:val="none" w:sz="0" w:space="0" w:color="auto"/>
      </w:divBdr>
    </w:div>
    <w:div w:id="509102449">
      <w:bodyDiv w:val="1"/>
      <w:marLeft w:val="0"/>
      <w:marRight w:val="0"/>
      <w:marTop w:val="0"/>
      <w:marBottom w:val="0"/>
      <w:divBdr>
        <w:top w:val="none" w:sz="0" w:space="0" w:color="auto"/>
        <w:left w:val="none" w:sz="0" w:space="0" w:color="auto"/>
        <w:bottom w:val="none" w:sz="0" w:space="0" w:color="auto"/>
        <w:right w:val="none" w:sz="0" w:space="0" w:color="auto"/>
      </w:divBdr>
    </w:div>
    <w:div w:id="523640140">
      <w:bodyDiv w:val="1"/>
      <w:marLeft w:val="0"/>
      <w:marRight w:val="0"/>
      <w:marTop w:val="0"/>
      <w:marBottom w:val="0"/>
      <w:divBdr>
        <w:top w:val="none" w:sz="0" w:space="0" w:color="auto"/>
        <w:left w:val="none" w:sz="0" w:space="0" w:color="auto"/>
        <w:bottom w:val="none" w:sz="0" w:space="0" w:color="auto"/>
        <w:right w:val="none" w:sz="0" w:space="0" w:color="auto"/>
      </w:divBdr>
    </w:div>
    <w:div w:id="553271147">
      <w:bodyDiv w:val="1"/>
      <w:marLeft w:val="0"/>
      <w:marRight w:val="0"/>
      <w:marTop w:val="0"/>
      <w:marBottom w:val="0"/>
      <w:divBdr>
        <w:top w:val="none" w:sz="0" w:space="0" w:color="auto"/>
        <w:left w:val="none" w:sz="0" w:space="0" w:color="auto"/>
        <w:bottom w:val="none" w:sz="0" w:space="0" w:color="auto"/>
        <w:right w:val="none" w:sz="0" w:space="0" w:color="auto"/>
      </w:divBdr>
    </w:div>
    <w:div w:id="598370405">
      <w:bodyDiv w:val="1"/>
      <w:marLeft w:val="0"/>
      <w:marRight w:val="0"/>
      <w:marTop w:val="0"/>
      <w:marBottom w:val="0"/>
      <w:divBdr>
        <w:top w:val="none" w:sz="0" w:space="0" w:color="auto"/>
        <w:left w:val="none" w:sz="0" w:space="0" w:color="auto"/>
        <w:bottom w:val="none" w:sz="0" w:space="0" w:color="auto"/>
        <w:right w:val="none" w:sz="0" w:space="0" w:color="auto"/>
      </w:divBdr>
    </w:div>
    <w:div w:id="603270592">
      <w:bodyDiv w:val="1"/>
      <w:marLeft w:val="0"/>
      <w:marRight w:val="0"/>
      <w:marTop w:val="0"/>
      <w:marBottom w:val="0"/>
      <w:divBdr>
        <w:top w:val="none" w:sz="0" w:space="0" w:color="auto"/>
        <w:left w:val="none" w:sz="0" w:space="0" w:color="auto"/>
        <w:bottom w:val="none" w:sz="0" w:space="0" w:color="auto"/>
        <w:right w:val="none" w:sz="0" w:space="0" w:color="auto"/>
      </w:divBdr>
    </w:div>
    <w:div w:id="611282614">
      <w:bodyDiv w:val="1"/>
      <w:marLeft w:val="0"/>
      <w:marRight w:val="0"/>
      <w:marTop w:val="0"/>
      <w:marBottom w:val="0"/>
      <w:divBdr>
        <w:top w:val="none" w:sz="0" w:space="0" w:color="auto"/>
        <w:left w:val="none" w:sz="0" w:space="0" w:color="auto"/>
        <w:bottom w:val="none" w:sz="0" w:space="0" w:color="auto"/>
        <w:right w:val="none" w:sz="0" w:space="0" w:color="auto"/>
      </w:divBdr>
    </w:div>
    <w:div w:id="611517260">
      <w:bodyDiv w:val="1"/>
      <w:marLeft w:val="0"/>
      <w:marRight w:val="0"/>
      <w:marTop w:val="0"/>
      <w:marBottom w:val="0"/>
      <w:divBdr>
        <w:top w:val="none" w:sz="0" w:space="0" w:color="auto"/>
        <w:left w:val="none" w:sz="0" w:space="0" w:color="auto"/>
        <w:bottom w:val="none" w:sz="0" w:space="0" w:color="auto"/>
        <w:right w:val="none" w:sz="0" w:space="0" w:color="auto"/>
      </w:divBdr>
    </w:div>
    <w:div w:id="619990474">
      <w:bodyDiv w:val="1"/>
      <w:marLeft w:val="0"/>
      <w:marRight w:val="0"/>
      <w:marTop w:val="0"/>
      <w:marBottom w:val="0"/>
      <w:divBdr>
        <w:top w:val="none" w:sz="0" w:space="0" w:color="auto"/>
        <w:left w:val="none" w:sz="0" w:space="0" w:color="auto"/>
        <w:bottom w:val="none" w:sz="0" w:space="0" w:color="auto"/>
        <w:right w:val="none" w:sz="0" w:space="0" w:color="auto"/>
      </w:divBdr>
    </w:div>
    <w:div w:id="648484262">
      <w:bodyDiv w:val="1"/>
      <w:marLeft w:val="0"/>
      <w:marRight w:val="0"/>
      <w:marTop w:val="0"/>
      <w:marBottom w:val="0"/>
      <w:divBdr>
        <w:top w:val="none" w:sz="0" w:space="0" w:color="auto"/>
        <w:left w:val="none" w:sz="0" w:space="0" w:color="auto"/>
        <w:bottom w:val="none" w:sz="0" w:space="0" w:color="auto"/>
        <w:right w:val="none" w:sz="0" w:space="0" w:color="auto"/>
      </w:divBdr>
    </w:div>
    <w:div w:id="656883369">
      <w:bodyDiv w:val="1"/>
      <w:marLeft w:val="0"/>
      <w:marRight w:val="0"/>
      <w:marTop w:val="0"/>
      <w:marBottom w:val="0"/>
      <w:divBdr>
        <w:top w:val="none" w:sz="0" w:space="0" w:color="auto"/>
        <w:left w:val="none" w:sz="0" w:space="0" w:color="auto"/>
        <w:bottom w:val="none" w:sz="0" w:space="0" w:color="auto"/>
        <w:right w:val="none" w:sz="0" w:space="0" w:color="auto"/>
      </w:divBdr>
    </w:div>
    <w:div w:id="675497260">
      <w:bodyDiv w:val="1"/>
      <w:marLeft w:val="0"/>
      <w:marRight w:val="0"/>
      <w:marTop w:val="0"/>
      <w:marBottom w:val="0"/>
      <w:divBdr>
        <w:top w:val="none" w:sz="0" w:space="0" w:color="auto"/>
        <w:left w:val="none" w:sz="0" w:space="0" w:color="auto"/>
        <w:bottom w:val="none" w:sz="0" w:space="0" w:color="auto"/>
        <w:right w:val="none" w:sz="0" w:space="0" w:color="auto"/>
      </w:divBdr>
    </w:div>
    <w:div w:id="680426971">
      <w:bodyDiv w:val="1"/>
      <w:marLeft w:val="0"/>
      <w:marRight w:val="0"/>
      <w:marTop w:val="0"/>
      <w:marBottom w:val="0"/>
      <w:divBdr>
        <w:top w:val="none" w:sz="0" w:space="0" w:color="auto"/>
        <w:left w:val="none" w:sz="0" w:space="0" w:color="auto"/>
        <w:bottom w:val="none" w:sz="0" w:space="0" w:color="auto"/>
        <w:right w:val="none" w:sz="0" w:space="0" w:color="auto"/>
      </w:divBdr>
    </w:div>
    <w:div w:id="683753461">
      <w:bodyDiv w:val="1"/>
      <w:marLeft w:val="0"/>
      <w:marRight w:val="0"/>
      <w:marTop w:val="0"/>
      <w:marBottom w:val="0"/>
      <w:divBdr>
        <w:top w:val="none" w:sz="0" w:space="0" w:color="auto"/>
        <w:left w:val="none" w:sz="0" w:space="0" w:color="auto"/>
        <w:bottom w:val="none" w:sz="0" w:space="0" w:color="auto"/>
        <w:right w:val="none" w:sz="0" w:space="0" w:color="auto"/>
      </w:divBdr>
    </w:div>
    <w:div w:id="692339842">
      <w:bodyDiv w:val="1"/>
      <w:marLeft w:val="0"/>
      <w:marRight w:val="0"/>
      <w:marTop w:val="0"/>
      <w:marBottom w:val="0"/>
      <w:divBdr>
        <w:top w:val="none" w:sz="0" w:space="0" w:color="auto"/>
        <w:left w:val="none" w:sz="0" w:space="0" w:color="auto"/>
        <w:bottom w:val="none" w:sz="0" w:space="0" w:color="auto"/>
        <w:right w:val="none" w:sz="0" w:space="0" w:color="auto"/>
      </w:divBdr>
    </w:div>
    <w:div w:id="693530888">
      <w:bodyDiv w:val="1"/>
      <w:marLeft w:val="0"/>
      <w:marRight w:val="0"/>
      <w:marTop w:val="0"/>
      <w:marBottom w:val="0"/>
      <w:divBdr>
        <w:top w:val="none" w:sz="0" w:space="0" w:color="auto"/>
        <w:left w:val="none" w:sz="0" w:space="0" w:color="auto"/>
        <w:bottom w:val="none" w:sz="0" w:space="0" w:color="auto"/>
        <w:right w:val="none" w:sz="0" w:space="0" w:color="auto"/>
      </w:divBdr>
    </w:div>
    <w:div w:id="720523079">
      <w:bodyDiv w:val="1"/>
      <w:marLeft w:val="0"/>
      <w:marRight w:val="0"/>
      <w:marTop w:val="0"/>
      <w:marBottom w:val="0"/>
      <w:divBdr>
        <w:top w:val="none" w:sz="0" w:space="0" w:color="auto"/>
        <w:left w:val="none" w:sz="0" w:space="0" w:color="auto"/>
        <w:bottom w:val="none" w:sz="0" w:space="0" w:color="auto"/>
        <w:right w:val="none" w:sz="0" w:space="0" w:color="auto"/>
      </w:divBdr>
    </w:div>
    <w:div w:id="730736998">
      <w:bodyDiv w:val="1"/>
      <w:marLeft w:val="0"/>
      <w:marRight w:val="0"/>
      <w:marTop w:val="0"/>
      <w:marBottom w:val="0"/>
      <w:divBdr>
        <w:top w:val="none" w:sz="0" w:space="0" w:color="auto"/>
        <w:left w:val="none" w:sz="0" w:space="0" w:color="auto"/>
        <w:bottom w:val="none" w:sz="0" w:space="0" w:color="auto"/>
        <w:right w:val="none" w:sz="0" w:space="0" w:color="auto"/>
      </w:divBdr>
    </w:div>
    <w:div w:id="745615816">
      <w:bodyDiv w:val="1"/>
      <w:marLeft w:val="0"/>
      <w:marRight w:val="0"/>
      <w:marTop w:val="0"/>
      <w:marBottom w:val="0"/>
      <w:divBdr>
        <w:top w:val="none" w:sz="0" w:space="0" w:color="auto"/>
        <w:left w:val="none" w:sz="0" w:space="0" w:color="auto"/>
        <w:bottom w:val="none" w:sz="0" w:space="0" w:color="auto"/>
        <w:right w:val="none" w:sz="0" w:space="0" w:color="auto"/>
      </w:divBdr>
    </w:div>
    <w:div w:id="770466034">
      <w:bodyDiv w:val="1"/>
      <w:marLeft w:val="0"/>
      <w:marRight w:val="0"/>
      <w:marTop w:val="0"/>
      <w:marBottom w:val="0"/>
      <w:divBdr>
        <w:top w:val="none" w:sz="0" w:space="0" w:color="auto"/>
        <w:left w:val="none" w:sz="0" w:space="0" w:color="auto"/>
        <w:bottom w:val="none" w:sz="0" w:space="0" w:color="auto"/>
        <w:right w:val="none" w:sz="0" w:space="0" w:color="auto"/>
      </w:divBdr>
    </w:div>
    <w:div w:id="773136165">
      <w:bodyDiv w:val="1"/>
      <w:marLeft w:val="0"/>
      <w:marRight w:val="0"/>
      <w:marTop w:val="0"/>
      <w:marBottom w:val="0"/>
      <w:divBdr>
        <w:top w:val="none" w:sz="0" w:space="0" w:color="auto"/>
        <w:left w:val="none" w:sz="0" w:space="0" w:color="auto"/>
        <w:bottom w:val="none" w:sz="0" w:space="0" w:color="auto"/>
        <w:right w:val="none" w:sz="0" w:space="0" w:color="auto"/>
      </w:divBdr>
    </w:div>
    <w:div w:id="775710848">
      <w:bodyDiv w:val="1"/>
      <w:marLeft w:val="0"/>
      <w:marRight w:val="0"/>
      <w:marTop w:val="0"/>
      <w:marBottom w:val="0"/>
      <w:divBdr>
        <w:top w:val="none" w:sz="0" w:space="0" w:color="auto"/>
        <w:left w:val="none" w:sz="0" w:space="0" w:color="auto"/>
        <w:bottom w:val="none" w:sz="0" w:space="0" w:color="auto"/>
        <w:right w:val="none" w:sz="0" w:space="0" w:color="auto"/>
      </w:divBdr>
    </w:div>
    <w:div w:id="791635532">
      <w:bodyDiv w:val="1"/>
      <w:marLeft w:val="0"/>
      <w:marRight w:val="0"/>
      <w:marTop w:val="0"/>
      <w:marBottom w:val="0"/>
      <w:divBdr>
        <w:top w:val="none" w:sz="0" w:space="0" w:color="auto"/>
        <w:left w:val="none" w:sz="0" w:space="0" w:color="auto"/>
        <w:bottom w:val="none" w:sz="0" w:space="0" w:color="auto"/>
        <w:right w:val="none" w:sz="0" w:space="0" w:color="auto"/>
      </w:divBdr>
    </w:div>
    <w:div w:id="794760758">
      <w:bodyDiv w:val="1"/>
      <w:marLeft w:val="0"/>
      <w:marRight w:val="0"/>
      <w:marTop w:val="0"/>
      <w:marBottom w:val="0"/>
      <w:divBdr>
        <w:top w:val="none" w:sz="0" w:space="0" w:color="auto"/>
        <w:left w:val="none" w:sz="0" w:space="0" w:color="auto"/>
        <w:bottom w:val="none" w:sz="0" w:space="0" w:color="auto"/>
        <w:right w:val="none" w:sz="0" w:space="0" w:color="auto"/>
      </w:divBdr>
    </w:div>
    <w:div w:id="799804741">
      <w:bodyDiv w:val="1"/>
      <w:marLeft w:val="0"/>
      <w:marRight w:val="0"/>
      <w:marTop w:val="0"/>
      <w:marBottom w:val="0"/>
      <w:divBdr>
        <w:top w:val="none" w:sz="0" w:space="0" w:color="auto"/>
        <w:left w:val="none" w:sz="0" w:space="0" w:color="auto"/>
        <w:bottom w:val="none" w:sz="0" w:space="0" w:color="auto"/>
        <w:right w:val="none" w:sz="0" w:space="0" w:color="auto"/>
      </w:divBdr>
    </w:div>
    <w:div w:id="809908586">
      <w:bodyDiv w:val="1"/>
      <w:marLeft w:val="0"/>
      <w:marRight w:val="0"/>
      <w:marTop w:val="0"/>
      <w:marBottom w:val="0"/>
      <w:divBdr>
        <w:top w:val="none" w:sz="0" w:space="0" w:color="auto"/>
        <w:left w:val="none" w:sz="0" w:space="0" w:color="auto"/>
        <w:bottom w:val="none" w:sz="0" w:space="0" w:color="auto"/>
        <w:right w:val="none" w:sz="0" w:space="0" w:color="auto"/>
      </w:divBdr>
    </w:div>
    <w:div w:id="823159968">
      <w:bodyDiv w:val="1"/>
      <w:marLeft w:val="0"/>
      <w:marRight w:val="0"/>
      <w:marTop w:val="0"/>
      <w:marBottom w:val="0"/>
      <w:divBdr>
        <w:top w:val="none" w:sz="0" w:space="0" w:color="auto"/>
        <w:left w:val="none" w:sz="0" w:space="0" w:color="auto"/>
        <w:bottom w:val="none" w:sz="0" w:space="0" w:color="auto"/>
        <w:right w:val="none" w:sz="0" w:space="0" w:color="auto"/>
      </w:divBdr>
    </w:div>
    <w:div w:id="842478867">
      <w:bodyDiv w:val="1"/>
      <w:marLeft w:val="0"/>
      <w:marRight w:val="0"/>
      <w:marTop w:val="0"/>
      <w:marBottom w:val="0"/>
      <w:divBdr>
        <w:top w:val="none" w:sz="0" w:space="0" w:color="auto"/>
        <w:left w:val="none" w:sz="0" w:space="0" w:color="auto"/>
        <w:bottom w:val="none" w:sz="0" w:space="0" w:color="auto"/>
        <w:right w:val="none" w:sz="0" w:space="0" w:color="auto"/>
      </w:divBdr>
    </w:div>
    <w:div w:id="857816079">
      <w:bodyDiv w:val="1"/>
      <w:marLeft w:val="0"/>
      <w:marRight w:val="0"/>
      <w:marTop w:val="0"/>
      <w:marBottom w:val="0"/>
      <w:divBdr>
        <w:top w:val="none" w:sz="0" w:space="0" w:color="auto"/>
        <w:left w:val="none" w:sz="0" w:space="0" w:color="auto"/>
        <w:bottom w:val="none" w:sz="0" w:space="0" w:color="auto"/>
        <w:right w:val="none" w:sz="0" w:space="0" w:color="auto"/>
      </w:divBdr>
    </w:div>
    <w:div w:id="876702309">
      <w:bodyDiv w:val="1"/>
      <w:marLeft w:val="0"/>
      <w:marRight w:val="0"/>
      <w:marTop w:val="0"/>
      <w:marBottom w:val="0"/>
      <w:divBdr>
        <w:top w:val="none" w:sz="0" w:space="0" w:color="auto"/>
        <w:left w:val="none" w:sz="0" w:space="0" w:color="auto"/>
        <w:bottom w:val="none" w:sz="0" w:space="0" w:color="auto"/>
        <w:right w:val="none" w:sz="0" w:space="0" w:color="auto"/>
      </w:divBdr>
    </w:div>
    <w:div w:id="919867788">
      <w:bodyDiv w:val="1"/>
      <w:marLeft w:val="0"/>
      <w:marRight w:val="0"/>
      <w:marTop w:val="0"/>
      <w:marBottom w:val="0"/>
      <w:divBdr>
        <w:top w:val="none" w:sz="0" w:space="0" w:color="auto"/>
        <w:left w:val="none" w:sz="0" w:space="0" w:color="auto"/>
        <w:bottom w:val="none" w:sz="0" w:space="0" w:color="auto"/>
        <w:right w:val="none" w:sz="0" w:space="0" w:color="auto"/>
      </w:divBdr>
    </w:div>
    <w:div w:id="936138544">
      <w:bodyDiv w:val="1"/>
      <w:marLeft w:val="0"/>
      <w:marRight w:val="0"/>
      <w:marTop w:val="0"/>
      <w:marBottom w:val="0"/>
      <w:divBdr>
        <w:top w:val="none" w:sz="0" w:space="0" w:color="auto"/>
        <w:left w:val="none" w:sz="0" w:space="0" w:color="auto"/>
        <w:bottom w:val="none" w:sz="0" w:space="0" w:color="auto"/>
        <w:right w:val="none" w:sz="0" w:space="0" w:color="auto"/>
      </w:divBdr>
    </w:div>
    <w:div w:id="951087131">
      <w:bodyDiv w:val="1"/>
      <w:marLeft w:val="0"/>
      <w:marRight w:val="0"/>
      <w:marTop w:val="0"/>
      <w:marBottom w:val="0"/>
      <w:divBdr>
        <w:top w:val="none" w:sz="0" w:space="0" w:color="auto"/>
        <w:left w:val="none" w:sz="0" w:space="0" w:color="auto"/>
        <w:bottom w:val="none" w:sz="0" w:space="0" w:color="auto"/>
        <w:right w:val="none" w:sz="0" w:space="0" w:color="auto"/>
      </w:divBdr>
    </w:div>
    <w:div w:id="955139372">
      <w:bodyDiv w:val="1"/>
      <w:marLeft w:val="0"/>
      <w:marRight w:val="0"/>
      <w:marTop w:val="0"/>
      <w:marBottom w:val="0"/>
      <w:divBdr>
        <w:top w:val="none" w:sz="0" w:space="0" w:color="auto"/>
        <w:left w:val="none" w:sz="0" w:space="0" w:color="auto"/>
        <w:bottom w:val="none" w:sz="0" w:space="0" w:color="auto"/>
        <w:right w:val="none" w:sz="0" w:space="0" w:color="auto"/>
      </w:divBdr>
    </w:div>
    <w:div w:id="959727612">
      <w:bodyDiv w:val="1"/>
      <w:marLeft w:val="0"/>
      <w:marRight w:val="0"/>
      <w:marTop w:val="0"/>
      <w:marBottom w:val="0"/>
      <w:divBdr>
        <w:top w:val="none" w:sz="0" w:space="0" w:color="auto"/>
        <w:left w:val="none" w:sz="0" w:space="0" w:color="auto"/>
        <w:bottom w:val="none" w:sz="0" w:space="0" w:color="auto"/>
        <w:right w:val="none" w:sz="0" w:space="0" w:color="auto"/>
      </w:divBdr>
    </w:div>
    <w:div w:id="961500198">
      <w:bodyDiv w:val="1"/>
      <w:marLeft w:val="0"/>
      <w:marRight w:val="0"/>
      <w:marTop w:val="0"/>
      <w:marBottom w:val="0"/>
      <w:divBdr>
        <w:top w:val="none" w:sz="0" w:space="0" w:color="auto"/>
        <w:left w:val="none" w:sz="0" w:space="0" w:color="auto"/>
        <w:bottom w:val="none" w:sz="0" w:space="0" w:color="auto"/>
        <w:right w:val="none" w:sz="0" w:space="0" w:color="auto"/>
      </w:divBdr>
    </w:div>
    <w:div w:id="967315133">
      <w:marLeft w:val="0"/>
      <w:marRight w:val="0"/>
      <w:marTop w:val="0"/>
      <w:marBottom w:val="0"/>
      <w:divBdr>
        <w:top w:val="none" w:sz="0" w:space="0" w:color="auto"/>
        <w:left w:val="none" w:sz="0" w:space="0" w:color="auto"/>
        <w:bottom w:val="none" w:sz="0" w:space="0" w:color="auto"/>
        <w:right w:val="none" w:sz="0" w:space="0" w:color="auto"/>
      </w:divBdr>
    </w:div>
    <w:div w:id="967315134">
      <w:marLeft w:val="0"/>
      <w:marRight w:val="0"/>
      <w:marTop w:val="0"/>
      <w:marBottom w:val="0"/>
      <w:divBdr>
        <w:top w:val="none" w:sz="0" w:space="0" w:color="auto"/>
        <w:left w:val="none" w:sz="0" w:space="0" w:color="auto"/>
        <w:bottom w:val="none" w:sz="0" w:space="0" w:color="auto"/>
        <w:right w:val="none" w:sz="0" w:space="0" w:color="auto"/>
      </w:divBdr>
    </w:div>
    <w:div w:id="967315135">
      <w:marLeft w:val="0"/>
      <w:marRight w:val="0"/>
      <w:marTop w:val="0"/>
      <w:marBottom w:val="0"/>
      <w:divBdr>
        <w:top w:val="none" w:sz="0" w:space="0" w:color="auto"/>
        <w:left w:val="none" w:sz="0" w:space="0" w:color="auto"/>
        <w:bottom w:val="none" w:sz="0" w:space="0" w:color="auto"/>
        <w:right w:val="none" w:sz="0" w:space="0" w:color="auto"/>
      </w:divBdr>
    </w:div>
    <w:div w:id="967315136">
      <w:marLeft w:val="0"/>
      <w:marRight w:val="0"/>
      <w:marTop w:val="0"/>
      <w:marBottom w:val="0"/>
      <w:divBdr>
        <w:top w:val="none" w:sz="0" w:space="0" w:color="auto"/>
        <w:left w:val="none" w:sz="0" w:space="0" w:color="auto"/>
        <w:bottom w:val="none" w:sz="0" w:space="0" w:color="auto"/>
        <w:right w:val="none" w:sz="0" w:space="0" w:color="auto"/>
      </w:divBdr>
    </w:div>
    <w:div w:id="977612358">
      <w:bodyDiv w:val="1"/>
      <w:marLeft w:val="0"/>
      <w:marRight w:val="0"/>
      <w:marTop w:val="0"/>
      <w:marBottom w:val="0"/>
      <w:divBdr>
        <w:top w:val="none" w:sz="0" w:space="0" w:color="auto"/>
        <w:left w:val="none" w:sz="0" w:space="0" w:color="auto"/>
        <w:bottom w:val="none" w:sz="0" w:space="0" w:color="auto"/>
        <w:right w:val="none" w:sz="0" w:space="0" w:color="auto"/>
      </w:divBdr>
    </w:div>
    <w:div w:id="994338228">
      <w:bodyDiv w:val="1"/>
      <w:marLeft w:val="0"/>
      <w:marRight w:val="0"/>
      <w:marTop w:val="0"/>
      <w:marBottom w:val="0"/>
      <w:divBdr>
        <w:top w:val="none" w:sz="0" w:space="0" w:color="auto"/>
        <w:left w:val="none" w:sz="0" w:space="0" w:color="auto"/>
        <w:bottom w:val="none" w:sz="0" w:space="0" w:color="auto"/>
        <w:right w:val="none" w:sz="0" w:space="0" w:color="auto"/>
      </w:divBdr>
    </w:div>
    <w:div w:id="996495761">
      <w:bodyDiv w:val="1"/>
      <w:marLeft w:val="0"/>
      <w:marRight w:val="0"/>
      <w:marTop w:val="0"/>
      <w:marBottom w:val="0"/>
      <w:divBdr>
        <w:top w:val="none" w:sz="0" w:space="0" w:color="auto"/>
        <w:left w:val="none" w:sz="0" w:space="0" w:color="auto"/>
        <w:bottom w:val="none" w:sz="0" w:space="0" w:color="auto"/>
        <w:right w:val="none" w:sz="0" w:space="0" w:color="auto"/>
      </w:divBdr>
    </w:div>
    <w:div w:id="997225721">
      <w:bodyDiv w:val="1"/>
      <w:marLeft w:val="0"/>
      <w:marRight w:val="0"/>
      <w:marTop w:val="0"/>
      <w:marBottom w:val="0"/>
      <w:divBdr>
        <w:top w:val="none" w:sz="0" w:space="0" w:color="auto"/>
        <w:left w:val="none" w:sz="0" w:space="0" w:color="auto"/>
        <w:bottom w:val="none" w:sz="0" w:space="0" w:color="auto"/>
        <w:right w:val="none" w:sz="0" w:space="0" w:color="auto"/>
      </w:divBdr>
    </w:div>
    <w:div w:id="1037775013">
      <w:bodyDiv w:val="1"/>
      <w:marLeft w:val="0"/>
      <w:marRight w:val="0"/>
      <w:marTop w:val="0"/>
      <w:marBottom w:val="0"/>
      <w:divBdr>
        <w:top w:val="none" w:sz="0" w:space="0" w:color="auto"/>
        <w:left w:val="none" w:sz="0" w:space="0" w:color="auto"/>
        <w:bottom w:val="none" w:sz="0" w:space="0" w:color="auto"/>
        <w:right w:val="none" w:sz="0" w:space="0" w:color="auto"/>
      </w:divBdr>
    </w:div>
    <w:div w:id="1038168915">
      <w:bodyDiv w:val="1"/>
      <w:marLeft w:val="0"/>
      <w:marRight w:val="0"/>
      <w:marTop w:val="0"/>
      <w:marBottom w:val="0"/>
      <w:divBdr>
        <w:top w:val="none" w:sz="0" w:space="0" w:color="auto"/>
        <w:left w:val="none" w:sz="0" w:space="0" w:color="auto"/>
        <w:bottom w:val="none" w:sz="0" w:space="0" w:color="auto"/>
        <w:right w:val="none" w:sz="0" w:space="0" w:color="auto"/>
      </w:divBdr>
    </w:div>
    <w:div w:id="1041630766">
      <w:bodyDiv w:val="1"/>
      <w:marLeft w:val="0"/>
      <w:marRight w:val="0"/>
      <w:marTop w:val="0"/>
      <w:marBottom w:val="0"/>
      <w:divBdr>
        <w:top w:val="none" w:sz="0" w:space="0" w:color="auto"/>
        <w:left w:val="none" w:sz="0" w:space="0" w:color="auto"/>
        <w:bottom w:val="none" w:sz="0" w:space="0" w:color="auto"/>
        <w:right w:val="none" w:sz="0" w:space="0" w:color="auto"/>
      </w:divBdr>
    </w:div>
    <w:div w:id="1045327133">
      <w:bodyDiv w:val="1"/>
      <w:marLeft w:val="0"/>
      <w:marRight w:val="0"/>
      <w:marTop w:val="0"/>
      <w:marBottom w:val="0"/>
      <w:divBdr>
        <w:top w:val="none" w:sz="0" w:space="0" w:color="auto"/>
        <w:left w:val="none" w:sz="0" w:space="0" w:color="auto"/>
        <w:bottom w:val="none" w:sz="0" w:space="0" w:color="auto"/>
        <w:right w:val="none" w:sz="0" w:space="0" w:color="auto"/>
      </w:divBdr>
    </w:div>
    <w:div w:id="1048534352">
      <w:bodyDiv w:val="1"/>
      <w:marLeft w:val="0"/>
      <w:marRight w:val="0"/>
      <w:marTop w:val="0"/>
      <w:marBottom w:val="0"/>
      <w:divBdr>
        <w:top w:val="none" w:sz="0" w:space="0" w:color="auto"/>
        <w:left w:val="none" w:sz="0" w:space="0" w:color="auto"/>
        <w:bottom w:val="none" w:sz="0" w:space="0" w:color="auto"/>
        <w:right w:val="none" w:sz="0" w:space="0" w:color="auto"/>
      </w:divBdr>
    </w:div>
    <w:div w:id="1049916382">
      <w:bodyDiv w:val="1"/>
      <w:marLeft w:val="0"/>
      <w:marRight w:val="0"/>
      <w:marTop w:val="0"/>
      <w:marBottom w:val="0"/>
      <w:divBdr>
        <w:top w:val="none" w:sz="0" w:space="0" w:color="auto"/>
        <w:left w:val="none" w:sz="0" w:space="0" w:color="auto"/>
        <w:bottom w:val="none" w:sz="0" w:space="0" w:color="auto"/>
        <w:right w:val="none" w:sz="0" w:space="0" w:color="auto"/>
      </w:divBdr>
    </w:div>
    <w:div w:id="1073350834">
      <w:bodyDiv w:val="1"/>
      <w:marLeft w:val="0"/>
      <w:marRight w:val="0"/>
      <w:marTop w:val="0"/>
      <w:marBottom w:val="0"/>
      <w:divBdr>
        <w:top w:val="none" w:sz="0" w:space="0" w:color="auto"/>
        <w:left w:val="none" w:sz="0" w:space="0" w:color="auto"/>
        <w:bottom w:val="none" w:sz="0" w:space="0" w:color="auto"/>
        <w:right w:val="none" w:sz="0" w:space="0" w:color="auto"/>
      </w:divBdr>
    </w:div>
    <w:div w:id="1076324314">
      <w:bodyDiv w:val="1"/>
      <w:marLeft w:val="0"/>
      <w:marRight w:val="0"/>
      <w:marTop w:val="0"/>
      <w:marBottom w:val="0"/>
      <w:divBdr>
        <w:top w:val="none" w:sz="0" w:space="0" w:color="auto"/>
        <w:left w:val="none" w:sz="0" w:space="0" w:color="auto"/>
        <w:bottom w:val="none" w:sz="0" w:space="0" w:color="auto"/>
        <w:right w:val="none" w:sz="0" w:space="0" w:color="auto"/>
      </w:divBdr>
    </w:div>
    <w:div w:id="1103912497">
      <w:bodyDiv w:val="1"/>
      <w:marLeft w:val="0"/>
      <w:marRight w:val="0"/>
      <w:marTop w:val="0"/>
      <w:marBottom w:val="0"/>
      <w:divBdr>
        <w:top w:val="none" w:sz="0" w:space="0" w:color="auto"/>
        <w:left w:val="none" w:sz="0" w:space="0" w:color="auto"/>
        <w:bottom w:val="none" w:sz="0" w:space="0" w:color="auto"/>
        <w:right w:val="none" w:sz="0" w:space="0" w:color="auto"/>
      </w:divBdr>
    </w:div>
    <w:div w:id="1104616829">
      <w:bodyDiv w:val="1"/>
      <w:marLeft w:val="0"/>
      <w:marRight w:val="0"/>
      <w:marTop w:val="0"/>
      <w:marBottom w:val="0"/>
      <w:divBdr>
        <w:top w:val="none" w:sz="0" w:space="0" w:color="auto"/>
        <w:left w:val="none" w:sz="0" w:space="0" w:color="auto"/>
        <w:bottom w:val="none" w:sz="0" w:space="0" w:color="auto"/>
        <w:right w:val="none" w:sz="0" w:space="0" w:color="auto"/>
      </w:divBdr>
    </w:div>
    <w:div w:id="1104806318">
      <w:bodyDiv w:val="1"/>
      <w:marLeft w:val="0"/>
      <w:marRight w:val="0"/>
      <w:marTop w:val="0"/>
      <w:marBottom w:val="0"/>
      <w:divBdr>
        <w:top w:val="none" w:sz="0" w:space="0" w:color="auto"/>
        <w:left w:val="none" w:sz="0" w:space="0" w:color="auto"/>
        <w:bottom w:val="none" w:sz="0" w:space="0" w:color="auto"/>
        <w:right w:val="none" w:sz="0" w:space="0" w:color="auto"/>
      </w:divBdr>
    </w:div>
    <w:div w:id="1116870385">
      <w:bodyDiv w:val="1"/>
      <w:marLeft w:val="0"/>
      <w:marRight w:val="0"/>
      <w:marTop w:val="0"/>
      <w:marBottom w:val="0"/>
      <w:divBdr>
        <w:top w:val="none" w:sz="0" w:space="0" w:color="auto"/>
        <w:left w:val="none" w:sz="0" w:space="0" w:color="auto"/>
        <w:bottom w:val="none" w:sz="0" w:space="0" w:color="auto"/>
        <w:right w:val="none" w:sz="0" w:space="0" w:color="auto"/>
      </w:divBdr>
    </w:div>
    <w:div w:id="1128619448">
      <w:bodyDiv w:val="1"/>
      <w:marLeft w:val="0"/>
      <w:marRight w:val="0"/>
      <w:marTop w:val="0"/>
      <w:marBottom w:val="0"/>
      <w:divBdr>
        <w:top w:val="none" w:sz="0" w:space="0" w:color="auto"/>
        <w:left w:val="none" w:sz="0" w:space="0" w:color="auto"/>
        <w:bottom w:val="none" w:sz="0" w:space="0" w:color="auto"/>
        <w:right w:val="none" w:sz="0" w:space="0" w:color="auto"/>
      </w:divBdr>
    </w:div>
    <w:div w:id="1129472018">
      <w:bodyDiv w:val="1"/>
      <w:marLeft w:val="0"/>
      <w:marRight w:val="0"/>
      <w:marTop w:val="0"/>
      <w:marBottom w:val="0"/>
      <w:divBdr>
        <w:top w:val="none" w:sz="0" w:space="0" w:color="auto"/>
        <w:left w:val="none" w:sz="0" w:space="0" w:color="auto"/>
        <w:bottom w:val="none" w:sz="0" w:space="0" w:color="auto"/>
        <w:right w:val="none" w:sz="0" w:space="0" w:color="auto"/>
      </w:divBdr>
    </w:div>
    <w:div w:id="1135758067">
      <w:bodyDiv w:val="1"/>
      <w:marLeft w:val="0"/>
      <w:marRight w:val="0"/>
      <w:marTop w:val="0"/>
      <w:marBottom w:val="0"/>
      <w:divBdr>
        <w:top w:val="none" w:sz="0" w:space="0" w:color="auto"/>
        <w:left w:val="none" w:sz="0" w:space="0" w:color="auto"/>
        <w:bottom w:val="none" w:sz="0" w:space="0" w:color="auto"/>
        <w:right w:val="none" w:sz="0" w:space="0" w:color="auto"/>
      </w:divBdr>
    </w:div>
    <w:div w:id="1141120819">
      <w:bodyDiv w:val="1"/>
      <w:marLeft w:val="0"/>
      <w:marRight w:val="0"/>
      <w:marTop w:val="0"/>
      <w:marBottom w:val="0"/>
      <w:divBdr>
        <w:top w:val="none" w:sz="0" w:space="0" w:color="auto"/>
        <w:left w:val="none" w:sz="0" w:space="0" w:color="auto"/>
        <w:bottom w:val="none" w:sz="0" w:space="0" w:color="auto"/>
        <w:right w:val="none" w:sz="0" w:space="0" w:color="auto"/>
      </w:divBdr>
    </w:div>
    <w:div w:id="1143808698">
      <w:bodyDiv w:val="1"/>
      <w:marLeft w:val="0"/>
      <w:marRight w:val="0"/>
      <w:marTop w:val="0"/>
      <w:marBottom w:val="0"/>
      <w:divBdr>
        <w:top w:val="none" w:sz="0" w:space="0" w:color="auto"/>
        <w:left w:val="none" w:sz="0" w:space="0" w:color="auto"/>
        <w:bottom w:val="none" w:sz="0" w:space="0" w:color="auto"/>
        <w:right w:val="none" w:sz="0" w:space="0" w:color="auto"/>
      </w:divBdr>
    </w:div>
    <w:div w:id="1154179624">
      <w:bodyDiv w:val="1"/>
      <w:marLeft w:val="0"/>
      <w:marRight w:val="0"/>
      <w:marTop w:val="0"/>
      <w:marBottom w:val="0"/>
      <w:divBdr>
        <w:top w:val="none" w:sz="0" w:space="0" w:color="auto"/>
        <w:left w:val="none" w:sz="0" w:space="0" w:color="auto"/>
        <w:bottom w:val="none" w:sz="0" w:space="0" w:color="auto"/>
        <w:right w:val="none" w:sz="0" w:space="0" w:color="auto"/>
      </w:divBdr>
    </w:div>
    <w:div w:id="1168835362">
      <w:bodyDiv w:val="1"/>
      <w:marLeft w:val="0"/>
      <w:marRight w:val="0"/>
      <w:marTop w:val="0"/>
      <w:marBottom w:val="0"/>
      <w:divBdr>
        <w:top w:val="none" w:sz="0" w:space="0" w:color="auto"/>
        <w:left w:val="none" w:sz="0" w:space="0" w:color="auto"/>
        <w:bottom w:val="none" w:sz="0" w:space="0" w:color="auto"/>
        <w:right w:val="none" w:sz="0" w:space="0" w:color="auto"/>
      </w:divBdr>
    </w:div>
    <w:div w:id="1205681769">
      <w:bodyDiv w:val="1"/>
      <w:marLeft w:val="0"/>
      <w:marRight w:val="0"/>
      <w:marTop w:val="0"/>
      <w:marBottom w:val="0"/>
      <w:divBdr>
        <w:top w:val="none" w:sz="0" w:space="0" w:color="auto"/>
        <w:left w:val="none" w:sz="0" w:space="0" w:color="auto"/>
        <w:bottom w:val="none" w:sz="0" w:space="0" w:color="auto"/>
        <w:right w:val="none" w:sz="0" w:space="0" w:color="auto"/>
      </w:divBdr>
    </w:div>
    <w:div w:id="1219241065">
      <w:bodyDiv w:val="1"/>
      <w:marLeft w:val="0"/>
      <w:marRight w:val="0"/>
      <w:marTop w:val="0"/>
      <w:marBottom w:val="0"/>
      <w:divBdr>
        <w:top w:val="none" w:sz="0" w:space="0" w:color="auto"/>
        <w:left w:val="none" w:sz="0" w:space="0" w:color="auto"/>
        <w:bottom w:val="none" w:sz="0" w:space="0" w:color="auto"/>
        <w:right w:val="none" w:sz="0" w:space="0" w:color="auto"/>
      </w:divBdr>
    </w:div>
    <w:div w:id="1237203542">
      <w:bodyDiv w:val="1"/>
      <w:marLeft w:val="0"/>
      <w:marRight w:val="0"/>
      <w:marTop w:val="0"/>
      <w:marBottom w:val="0"/>
      <w:divBdr>
        <w:top w:val="none" w:sz="0" w:space="0" w:color="auto"/>
        <w:left w:val="none" w:sz="0" w:space="0" w:color="auto"/>
        <w:bottom w:val="none" w:sz="0" w:space="0" w:color="auto"/>
        <w:right w:val="none" w:sz="0" w:space="0" w:color="auto"/>
      </w:divBdr>
    </w:div>
    <w:div w:id="1259951025">
      <w:bodyDiv w:val="1"/>
      <w:marLeft w:val="0"/>
      <w:marRight w:val="0"/>
      <w:marTop w:val="0"/>
      <w:marBottom w:val="0"/>
      <w:divBdr>
        <w:top w:val="none" w:sz="0" w:space="0" w:color="auto"/>
        <w:left w:val="none" w:sz="0" w:space="0" w:color="auto"/>
        <w:bottom w:val="none" w:sz="0" w:space="0" w:color="auto"/>
        <w:right w:val="none" w:sz="0" w:space="0" w:color="auto"/>
      </w:divBdr>
    </w:div>
    <w:div w:id="1265923561">
      <w:bodyDiv w:val="1"/>
      <w:marLeft w:val="0"/>
      <w:marRight w:val="0"/>
      <w:marTop w:val="0"/>
      <w:marBottom w:val="0"/>
      <w:divBdr>
        <w:top w:val="none" w:sz="0" w:space="0" w:color="auto"/>
        <w:left w:val="none" w:sz="0" w:space="0" w:color="auto"/>
        <w:bottom w:val="none" w:sz="0" w:space="0" w:color="auto"/>
        <w:right w:val="none" w:sz="0" w:space="0" w:color="auto"/>
      </w:divBdr>
    </w:div>
    <w:div w:id="1277981229">
      <w:bodyDiv w:val="1"/>
      <w:marLeft w:val="0"/>
      <w:marRight w:val="0"/>
      <w:marTop w:val="0"/>
      <w:marBottom w:val="0"/>
      <w:divBdr>
        <w:top w:val="none" w:sz="0" w:space="0" w:color="auto"/>
        <w:left w:val="none" w:sz="0" w:space="0" w:color="auto"/>
        <w:bottom w:val="none" w:sz="0" w:space="0" w:color="auto"/>
        <w:right w:val="none" w:sz="0" w:space="0" w:color="auto"/>
      </w:divBdr>
    </w:div>
    <w:div w:id="1285967231">
      <w:bodyDiv w:val="1"/>
      <w:marLeft w:val="0"/>
      <w:marRight w:val="0"/>
      <w:marTop w:val="0"/>
      <w:marBottom w:val="0"/>
      <w:divBdr>
        <w:top w:val="none" w:sz="0" w:space="0" w:color="auto"/>
        <w:left w:val="none" w:sz="0" w:space="0" w:color="auto"/>
        <w:bottom w:val="none" w:sz="0" w:space="0" w:color="auto"/>
        <w:right w:val="none" w:sz="0" w:space="0" w:color="auto"/>
      </w:divBdr>
    </w:div>
    <w:div w:id="1319845872">
      <w:bodyDiv w:val="1"/>
      <w:marLeft w:val="0"/>
      <w:marRight w:val="0"/>
      <w:marTop w:val="0"/>
      <w:marBottom w:val="0"/>
      <w:divBdr>
        <w:top w:val="none" w:sz="0" w:space="0" w:color="auto"/>
        <w:left w:val="none" w:sz="0" w:space="0" w:color="auto"/>
        <w:bottom w:val="none" w:sz="0" w:space="0" w:color="auto"/>
        <w:right w:val="none" w:sz="0" w:space="0" w:color="auto"/>
      </w:divBdr>
    </w:div>
    <w:div w:id="1349795740">
      <w:bodyDiv w:val="1"/>
      <w:marLeft w:val="0"/>
      <w:marRight w:val="0"/>
      <w:marTop w:val="0"/>
      <w:marBottom w:val="0"/>
      <w:divBdr>
        <w:top w:val="none" w:sz="0" w:space="0" w:color="auto"/>
        <w:left w:val="none" w:sz="0" w:space="0" w:color="auto"/>
        <w:bottom w:val="none" w:sz="0" w:space="0" w:color="auto"/>
        <w:right w:val="none" w:sz="0" w:space="0" w:color="auto"/>
      </w:divBdr>
    </w:div>
    <w:div w:id="1363435848">
      <w:bodyDiv w:val="1"/>
      <w:marLeft w:val="0"/>
      <w:marRight w:val="0"/>
      <w:marTop w:val="0"/>
      <w:marBottom w:val="0"/>
      <w:divBdr>
        <w:top w:val="none" w:sz="0" w:space="0" w:color="auto"/>
        <w:left w:val="none" w:sz="0" w:space="0" w:color="auto"/>
        <w:bottom w:val="none" w:sz="0" w:space="0" w:color="auto"/>
        <w:right w:val="none" w:sz="0" w:space="0" w:color="auto"/>
      </w:divBdr>
    </w:div>
    <w:div w:id="1371144420">
      <w:bodyDiv w:val="1"/>
      <w:marLeft w:val="0"/>
      <w:marRight w:val="0"/>
      <w:marTop w:val="0"/>
      <w:marBottom w:val="0"/>
      <w:divBdr>
        <w:top w:val="none" w:sz="0" w:space="0" w:color="auto"/>
        <w:left w:val="none" w:sz="0" w:space="0" w:color="auto"/>
        <w:bottom w:val="none" w:sz="0" w:space="0" w:color="auto"/>
        <w:right w:val="none" w:sz="0" w:space="0" w:color="auto"/>
      </w:divBdr>
    </w:div>
    <w:div w:id="1381709742">
      <w:bodyDiv w:val="1"/>
      <w:marLeft w:val="0"/>
      <w:marRight w:val="0"/>
      <w:marTop w:val="0"/>
      <w:marBottom w:val="0"/>
      <w:divBdr>
        <w:top w:val="none" w:sz="0" w:space="0" w:color="auto"/>
        <w:left w:val="none" w:sz="0" w:space="0" w:color="auto"/>
        <w:bottom w:val="none" w:sz="0" w:space="0" w:color="auto"/>
        <w:right w:val="none" w:sz="0" w:space="0" w:color="auto"/>
      </w:divBdr>
    </w:div>
    <w:div w:id="1404184662">
      <w:bodyDiv w:val="1"/>
      <w:marLeft w:val="0"/>
      <w:marRight w:val="0"/>
      <w:marTop w:val="0"/>
      <w:marBottom w:val="0"/>
      <w:divBdr>
        <w:top w:val="none" w:sz="0" w:space="0" w:color="auto"/>
        <w:left w:val="none" w:sz="0" w:space="0" w:color="auto"/>
        <w:bottom w:val="none" w:sz="0" w:space="0" w:color="auto"/>
        <w:right w:val="none" w:sz="0" w:space="0" w:color="auto"/>
      </w:divBdr>
    </w:div>
    <w:div w:id="1411082313">
      <w:bodyDiv w:val="1"/>
      <w:marLeft w:val="0"/>
      <w:marRight w:val="0"/>
      <w:marTop w:val="0"/>
      <w:marBottom w:val="0"/>
      <w:divBdr>
        <w:top w:val="none" w:sz="0" w:space="0" w:color="auto"/>
        <w:left w:val="none" w:sz="0" w:space="0" w:color="auto"/>
        <w:bottom w:val="none" w:sz="0" w:space="0" w:color="auto"/>
        <w:right w:val="none" w:sz="0" w:space="0" w:color="auto"/>
      </w:divBdr>
    </w:div>
    <w:div w:id="1427460754">
      <w:bodyDiv w:val="1"/>
      <w:marLeft w:val="0"/>
      <w:marRight w:val="0"/>
      <w:marTop w:val="0"/>
      <w:marBottom w:val="0"/>
      <w:divBdr>
        <w:top w:val="none" w:sz="0" w:space="0" w:color="auto"/>
        <w:left w:val="none" w:sz="0" w:space="0" w:color="auto"/>
        <w:bottom w:val="none" w:sz="0" w:space="0" w:color="auto"/>
        <w:right w:val="none" w:sz="0" w:space="0" w:color="auto"/>
      </w:divBdr>
    </w:div>
    <w:div w:id="1439716788">
      <w:bodyDiv w:val="1"/>
      <w:marLeft w:val="0"/>
      <w:marRight w:val="0"/>
      <w:marTop w:val="0"/>
      <w:marBottom w:val="0"/>
      <w:divBdr>
        <w:top w:val="none" w:sz="0" w:space="0" w:color="auto"/>
        <w:left w:val="none" w:sz="0" w:space="0" w:color="auto"/>
        <w:bottom w:val="none" w:sz="0" w:space="0" w:color="auto"/>
        <w:right w:val="none" w:sz="0" w:space="0" w:color="auto"/>
      </w:divBdr>
    </w:div>
    <w:div w:id="1464345239">
      <w:bodyDiv w:val="1"/>
      <w:marLeft w:val="0"/>
      <w:marRight w:val="0"/>
      <w:marTop w:val="0"/>
      <w:marBottom w:val="0"/>
      <w:divBdr>
        <w:top w:val="none" w:sz="0" w:space="0" w:color="auto"/>
        <w:left w:val="none" w:sz="0" w:space="0" w:color="auto"/>
        <w:bottom w:val="none" w:sz="0" w:space="0" w:color="auto"/>
        <w:right w:val="none" w:sz="0" w:space="0" w:color="auto"/>
      </w:divBdr>
    </w:div>
    <w:div w:id="1469200221">
      <w:bodyDiv w:val="1"/>
      <w:marLeft w:val="0"/>
      <w:marRight w:val="0"/>
      <w:marTop w:val="0"/>
      <w:marBottom w:val="0"/>
      <w:divBdr>
        <w:top w:val="none" w:sz="0" w:space="0" w:color="auto"/>
        <w:left w:val="none" w:sz="0" w:space="0" w:color="auto"/>
        <w:bottom w:val="none" w:sz="0" w:space="0" w:color="auto"/>
        <w:right w:val="none" w:sz="0" w:space="0" w:color="auto"/>
      </w:divBdr>
    </w:div>
    <w:div w:id="1470628562">
      <w:bodyDiv w:val="1"/>
      <w:marLeft w:val="0"/>
      <w:marRight w:val="0"/>
      <w:marTop w:val="0"/>
      <w:marBottom w:val="0"/>
      <w:divBdr>
        <w:top w:val="none" w:sz="0" w:space="0" w:color="auto"/>
        <w:left w:val="none" w:sz="0" w:space="0" w:color="auto"/>
        <w:bottom w:val="none" w:sz="0" w:space="0" w:color="auto"/>
        <w:right w:val="none" w:sz="0" w:space="0" w:color="auto"/>
      </w:divBdr>
    </w:div>
    <w:div w:id="1486966842">
      <w:bodyDiv w:val="1"/>
      <w:marLeft w:val="0"/>
      <w:marRight w:val="0"/>
      <w:marTop w:val="0"/>
      <w:marBottom w:val="0"/>
      <w:divBdr>
        <w:top w:val="none" w:sz="0" w:space="0" w:color="auto"/>
        <w:left w:val="none" w:sz="0" w:space="0" w:color="auto"/>
        <w:bottom w:val="none" w:sz="0" w:space="0" w:color="auto"/>
        <w:right w:val="none" w:sz="0" w:space="0" w:color="auto"/>
      </w:divBdr>
    </w:div>
    <w:div w:id="1508400204">
      <w:bodyDiv w:val="1"/>
      <w:marLeft w:val="0"/>
      <w:marRight w:val="0"/>
      <w:marTop w:val="0"/>
      <w:marBottom w:val="0"/>
      <w:divBdr>
        <w:top w:val="none" w:sz="0" w:space="0" w:color="auto"/>
        <w:left w:val="none" w:sz="0" w:space="0" w:color="auto"/>
        <w:bottom w:val="none" w:sz="0" w:space="0" w:color="auto"/>
        <w:right w:val="none" w:sz="0" w:space="0" w:color="auto"/>
      </w:divBdr>
    </w:div>
    <w:div w:id="1535728892">
      <w:bodyDiv w:val="1"/>
      <w:marLeft w:val="0"/>
      <w:marRight w:val="0"/>
      <w:marTop w:val="0"/>
      <w:marBottom w:val="0"/>
      <w:divBdr>
        <w:top w:val="none" w:sz="0" w:space="0" w:color="auto"/>
        <w:left w:val="none" w:sz="0" w:space="0" w:color="auto"/>
        <w:bottom w:val="none" w:sz="0" w:space="0" w:color="auto"/>
        <w:right w:val="none" w:sz="0" w:space="0" w:color="auto"/>
      </w:divBdr>
    </w:div>
    <w:div w:id="1541625500">
      <w:bodyDiv w:val="1"/>
      <w:marLeft w:val="0"/>
      <w:marRight w:val="0"/>
      <w:marTop w:val="0"/>
      <w:marBottom w:val="0"/>
      <w:divBdr>
        <w:top w:val="none" w:sz="0" w:space="0" w:color="auto"/>
        <w:left w:val="none" w:sz="0" w:space="0" w:color="auto"/>
        <w:bottom w:val="none" w:sz="0" w:space="0" w:color="auto"/>
        <w:right w:val="none" w:sz="0" w:space="0" w:color="auto"/>
      </w:divBdr>
    </w:div>
    <w:div w:id="1574075582">
      <w:bodyDiv w:val="1"/>
      <w:marLeft w:val="0"/>
      <w:marRight w:val="0"/>
      <w:marTop w:val="0"/>
      <w:marBottom w:val="0"/>
      <w:divBdr>
        <w:top w:val="none" w:sz="0" w:space="0" w:color="auto"/>
        <w:left w:val="none" w:sz="0" w:space="0" w:color="auto"/>
        <w:bottom w:val="none" w:sz="0" w:space="0" w:color="auto"/>
        <w:right w:val="none" w:sz="0" w:space="0" w:color="auto"/>
      </w:divBdr>
    </w:div>
    <w:div w:id="1583176651">
      <w:bodyDiv w:val="1"/>
      <w:marLeft w:val="0"/>
      <w:marRight w:val="0"/>
      <w:marTop w:val="0"/>
      <w:marBottom w:val="0"/>
      <w:divBdr>
        <w:top w:val="none" w:sz="0" w:space="0" w:color="auto"/>
        <w:left w:val="none" w:sz="0" w:space="0" w:color="auto"/>
        <w:bottom w:val="none" w:sz="0" w:space="0" w:color="auto"/>
        <w:right w:val="none" w:sz="0" w:space="0" w:color="auto"/>
      </w:divBdr>
    </w:div>
    <w:div w:id="1612931882">
      <w:bodyDiv w:val="1"/>
      <w:marLeft w:val="0"/>
      <w:marRight w:val="0"/>
      <w:marTop w:val="0"/>
      <w:marBottom w:val="0"/>
      <w:divBdr>
        <w:top w:val="none" w:sz="0" w:space="0" w:color="auto"/>
        <w:left w:val="none" w:sz="0" w:space="0" w:color="auto"/>
        <w:bottom w:val="none" w:sz="0" w:space="0" w:color="auto"/>
        <w:right w:val="none" w:sz="0" w:space="0" w:color="auto"/>
      </w:divBdr>
      <w:divsChild>
        <w:div w:id="1679774043">
          <w:marLeft w:val="0"/>
          <w:marRight w:val="0"/>
          <w:marTop w:val="0"/>
          <w:marBottom w:val="0"/>
          <w:divBdr>
            <w:top w:val="none" w:sz="0" w:space="0" w:color="auto"/>
            <w:left w:val="none" w:sz="0" w:space="0" w:color="auto"/>
            <w:bottom w:val="none" w:sz="0" w:space="0" w:color="auto"/>
            <w:right w:val="none" w:sz="0" w:space="0" w:color="auto"/>
          </w:divBdr>
        </w:div>
      </w:divsChild>
    </w:div>
    <w:div w:id="1622305184">
      <w:bodyDiv w:val="1"/>
      <w:marLeft w:val="0"/>
      <w:marRight w:val="0"/>
      <w:marTop w:val="0"/>
      <w:marBottom w:val="0"/>
      <w:divBdr>
        <w:top w:val="none" w:sz="0" w:space="0" w:color="auto"/>
        <w:left w:val="none" w:sz="0" w:space="0" w:color="auto"/>
        <w:bottom w:val="none" w:sz="0" w:space="0" w:color="auto"/>
        <w:right w:val="none" w:sz="0" w:space="0" w:color="auto"/>
      </w:divBdr>
    </w:div>
    <w:div w:id="1625968493">
      <w:bodyDiv w:val="1"/>
      <w:marLeft w:val="0"/>
      <w:marRight w:val="0"/>
      <w:marTop w:val="0"/>
      <w:marBottom w:val="0"/>
      <w:divBdr>
        <w:top w:val="none" w:sz="0" w:space="0" w:color="auto"/>
        <w:left w:val="none" w:sz="0" w:space="0" w:color="auto"/>
        <w:bottom w:val="none" w:sz="0" w:space="0" w:color="auto"/>
        <w:right w:val="none" w:sz="0" w:space="0" w:color="auto"/>
      </w:divBdr>
    </w:div>
    <w:div w:id="1626081274">
      <w:bodyDiv w:val="1"/>
      <w:marLeft w:val="0"/>
      <w:marRight w:val="0"/>
      <w:marTop w:val="0"/>
      <w:marBottom w:val="0"/>
      <w:divBdr>
        <w:top w:val="none" w:sz="0" w:space="0" w:color="auto"/>
        <w:left w:val="none" w:sz="0" w:space="0" w:color="auto"/>
        <w:bottom w:val="none" w:sz="0" w:space="0" w:color="auto"/>
        <w:right w:val="none" w:sz="0" w:space="0" w:color="auto"/>
      </w:divBdr>
    </w:div>
    <w:div w:id="1633750267">
      <w:bodyDiv w:val="1"/>
      <w:marLeft w:val="0"/>
      <w:marRight w:val="0"/>
      <w:marTop w:val="0"/>
      <w:marBottom w:val="0"/>
      <w:divBdr>
        <w:top w:val="none" w:sz="0" w:space="0" w:color="auto"/>
        <w:left w:val="none" w:sz="0" w:space="0" w:color="auto"/>
        <w:bottom w:val="none" w:sz="0" w:space="0" w:color="auto"/>
        <w:right w:val="none" w:sz="0" w:space="0" w:color="auto"/>
      </w:divBdr>
    </w:div>
    <w:div w:id="1636829781">
      <w:bodyDiv w:val="1"/>
      <w:marLeft w:val="0"/>
      <w:marRight w:val="0"/>
      <w:marTop w:val="0"/>
      <w:marBottom w:val="0"/>
      <w:divBdr>
        <w:top w:val="none" w:sz="0" w:space="0" w:color="auto"/>
        <w:left w:val="none" w:sz="0" w:space="0" w:color="auto"/>
        <w:bottom w:val="none" w:sz="0" w:space="0" w:color="auto"/>
        <w:right w:val="none" w:sz="0" w:space="0" w:color="auto"/>
      </w:divBdr>
    </w:div>
    <w:div w:id="1642879729">
      <w:bodyDiv w:val="1"/>
      <w:marLeft w:val="0"/>
      <w:marRight w:val="0"/>
      <w:marTop w:val="0"/>
      <w:marBottom w:val="0"/>
      <w:divBdr>
        <w:top w:val="none" w:sz="0" w:space="0" w:color="auto"/>
        <w:left w:val="none" w:sz="0" w:space="0" w:color="auto"/>
        <w:bottom w:val="none" w:sz="0" w:space="0" w:color="auto"/>
        <w:right w:val="none" w:sz="0" w:space="0" w:color="auto"/>
      </w:divBdr>
    </w:div>
    <w:div w:id="1647272448">
      <w:bodyDiv w:val="1"/>
      <w:marLeft w:val="0"/>
      <w:marRight w:val="0"/>
      <w:marTop w:val="0"/>
      <w:marBottom w:val="0"/>
      <w:divBdr>
        <w:top w:val="none" w:sz="0" w:space="0" w:color="auto"/>
        <w:left w:val="none" w:sz="0" w:space="0" w:color="auto"/>
        <w:bottom w:val="none" w:sz="0" w:space="0" w:color="auto"/>
        <w:right w:val="none" w:sz="0" w:space="0" w:color="auto"/>
      </w:divBdr>
    </w:div>
    <w:div w:id="1664313350">
      <w:bodyDiv w:val="1"/>
      <w:marLeft w:val="0"/>
      <w:marRight w:val="0"/>
      <w:marTop w:val="0"/>
      <w:marBottom w:val="0"/>
      <w:divBdr>
        <w:top w:val="none" w:sz="0" w:space="0" w:color="auto"/>
        <w:left w:val="none" w:sz="0" w:space="0" w:color="auto"/>
        <w:bottom w:val="none" w:sz="0" w:space="0" w:color="auto"/>
        <w:right w:val="none" w:sz="0" w:space="0" w:color="auto"/>
      </w:divBdr>
    </w:div>
    <w:div w:id="1692798301">
      <w:bodyDiv w:val="1"/>
      <w:marLeft w:val="0"/>
      <w:marRight w:val="0"/>
      <w:marTop w:val="0"/>
      <w:marBottom w:val="0"/>
      <w:divBdr>
        <w:top w:val="none" w:sz="0" w:space="0" w:color="auto"/>
        <w:left w:val="none" w:sz="0" w:space="0" w:color="auto"/>
        <w:bottom w:val="none" w:sz="0" w:space="0" w:color="auto"/>
        <w:right w:val="none" w:sz="0" w:space="0" w:color="auto"/>
      </w:divBdr>
    </w:div>
    <w:div w:id="1709795880">
      <w:bodyDiv w:val="1"/>
      <w:marLeft w:val="0"/>
      <w:marRight w:val="0"/>
      <w:marTop w:val="0"/>
      <w:marBottom w:val="0"/>
      <w:divBdr>
        <w:top w:val="none" w:sz="0" w:space="0" w:color="auto"/>
        <w:left w:val="none" w:sz="0" w:space="0" w:color="auto"/>
        <w:bottom w:val="none" w:sz="0" w:space="0" w:color="auto"/>
        <w:right w:val="none" w:sz="0" w:space="0" w:color="auto"/>
      </w:divBdr>
    </w:div>
    <w:div w:id="1723140689">
      <w:bodyDiv w:val="1"/>
      <w:marLeft w:val="0"/>
      <w:marRight w:val="0"/>
      <w:marTop w:val="0"/>
      <w:marBottom w:val="0"/>
      <w:divBdr>
        <w:top w:val="none" w:sz="0" w:space="0" w:color="auto"/>
        <w:left w:val="none" w:sz="0" w:space="0" w:color="auto"/>
        <w:bottom w:val="none" w:sz="0" w:space="0" w:color="auto"/>
        <w:right w:val="none" w:sz="0" w:space="0" w:color="auto"/>
      </w:divBdr>
    </w:div>
    <w:div w:id="1726099558">
      <w:bodyDiv w:val="1"/>
      <w:marLeft w:val="0"/>
      <w:marRight w:val="0"/>
      <w:marTop w:val="0"/>
      <w:marBottom w:val="0"/>
      <w:divBdr>
        <w:top w:val="none" w:sz="0" w:space="0" w:color="auto"/>
        <w:left w:val="none" w:sz="0" w:space="0" w:color="auto"/>
        <w:bottom w:val="none" w:sz="0" w:space="0" w:color="auto"/>
        <w:right w:val="none" w:sz="0" w:space="0" w:color="auto"/>
      </w:divBdr>
    </w:div>
    <w:div w:id="1731733340">
      <w:bodyDiv w:val="1"/>
      <w:marLeft w:val="0"/>
      <w:marRight w:val="0"/>
      <w:marTop w:val="0"/>
      <w:marBottom w:val="0"/>
      <w:divBdr>
        <w:top w:val="none" w:sz="0" w:space="0" w:color="auto"/>
        <w:left w:val="none" w:sz="0" w:space="0" w:color="auto"/>
        <w:bottom w:val="none" w:sz="0" w:space="0" w:color="auto"/>
        <w:right w:val="none" w:sz="0" w:space="0" w:color="auto"/>
      </w:divBdr>
    </w:div>
    <w:div w:id="1745906218">
      <w:bodyDiv w:val="1"/>
      <w:marLeft w:val="0"/>
      <w:marRight w:val="0"/>
      <w:marTop w:val="0"/>
      <w:marBottom w:val="0"/>
      <w:divBdr>
        <w:top w:val="none" w:sz="0" w:space="0" w:color="auto"/>
        <w:left w:val="none" w:sz="0" w:space="0" w:color="auto"/>
        <w:bottom w:val="none" w:sz="0" w:space="0" w:color="auto"/>
        <w:right w:val="none" w:sz="0" w:space="0" w:color="auto"/>
      </w:divBdr>
    </w:div>
    <w:div w:id="1754543753">
      <w:bodyDiv w:val="1"/>
      <w:marLeft w:val="0"/>
      <w:marRight w:val="0"/>
      <w:marTop w:val="0"/>
      <w:marBottom w:val="0"/>
      <w:divBdr>
        <w:top w:val="none" w:sz="0" w:space="0" w:color="auto"/>
        <w:left w:val="none" w:sz="0" w:space="0" w:color="auto"/>
        <w:bottom w:val="none" w:sz="0" w:space="0" w:color="auto"/>
        <w:right w:val="none" w:sz="0" w:space="0" w:color="auto"/>
      </w:divBdr>
    </w:div>
    <w:div w:id="1779135178">
      <w:bodyDiv w:val="1"/>
      <w:marLeft w:val="0"/>
      <w:marRight w:val="0"/>
      <w:marTop w:val="0"/>
      <w:marBottom w:val="0"/>
      <w:divBdr>
        <w:top w:val="none" w:sz="0" w:space="0" w:color="auto"/>
        <w:left w:val="none" w:sz="0" w:space="0" w:color="auto"/>
        <w:bottom w:val="none" w:sz="0" w:space="0" w:color="auto"/>
        <w:right w:val="none" w:sz="0" w:space="0" w:color="auto"/>
      </w:divBdr>
    </w:div>
    <w:div w:id="1851555783">
      <w:bodyDiv w:val="1"/>
      <w:marLeft w:val="0"/>
      <w:marRight w:val="0"/>
      <w:marTop w:val="0"/>
      <w:marBottom w:val="0"/>
      <w:divBdr>
        <w:top w:val="none" w:sz="0" w:space="0" w:color="auto"/>
        <w:left w:val="none" w:sz="0" w:space="0" w:color="auto"/>
        <w:bottom w:val="none" w:sz="0" w:space="0" w:color="auto"/>
        <w:right w:val="none" w:sz="0" w:space="0" w:color="auto"/>
      </w:divBdr>
    </w:div>
    <w:div w:id="1853913690">
      <w:bodyDiv w:val="1"/>
      <w:marLeft w:val="0"/>
      <w:marRight w:val="0"/>
      <w:marTop w:val="0"/>
      <w:marBottom w:val="0"/>
      <w:divBdr>
        <w:top w:val="none" w:sz="0" w:space="0" w:color="auto"/>
        <w:left w:val="none" w:sz="0" w:space="0" w:color="auto"/>
        <w:bottom w:val="none" w:sz="0" w:space="0" w:color="auto"/>
        <w:right w:val="none" w:sz="0" w:space="0" w:color="auto"/>
      </w:divBdr>
    </w:div>
    <w:div w:id="1896619297">
      <w:bodyDiv w:val="1"/>
      <w:marLeft w:val="0"/>
      <w:marRight w:val="0"/>
      <w:marTop w:val="0"/>
      <w:marBottom w:val="0"/>
      <w:divBdr>
        <w:top w:val="none" w:sz="0" w:space="0" w:color="auto"/>
        <w:left w:val="none" w:sz="0" w:space="0" w:color="auto"/>
        <w:bottom w:val="none" w:sz="0" w:space="0" w:color="auto"/>
        <w:right w:val="none" w:sz="0" w:space="0" w:color="auto"/>
      </w:divBdr>
    </w:div>
    <w:div w:id="1897742979">
      <w:bodyDiv w:val="1"/>
      <w:marLeft w:val="0"/>
      <w:marRight w:val="0"/>
      <w:marTop w:val="0"/>
      <w:marBottom w:val="0"/>
      <w:divBdr>
        <w:top w:val="none" w:sz="0" w:space="0" w:color="auto"/>
        <w:left w:val="none" w:sz="0" w:space="0" w:color="auto"/>
        <w:bottom w:val="none" w:sz="0" w:space="0" w:color="auto"/>
        <w:right w:val="none" w:sz="0" w:space="0" w:color="auto"/>
      </w:divBdr>
    </w:div>
    <w:div w:id="1902322657">
      <w:bodyDiv w:val="1"/>
      <w:marLeft w:val="0"/>
      <w:marRight w:val="0"/>
      <w:marTop w:val="0"/>
      <w:marBottom w:val="0"/>
      <w:divBdr>
        <w:top w:val="none" w:sz="0" w:space="0" w:color="auto"/>
        <w:left w:val="none" w:sz="0" w:space="0" w:color="auto"/>
        <w:bottom w:val="none" w:sz="0" w:space="0" w:color="auto"/>
        <w:right w:val="none" w:sz="0" w:space="0" w:color="auto"/>
      </w:divBdr>
    </w:div>
    <w:div w:id="1903829176">
      <w:bodyDiv w:val="1"/>
      <w:marLeft w:val="0"/>
      <w:marRight w:val="0"/>
      <w:marTop w:val="0"/>
      <w:marBottom w:val="0"/>
      <w:divBdr>
        <w:top w:val="none" w:sz="0" w:space="0" w:color="auto"/>
        <w:left w:val="none" w:sz="0" w:space="0" w:color="auto"/>
        <w:bottom w:val="none" w:sz="0" w:space="0" w:color="auto"/>
        <w:right w:val="none" w:sz="0" w:space="0" w:color="auto"/>
      </w:divBdr>
    </w:div>
    <w:div w:id="1904371071">
      <w:bodyDiv w:val="1"/>
      <w:marLeft w:val="0"/>
      <w:marRight w:val="0"/>
      <w:marTop w:val="0"/>
      <w:marBottom w:val="0"/>
      <w:divBdr>
        <w:top w:val="none" w:sz="0" w:space="0" w:color="auto"/>
        <w:left w:val="none" w:sz="0" w:space="0" w:color="auto"/>
        <w:bottom w:val="none" w:sz="0" w:space="0" w:color="auto"/>
        <w:right w:val="none" w:sz="0" w:space="0" w:color="auto"/>
      </w:divBdr>
    </w:div>
    <w:div w:id="1906720539">
      <w:bodyDiv w:val="1"/>
      <w:marLeft w:val="0"/>
      <w:marRight w:val="0"/>
      <w:marTop w:val="0"/>
      <w:marBottom w:val="0"/>
      <w:divBdr>
        <w:top w:val="none" w:sz="0" w:space="0" w:color="auto"/>
        <w:left w:val="none" w:sz="0" w:space="0" w:color="auto"/>
        <w:bottom w:val="none" w:sz="0" w:space="0" w:color="auto"/>
        <w:right w:val="none" w:sz="0" w:space="0" w:color="auto"/>
      </w:divBdr>
    </w:div>
    <w:div w:id="1931116231">
      <w:bodyDiv w:val="1"/>
      <w:marLeft w:val="0"/>
      <w:marRight w:val="0"/>
      <w:marTop w:val="0"/>
      <w:marBottom w:val="0"/>
      <w:divBdr>
        <w:top w:val="none" w:sz="0" w:space="0" w:color="auto"/>
        <w:left w:val="none" w:sz="0" w:space="0" w:color="auto"/>
        <w:bottom w:val="none" w:sz="0" w:space="0" w:color="auto"/>
        <w:right w:val="none" w:sz="0" w:space="0" w:color="auto"/>
      </w:divBdr>
    </w:div>
    <w:div w:id="1946114042">
      <w:bodyDiv w:val="1"/>
      <w:marLeft w:val="0"/>
      <w:marRight w:val="0"/>
      <w:marTop w:val="0"/>
      <w:marBottom w:val="0"/>
      <w:divBdr>
        <w:top w:val="none" w:sz="0" w:space="0" w:color="auto"/>
        <w:left w:val="none" w:sz="0" w:space="0" w:color="auto"/>
        <w:bottom w:val="none" w:sz="0" w:space="0" w:color="auto"/>
        <w:right w:val="none" w:sz="0" w:space="0" w:color="auto"/>
      </w:divBdr>
    </w:div>
    <w:div w:id="1962958920">
      <w:bodyDiv w:val="1"/>
      <w:marLeft w:val="0"/>
      <w:marRight w:val="0"/>
      <w:marTop w:val="0"/>
      <w:marBottom w:val="0"/>
      <w:divBdr>
        <w:top w:val="none" w:sz="0" w:space="0" w:color="auto"/>
        <w:left w:val="none" w:sz="0" w:space="0" w:color="auto"/>
        <w:bottom w:val="none" w:sz="0" w:space="0" w:color="auto"/>
        <w:right w:val="none" w:sz="0" w:space="0" w:color="auto"/>
      </w:divBdr>
    </w:div>
    <w:div w:id="1971477169">
      <w:bodyDiv w:val="1"/>
      <w:marLeft w:val="0"/>
      <w:marRight w:val="0"/>
      <w:marTop w:val="0"/>
      <w:marBottom w:val="0"/>
      <w:divBdr>
        <w:top w:val="none" w:sz="0" w:space="0" w:color="auto"/>
        <w:left w:val="none" w:sz="0" w:space="0" w:color="auto"/>
        <w:bottom w:val="none" w:sz="0" w:space="0" w:color="auto"/>
        <w:right w:val="none" w:sz="0" w:space="0" w:color="auto"/>
      </w:divBdr>
    </w:div>
    <w:div w:id="1995597237">
      <w:bodyDiv w:val="1"/>
      <w:marLeft w:val="0"/>
      <w:marRight w:val="0"/>
      <w:marTop w:val="0"/>
      <w:marBottom w:val="0"/>
      <w:divBdr>
        <w:top w:val="none" w:sz="0" w:space="0" w:color="auto"/>
        <w:left w:val="none" w:sz="0" w:space="0" w:color="auto"/>
        <w:bottom w:val="none" w:sz="0" w:space="0" w:color="auto"/>
        <w:right w:val="none" w:sz="0" w:space="0" w:color="auto"/>
      </w:divBdr>
    </w:div>
    <w:div w:id="2001425586">
      <w:bodyDiv w:val="1"/>
      <w:marLeft w:val="0"/>
      <w:marRight w:val="0"/>
      <w:marTop w:val="0"/>
      <w:marBottom w:val="0"/>
      <w:divBdr>
        <w:top w:val="none" w:sz="0" w:space="0" w:color="auto"/>
        <w:left w:val="none" w:sz="0" w:space="0" w:color="auto"/>
        <w:bottom w:val="none" w:sz="0" w:space="0" w:color="auto"/>
        <w:right w:val="none" w:sz="0" w:space="0" w:color="auto"/>
      </w:divBdr>
    </w:div>
    <w:div w:id="2023627671">
      <w:bodyDiv w:val="1"/>
      <w:marLeft w:val="0"/>
      <w:marRight w:val="0"/>
      <w:marTop w:val="0"/>
      <w:marBottom w:val="0"/>
      <w:divBdr>
        <w:top w:val="none" w:sz="0" w:space="0" w:color="auto"/>
        <w:left w:val="none" w:sz="0" w:space="0" w:color="auto"/>
        <w:bottom w:val="none" w:sz="0" w:space="0" w:color="auto"/>
        <w:right w:val="none" w:sz="0" w:space="0" w:color="auto"/>
      </w:divBdr>
    </w:div>
    <w:div w:id="2031756475">
      <w:bodyDiv w:val="1"/>
      <w:marLeft w:val="0"/>
      <w:marRight w:val="0"/>
      <w:marTop w:val="0"/>
      <w:marBottom w:val="0"/>
      <w:divBdr>
        <w:top w:val="none" w:sz="0" w:space="0" w:color="auto"/>
        <w:left w:val="none" w:sz="0" w:space="0" w:color="auto"/>
        <w:bottom w:val="none" w:sz="0" w:space="0" w:color="auto"/>
        <w:right w:val="none" w:sz="0" w:space="0" w:color="auto"/>
      </w:divBdr>
    </w:div>
    <w:div w:id="2040928072">
      <w:bodyDiv w:val="1"/>
      <w:marLeft w:val="0"/>
      <w:marRight w:val="0"/>
      <w:marTop w:val="0"/>
      <w:marBottom w:val="0"/>
      <w:divBdr>
        <w:top w:val="none" w:sz="0" w:space="0" w:color="auto"/>
        <w:left w:val="none" w:sz="0" w:space="0" w:color="auto"/>
        <w:bottom w:val="none" w:sz="0" w:space="0" w:color="auto"/>
        <w:right w:val="none" w:sz="0" w:space="0" w:color="auto"/>
      </w:divBdr>
    </w:div>
    <w:div w:id="2048135876">
      <w:bodyDiv w:val="1"/>
      <w:marLeft w:val="0"/>
      <w:marRight w:val="0"/>
      <w:marTop w:val="0"/>
      <w:marBottom w:val="0"/>
      <w:divBdr>
        <w:top w:val="none" w:sz="0" w:space="0" w:color="auto"/>
        <w:left w:val="none" w:sz="0" w:space="0" w:color="auto"/>
        <w:bottom w:val="none" w:sz="0" w:space="0" w:color="auto"/>
        <w:right w:val="none" w:sz="0" w:space="0" w:color="auto"/>
      </w:divBdr>
    </w:div>
    <w:div w:id="2061634888">
      <w:bodyDiv w:val="1"/>
      <w:marLeft w:val="0"/>
      <w:marRight w:val="0"/>
      <w:marTop w:val="0"/>
      <w:marBottom w:val="0"/>
      <w:divBdr>
        <w:top w:val="none" w:sz="0" w:space="0" w:color="auto"/>
        <w:left w:val="none" w:sz="0" w:space="0" w:color="auto"/>
        <w:bottom w:val="none" w:sz="0" w:space="0" w:color="auto"/>
        <w:right w:val="none" w:sz="0" w:space="0" w:color="auto"/>
      </w:divBdr>
    </w:div>
    <w:div w:id="2066026026">
      <w:bodyDiv w:val="1"/>
      <w:marLeft w:val="0"/>
      <w:marRight w:val="0"/>
      <w:marTop w:val="0"/>
      <w:marBottom w:val="0"/>
      <w:divBdr>
        <w:top w:val="none" w:sz="0" w:space="0" w:color="auto"/>
        <w:left w:val="none" w:sz="0" w:space="0" w:color="auto"/>
        <w:bottom w:val="none" w:sz="0" w:space="0" w:color="auto"/>
        <w:right w:val="none" w:sz="0" w:space="0" w:color="auto"/>
      </w:divBdr>
    </w:div>
    <w:div w:id="2074160130">
      <w:bodyDiv w:val="1"/>
      <w:marLeft w:val="0"/>
      <w:marRight w:val="0"/>
      <w:marTop w:val="0"/>
      <w:marBottom w:val="0"/>
      <w:divBdr>
        <w:top w:val="none" w:sz="0" w:space="0" w:color="auto"/>
        <w:left w:val="none" w:sz="0" w:space="0" w:color="auto"/>
        <w:bottom w:val="none" w:sz="0" w:space="0" w:color="auto"/>
        <w:right w:val="none" w:sz="0" w:space="0" w:color="auto"/>
      </w:divBdr>
    </w:div>
    <w:div w:id="210733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Eur201</b:Tag>
    <b:SourceType>InternetSite</b:SourceType>
    <b:Guid>{2D5BD8EB-940F-49F8-8CDB-B018C677437D}</b:Guid>
    <b:Title>https://ec.europa.eu/commission/presscorner/detail/en/IP_20_2345</b:Title>
    <b:Year>2020</b:Year>
    <b:Month>December</b:Month>
    <b:Day>10</b:Day>
    <b:YearAccessed>2021</b:YearAccessed>
    <b:MonthAccessed>January</b:MonthAccessed>
    <b:DayAccessed>16</b:DayAccessed>
    <b:Author>
      <b:Author>
        <b:Corporate>European Commission</b:Corporate>
      </b:Author>
    </b:Author>
    <b:RefOrder>1</b:RefOrder>
  </b:Source>
  <b:Source>
    <b:Tag>Eur203</b:Tag>
    <b:SourceType>InternetSite</b:SourceType>
    <b:Guid>{BDCE7145-9097-4635-AAAB-DCFF5D36C65C}</b:Guid>
    <b:Author>
      <b:Author>
        <b:Corporate>European Commission</b:Corporate>
      </b:Author>
    </b:Author>
    <b:Title>European Commission </b:Title>
    <b:InternetSiteTitle>https://ec.europa.eu</b:InternetSiteTitle>
    <b:Year>2020</b:Year>
    <b:Month>October</b:Month>
    <b:Day>29</b:Day>
    <b:URL>https://ec.europa.eu/digital-single-market/en/future-emerging-technologies-fet</b:URL>
    <b:RefOrder>4</b:RefOrder>
  </b:Source>
  <b:Source>
    <b:Tag>Eur213</b:Tag>
    <b:SourceType>InternetSite</b:SourceType>
    <b:Guid>{5B7C4AC7-6622-448F-9BFB-DC8B81151906}</b:Guid>
    <b:Author>
      <b:Author>
        <b:Corporate>European Commission</b:Corporate>
      </b:Author>
    </b:Author>
    <b:Title>https://ec.europa.eu/info/horizon-europe/missions-horizon-europe/climate-neutral-and-smart-cities_en</b:Title>
    <b:YearAccessed>2021</b:YearAccessed>
    <b:MonthAccessed>March</b:MonthAccessed>
    <b:DayAccessed>27</b:DayAccessed>
    <b:RefOrder>6</b:RefOrder>
  </b:Source>
  <b:Source>
    <b:Tag>PHa69</b:Tag>
    <b:SourceType>Book</b:SourceType>
    <b:Guid>{B6547622-ED4E-4F00-AC84-0948EC48267C}</b:Guid>
    <b:Title>Netwrok Analysis in Geography</b:Title>
    <b:Year>1969</b:Year>
    <b:Author>
      <b:Author>
        <b:Corporate>Hagget, P. &amp; Chorley, R., J.</b:Corporate>
      </b:Author>
    </b:Author>
    <b:City>New York</b:City>
    <b:Publisher>St. Martin's Presss</b:Publisher>
    <b:RefOrder>14</b:RefOrder>
  </b:Source>
  <b:Source>
    <b:Tag>JJa61</b:Tag>
    <b:SourceType>Book</b:SourceType>
    <b:Guid>{975390FE-C4EF-4F32-8282-5EA689C42C90}</b:Guid>
    <b:Author>
      <b:Author>
        <b:Corporate>Jacobs, J.</b:Corporate>
      </b:Author>
    </b:Author>
    <b:Title>The death and life of great American cities</b:Title>
    <b:Year>1961</b:Year>
    <b:City>New York</b:City>
    <b:Publisher>Random House Inc.</b:Publisher>
    <b:RefOrder>15</b:RefOrder>
  </b:Source>
  <b:Source>
    <b:Tag>PBo18</b:Tag>
    <b:SourceType>ElectronicSource</b:SourceType>
    <b:Guid>{D4021A62-E117-409F-9F4C-F29BA7BE4BC6}</b:Guid>
    <b:Author>
      <b:Author>
        <b:Corporate>Bozikas, P.</b:Corporate>
      </b:Author>
    </b:Author>
    <b:Title>Architexture as a complex, adaptation system: Analysis of urban structures as networks and elaboration of techniques as a synthetic background.</b:Title>
    <b:Year>2018</b:Year>
    <b:City>Chania</b:City>
    <b:StateProvince>Crete</b:StateProvince>
    <b:CountryRegion>Greece</b:CountryRegion>
    <b:Month>December</b:Month>
    <b:RefOrder>16</b:RefOrder>
  </b:Source>
  <b:Source>
    <b:Tag>KLy90</b:Tag>
    <b:SourceType>Book</b:SourceType>
    <b:Guid>{0601015B-03EC-4B39-B800-75B82342F07E}</b:Guid>
    <b:Author>
      <b:Author>
        <b:Corporate>Lynch, K.</b:Corporate>
      </b:Author>
    </b:Author>
    <b:Title>The image of the city</b:Title>
    <b:City>Cambridge</b:City>
    <b:Year>1990</b:Year>
    <b:Publisher>Massachusetts Institute of Technology Press</b:Publisher>
    <b:RefOrder>17</b:RefOrder>
  </b:Source>
  <b:Source>
    <b:Tag>ARo82</b:Tag>
    <b:SourceType>Book</b:SourceType>
    <b:Guid>{7DA169C9-99FC-4C56-ADD5-CEAC8C2D1254}</b:Guid>
    <b:Author>
      <b:Author>
        <b:Corporate>Rossi, A.</b:Corporate>
      </b:Author>
    </b:Author>
    <b:Title>The architecture of the city</b:Title>
    <b:Year>1982</b:Year>
    <b:City>Cambridge - Chicago</b:City>
    <b:Publisher>The Graham Foundation for Advnaced Studies in the Fine Arts, M.I.T. Press</b:Publisher>
    <b:RefOrder>18</b:RefOrder>
  </b:Source>
  <b:Source>
    <b:Tag>CAl77</b:Tag>
    <b:SourceType>Book</b:SourceType>
    <b:Guid>{5455C5BC-7592-43ED-B188-7902DDC2E00A}</b:Guid>
    <b:Author>
      <b:Author>
        <b:Corporate>Alexander, C. et al.</b:Corporate>
      </b:Author>
    </b:Author>
    <b:Title>A pattern language: towns, buildings, constructions</b:Title>
    <b:Year>1977</b:Year>
    <b:City>New York</b:City>
    <b:Publisher>Oxford University Press</b:Publisher>
    <b:RefOrder>19</b:RefOrder>
  </b:Source>
  <b:Source>
    <b:Tag>BHi12</b:Tag>
    <b:SourceType>BookSection</b:SourceType>
    <b:Guid>{0422D26F-D560-4120-8DE7-17C3F6177A84}</b:Guid>
    <b:Author>
      <b:Author>
        <b:Corporate>Hillier, B.</b:Corporate>
      </b:Author>
      <b:BookAuthor>
        <b:NameList>
          <b:Person>
            <b:Last>J.</b:Last>
            <b:First>Portugali,</b:First>
            <b:Middle>H., Meyer, E., Stolk, E., Tan (eds)</b:Middle>
          </b:Person>
        </b:NameList>
      </b:BookAuthor>
    </b:Author>
    <b:Title>The genetic codes for cities: it is simpler than we think?</b:Title>
    <b:Year>2012</b:Year>
    <b:City>Berlin</b:City>
    <b:Publisher>Springer Verlag</b:Publisher>
    <b:BookTitle>Complexity theories of cities have come of age. An overview with implications to urban planning and design.</b:BookTitle>
    <b:Pages>129-152</b:Pages>
    <b:RefOrder>20</b:RefOrder>
  </b:Source>
  <b:Source>
    <b:Tag>SBa10</b:Tag>
    <b:SourceType>JournalArticle</b:SourceType>
    <b:Guid>{47DC74F2-067A-4AAA-81FB-934FCA3519EA}</b:Guid>
    <b:Title>The visual functioning of buildings: outline a possible general theory.</b:Title>
    <b:Year>2010</b:Year>
    <b:Pages>133-148</b:Pages>
    <b:JournalName>The journal of Space Syntax</b:JournalName>
    <b:Author>
      <b:Author>
        <b:Corporate>Bafna, S. et al.</b:Corporate>
      </b:Author>
    </b:Author>
    <b:RefOrder>21</b:RefOrder>
  </b:Source>
  <b:Source>
    <b:Tag>RCo81</b:Tag>
    <b:SourceType>Book</b:SourceType>
    <b:Guid>{4C424D99-D41D-4057-A660-ABBB09F78A11}</b:Guid>
    <b:Title>Mechanisms of intelligence: Ashby's writtings on cybernetings</b:Title>
    <b:Year>1981</b:Year>
    <b:Author>
      <b:Author>
        <b:Corporate>Conant, R.</b:Corporate>
      </b:Author>
    </b:Author>
    <b:City>Seaside</b:City>
    <b:Publisher>Intersystem Pubications</b:Publisher>
    <b:RefOrder>22</b:RefOrder>
  </b:Source>
  <b:Source>
    <b:Tag>MBa13</b:Tag>
    <b:SourceType>JournalArticle</b:SourceType>
    <b:Guid>{4F276EDC-63A0-4F55-9210-42067AAF8D1E}</b:Guid>
    <b:Author>
      <b:Author>
        <b:Corporate>Batty, M.</b:Corporate>
      </b:Author>
    </b:Author>
    <b:Title>Big data, smart cities and city planning</b:Title>
    <b:Year>2013</b:Year>
    <b:JournalName>Dialogues in human geographies</b:JournalName>
    <b:Pages>274-279</b:Pages>
    <b:RefOrder>23</b:RefOrder>
  </b:Source>
  <b:Source>
    <b:Tag>MDe06</b:Tag>
    <b:SourceType>Book</b:SourceType>
    <b:Guid>{610E68C7-1819-4AF0-A143-21CFFC90FA17}</b:Guid>
    <b:Author>
      <b:Author>
        <b:Corporate>Delanda, M.</b:Corporate>
      </b:Author>
    </b:Author>
    <b:Title>A new philosophy of society: Assemblage theory and social complexity</b:Title>
    <b:Year>2006</b:Year>
    <b:City>Gosport</b:City>
    <b:Publisher>Ashford Colour Press Ltd.</b:Publisher>
    <b:RefOrder>25</b:RefOrder>
  </b:Source>
  <b:Source>
    <b:Tag>Mar11</b:Tag>
    <b:SourceType>ElectronicSource</b:SourceType>
    <b:Guid>{6DC8EF9F-835F-447F-B4B4-2C8D5BFA426F}</b:Guid>
    <b:Title>Interactive Journalism - Networking the future</b:Title>
    <b:Year>2011</b:Year>
    <b:Author>
      <b:Author>
        <b:Corporate>Chatzidamianos, M.</b:Corporate>
      </b:Author>
    </b:Author>
    <b:City>Athens</b:City>
    <b:StateProvince>Attica</b:StateProvince>
    <b:CountryRegion>Greece</b:CountryRegion>
    <b:RefOrder>91</b:RefOrder>
  </b:Source>
  <b:Source>
    <b:Tag>SHo12</b:Tag>
    <b:SourceType>ElectronicSource</b:SourceType>
    <b:Guid>{24947469-1490-48E9-9377-0FEFE085D33E}</b:Guid>
    <b:Author>
      <b:Author>
        <b:Corporate>Hofmann, S.</b:Corporate>
      </b:Author>
    </b:Author>
    <b:Title>Augmented Spaces: The effects of navigational augmented reality apps their user's perception of space.</b:Title>
    <b:City>Rotterdam</b:City>
    <b:CountryRegion>Holland</b:CountryRegion>
    <b:Year>2012</b:Year>
    <b:Month>June</b:Month>
    <b:Day>22</b:Day>
    <b:RefOrder>30</b:RefOrder>
  </b:Source>
  <b:Source>
    <b:Tag>Cha11</b:Tag>
    <b:SourceType>ElectronicSource</b:SourceType>
    <b:Guid>{53C4B66E-5895-47D9-A65E-6D68E177014B}</b:Guid>
    <b:Author>
      <b:Author>
        <b:Corporate>Chatzidamianos, M.</b:Corporate>
      </b:Author>
    </b:Author>
    <b:Title>Interactive Journalism - Networking the Future</b:Title>
    <b:Year>2011</b:Year>
    <b:Publisher>AKMI VET Center</b:Publisher>
    <b:City>Athens</b:City>
    <b:StateProvince>Attika</b:StateProvince>
    <b:CountryRegion>Greece</b:CountryRegion>
    <b:Month>October</b:Month>
    <b:RefOrder>29</b:RefOrder>
  </b:Source>
  <b:Source>
    <b:Tag>CWe13</b:Tag>
    <b:SourceType>InternetSite</b:SourceType>
    <b:Guid>{877449BC-73AC-4956-8132-ACB0BF7AA67E}</b:Guid>
    <b:Title>Momentum Worldwide</b:Title>
    <b:Year>2013</b:Year>
    <b:Author>
      <b:Author>
        <b:Corporate>Weil, C.</b:Corporate>
      </b:Author>
    </b:Author>
    <b:InternetSiteTitle>mccan world group</b:InternetSiteTitle>
    <b:URL>https://www.mccannworldgroup.com/about/leadership/chris-weil</b:URL>
    <b:RefOrder>31</b:RefOrder>
  </b:Source>
  <b:Source>
    <b:Tag>YCh19</b:Tag>
    <b:SourceType>ArticleInAPeriodical</b:SourceType>
    <b:Guid>{9E64E20A-7299-4F5A-A50A-1C44C38AEDEF}</b:Guid>
    <b:Title>An overview of augmented reality technology</b:Title>
    <b:Year>2019</b:Year>
    <b:Author>
      <b:Author>
        <b:Corporate>Chen, Y. et al.</b:Corporate>
      </b:Author>
    </b:Author>
    <b:PeriodicalTitle>Journal of Physics: Conference series</b:PeriodicalTitle>
    <b:YearAccessed>2021</b:YearAccessed>
    <b:MonthAccessed>February</b:MonthAccessed>
    <b:DayAccessed>4</b:DayAccessed>
    <b:URL>http://iopscience.iop.org/article/10.1088/1742-6596/1237/2/022082</b:URL>
    <b:RefOrder>32</b:RefOrder>
  </b:Source>
  <b:Source>
    <b:Tag>MGo17</b:Tag>
    <b:SourceType>InternetSite</b:SourceType>
    <b:Guid>{D1ABA970-0A95-453A-84A7-CA9BCD48079C}</b:Guid>
    <b:Title>NBC</b:Title>
    <b:Year>2017</b:Year>
    <b:Month>December</b:Month>
    <b:Day>13</b:Day>
    <b:Author>
      <b:Author>
        <b:Corporate>Gotsis, M.</b:Corporate>
      </b:Author>
    </b:Author>
    <b:InternetSiteTitle>https://www.nbc26.com</b:InternetSiteTitle>
    <b:URL>https://www.nbc26.com/news/national/the-very-real-health-dangers-of-virtual-reality</b:URL>
    <b:RefOrder>33</b:RefOrder>
  </b:Source>
  <b:Source>
    <b:Tag>McE18</b:Tag>
    <b:SourceType>InternetSite</b:SourceType>
    <b:Guid>{AD4E10C4-E5C6-4183-8B40-5E94A5BB51CB}</b:Guid>
    <b:Author>
      <b:Author>
        <b:Corporate>McEvoy, F., J.</b:Corporate>
      </b:Author>
    </b:Author>
    <b:Title>venturebeat</b:Title>
    <b:InternetSiteTitle>YouTheData.com</b:InternetSiteTitle>
    <b:Year>2018</b:Year>
    <b:Month>January</b:Month>
    <b:Day>4</b:Day>
    <b:URL>https://venturebeat.com/2018/01/04/10-ethical-concerns-that-will-shape-the-vr-industry/</b:URL>
    <b:RefOrder>38</b:RefOrder>
  </b:Source>
  <b:Source>
    <b:Tag>Beh05</b:Tag>
    <b:SourceType>JournalArticle</b:SourceType>
    <b:Guid>{CE2E372C-19CB-4137-BB7A-CF729B4B15DD}</b:Guid>
    <b:Author>
      <b:Author>
        <b:Corporate>Behr, K., M. et al.</b:Corporate>
      </b:Author>
    </b:Author>
    <b:Title>Some practical considerations of ethical issues in VR research</b:Title>
    <b:Year>2005</b:Year>
    <b:Pages>668-676</b:Pages>
    <b:JournalName>Presence Teleoperators &amp; Virtual Environments</b:JournalName>
    <b:RefOrder>39</b:RefOrder>
  </b:Source>
  <b:Source>
    <b:Tag>Bir20</b:Tag>
    <b:SourceType>Report</b:SourceType>
    <b:Guid>{9CB93954-180C-4676-8F2F-4471B2E78730}</b:Guid>
    <b:Title>The ethics of artificial intelligence. Issues and initiatives</b:Title>
    <b:Year>2020</b:Year>
    <b:Author>
      <b:Author>
        <b:Corporate>Bird, E. et al</b:Corporate>
      </b:Author>
    </b:Author>
    <b:Publisher>European Parliamentary Research Service</b:Publisher>
    <b:City>Brussels</b:City>
    <b:RefOrder>40</b:RefOrder>
  </b:Source>
  <b:Source>
    <b:Tag>wik21</b:Tag>
    <b:SourceType>InternetSite</b:SourceType>
    <b:Guid>{1F070A92-3B4C-4766-8556-72C5BA4D4FF3}</b:Guid>
    <b:Title>wikipedia</b:Title>
    <b:Year>2021</b:Year>
    <b:Month>February</b:Month>
    <b:Day>17</b:Day>
    <b:Author>
      <b:Author>
        <b:Corporate>Wikipedia</b:Corporate>
      </b:Author>
    </b:Author>
    <b:InternetSiteTitle>wikipedia.org</b:InternetSiteTitle>
    <b:URL>https://en.wikipedia.org/wiki/Dennis_Gabor</b:URL>
    <b:RefOrder>41</b:RefOrder>
  </b:Source>
  <b:Source>
    <b:Tag>ElB12</b:Tag>
    <b:SourceType>Book</b:SourceType>
    <b:Guid>{3EC02447-98CD-451F-8197-3D5E7366FA40}</b:Guid>
    <b:Author>
      <b:Author>
        <b:Corporate>El Baze, E.</b:Corporate>
      </b:Author>
    </b:Author>
    <b:Title>Hologram : A niche market</b:Title>
    <b:Year>2012</b:Year>
    <b:City>Paris</b:City>
    <b:CountryRegion>France</b:CountryRegion>
    <b:Publisher>ISC Paris - International School Management</b:Publisher>
    <b:RefOrder>42</b:RefOrder>
  </b:Source>
  <b:Source>
    <b:Tag>Ari19</b:Tag>
    <b:SourceType>InternetSite</b:SourceType>
    <b:Guid>{23B291D7-9D60-498D-BE5D-CC92371DE595}</b:Guid>
    <b:Author>
      <b:Author>
        <b:Corporate>AUTH</b:Corporate>
      </b:Author>
    </b:Author>
    <b:Title>Aristoteleian University of Thessaloniki</b:Title>
    <b:Year>2019</b:Year>
    <b:Month>June</b:Month>
    <b:Day>6</b:Day>
    <b:YearAccessed>2021</b:YearAccessed>
    <b:MonthAccessed>February </b:MonthAccessed>
    <b:DayAccessed>2</b:DayAccessed>
    <b:InternetSiteTitle>www.auth.gr</b:InternetSiteTitle>
    <b:URL>https://www.auth.gr/news/press/26883</b:URL>
    <b:RefOrder>46</b:RefOrder>
  </b:Source>
  <b:Source>
    <b:Tag>Opt21</b:Tag>
    <b:SourceType>ConferenceProceedings</b:SourceType>
    <b:Guid>{7B7EF8B4-8720-43BA-99AF-5542D0058C71}</b:Guid>
    <b:Author>
      <b:Author>
        <b:Corporate>Kazansky, P. et al.</b:Corporate>
      </b:Author>
    </b:Author>
    <b:Title>Eternal 5D data storage by ultrafast laser writing in glass</b:Title>
    <b:YearAccessed>2021</b:YearAccessed>
    <b:MonthAccessed>February</b:MonthAccessed>
    <b:DayAccessed>4</b:DayAccessed>
    <b:Year>2016</b:Year>
    <b:Pages>8-16</b:Pages>
    <b:ConferenceName> Proc.SPIE 9736, Laser-based Micro- and Nanoprocessing X, 97360U</b:ConferenceName>
    <b:City>San Fransisco</b:City>
    <b:Publisher>SPIE</b:Publisher>
    <b:RefOrder>45</b:RefOrder>
  </b:Source>
  <b:Source>
    <b:Tag>Mic21</b:Tag>
    <b:SourceType>InternetSite</b:SourceType>
    <b:Guid>{ECA2787B-B891-41F8-84A5-28B67C118FA4}</b:Guid>
    <b:Author>
      <b:Author>
        <b:Corporate>Microsoft Corp.</b:Corporate>
      </b:Author>
    </b:Author>
    <b:Title>microsoft</b:Title>
    <b:YearAccessed>2021</b:YearAccessed>
    <b:MonthAccessed>February</b:MonthAccessed>
    <b:DayAccessed>18</b:DayAccessed>
    <b:InternetSiteTitle>www.microsoft.com</b:InternetSiteTitle>
    <b:Year>2017</b:Year>
    <b:Month>September</b:Month>
    <b:Day>17</b:Day>
    <b:URL>https://www.microsoft.com/en-us/research/project/project-silica/</b:URL>
    <b:RefOrder>47</b:RefOrder>
  </b:Source>
  <b:Source>
    <b:Tag>UNI18</b:Tag>
    <b:SourceType>InternetSite</b:SourceType>
    <b:Guid>{CFFC0D11-0E0C-41CC-AC61-502C7C190CBC}</b:Guid>
    <b:Title>University of South Australia</b:Title>
    <b:Year>2018</b:Year>
    <b:Author>
      <b:Author>
        <b:Corporate>UNISA</b:Corporate>
      </b:Author>
    </b:Author>
    <b:InternetSiteTitle>https://www.unisa.edu.au</b:InternetSiteTitle>
    <b:Month>June</b:Month>
    <b:Day>28</b:Day>
    <b:URL>https://www.unisa.edu.au/Media-Centre/Releases/2018/Using-light-for-next-generation-data-storage/</b:URL>
    <b:RefOrder>48</b:RefOrder>
  </b:Source>
  <b:Source>
    <b:Tag>Pap21</b:Tag>
    <b:SourceType>InternetSite</b:SourceType>
    <b:Guid>{188F3440-B8FB-43E9-8A25-1A007655927A}</b:Guid>
    <b:Title>zougla</b:Title>
    <b:Year>2021</b:Year>
    <b:Author>
      <b:Author>
        <b:Corporate>Papalampros, L.</b:Corporate>
      </b:Author>
    </b:Author>
    <b:InternetSiteTitle>www.zougla.gr</b:InternetSiteTitle>
    <b:Month>January</b:Month>
    <b:Day>7</b:Day>
    <b:URL>https://www.zougla.gr/automoto/news/article/i-seat-eftiakse-eksipna-gialia-gia-odigous</b:URL>
    <b:RefOrder>49</b:RefOrder>
  </b:Source>
  <b:Source>
    <b:Tag>Bec18</b:Tag>
    <b:SourceType>InternetSite</b:SourceType>
    <b:Guid>{7452B699-58A2-49FB-BC56-D6972E15A594}</b:Guid>
    <b:Author>
      <b:Author>
        <b:Corporate>Becker, R.</b:Corporate>
      </b:Author>
    </b:Author>
    <b:Title>The Verge</b:Title>
    <b:InternetSiteTitle>www.theverge.com</b:InternetSiteTitle>
    <b:Year>2018</b:Year>
    <b:Month>May</b:Month>
    <b:Day>30</b:Day>
    <b:URL>https://www.theverge.com/2018/5/30/17411268/cornea-transplants-3d-printing-human-cells-eyes-science</b:URL>
    <b:RefOrder>50</b:RefOrder>
  </b:Source>
  <b:Source>
    <b:Tag>Sta14</b:Tag>
    <b:SourceType>InternetSite</b:SourceType>
    <b:Guid>{ABE459D5-B5FB-42F2-B9B3-5DCC3D8EFBD0}</b:Guid>
    <b:Author>
      <b:Author>
        <b:Corporate>Starr, M.</b:Corporate>
      </b:Author>
    </b:Author>
    <b:Title>CNET</b:Title>
    <b:InternetSiteTitle>www.cnet.com</b:InternetSiteTitle>
    <b:Year>2014</b:Year>
    <b:Month>December</b:Month>
    <b:Day>14</b:Day>
    <b:URL>https://www.cnet.com/news/bionic-eye-3d-printing-merges-contact-lens-and-qleds/</b:URL>
    <b:RefOrder>51</b:RefOrder>
  </b:Source>
  <b:Source>
    <b:Tag>TEC21</b:Tag>
    <b:SourceType>InternetSite</b:SourceType>
    <b:Guid>{1E7C3357-4FDB-4DFE-8B40-55E052A2EB1D}</b:Guid>
    <b:Author>
      <b:Author>
        <b:Corporate>TEC</b:Corporate>
      </b:Author>
    </b:Author>
    <b:Title>Trinity Eye Care</b:Title>
    <b:InternetSiteTitle>https://www.trinityeyecare.com</b:InternetSiteTitle>
    <b:Year>2021</b:Year>
    <b:URL>https://www.trinityeyecare.com/services/3d-gaming-lenses.html</b:URL>
    <b:RefOrder>52</b:RefOrder>
  </b:Source>
  <b:Source>
    <b:Tag>Gri14</b:Tag>
    <b:SourceType>InternetSite</b:SourceType>
    <b:Guid>{5417AAFB-72AD-47FB-B97C-F8B6716D6EE0}</b:Guid>
    <b:Author>
      <b:Author>
        <b:Corporate>Griffiths, S.</b:Corporate>
      </b:Author>
    </b:Author>
    <b:Title>Daily Mail</b:Title>
    <b:InternetSiteTitle>https://www.dailymail.co.uk</b:InternetSiteTitle>
    <b:Year>2014</b:Year>
    <b:Month>November</b:Month>
    <b:Day>20</b:Day>
    <b:URL>https://www.dailymail.co.uk/sciencetech/article-2842288/Now-s-EYE-Max-3D-printed-CONTACT-LENSES-beam-videos-straight-eyes.html</b:URL>
    <b:RefOrder>53</b:RefOrder>
  </b:Source>
  <b:Source>
    <b:Tag>Inv19</b:Tag>
    <b:SourceType>InternetSite</b:SourceType>
    <b:Guid>{668B9802-1208-4447-AB5F-7E3E4C6CF910}</b:Guid>
    <b:Author>
      <b:Author>
        <b:Corporate>Inverse</b:Corporate>
      </b:Author>
    </b:Author>
    <b:Title>Inverse</b:Title>
    <b:InternetSiteTitle>https://www.inverse.com</b:InternetSiteTitle>
    <b:Year>2019</b:Year>
    <b:URL>https://www.inverse.com/article/31034-augmented-reality-contact-lenses</b:URL>
    <b:RefOrder>54</b:RefOrder>
  </b:Source>
  <b:Source>
    <b:Tag>Buh17</b:Tag>
    <b:SourceType>InternetSite</b:SourceType>
    <b:Guid>{E2797428-3AA7-4329-9DC4-BC05988A76C6}</b:Guid>
    <b:Author>
      <b:Author>
        <b:Corporate>Buhr, S.</b:Corporate>
      </b:Author>
    </b:Author>
    <b:Title>Tech Crunch</b:Title>
    <b:InternetSiteTitle>https://techcrunch.com</b:InternetSiteTitle>
    <b:Year>2017</b:Year>
    <b:Month>August</b:Month>
    <b:Day>4</b:Day>
    <b:URL>https://techcrunch.com/2017/08/04/ophthalmics-is-an-eye-implant-with-the-power-of-continuous-ar/?guccounter=1</b:URL>
    <b:RefOrder>55</b:RefOrder>
  </b:Source>
  <b:Source>
    <b:Tag>Cyr18</b:Tag>
    <b:SourceType>ConferenceProceedings</b:SourceType>
    <b:Guid>{3AB77767-672A-4BE4-AB6D-64FBE0052699}</b:Guid>
    <b:Title>An Interactive Holographic Environment for visualization of heart structure and Activity</b:Title>
    <b:Year>2018</b:Year>
    <b:Pages>1-6</b:Pages>
    <b:Author>
      <b:Author>
        <b:Corporate>Cyrino, G. et al.</b:Corporate>
      </b:Author>
    </b:Author>
    <b:ConferenceName>XVI Conferência de Estudos em Engenharia Elétrica</b:ConferenceName>
    <b:Publisher>CEEL</b:Publisher>
    <b:RefOrder>56</b:RefOrder>
  </b:Source>
  <b:Source>
    <b:Tag>Eur202</b:Tag>
    <b:SourceType>Report</b:SourceType>
    <b:Guid>{15D88C57-636A-485D-A81A-3F47256CEDE4}</b:Guid>
    <b:Author>
      <b:Author>
        <b:Corporate>European Asylum Support Office</b:Corporate>
      </b:Author>
    </b:Author>
    <b:Title>EASO Asylum Report 2020</b:Title>
    <b:Year>2020</b:Year>
    <b:City>Brussels</b:City>
    <b:Publisher>European Asylum Support Office</b:Publisher>
    <b:ThesisType>Annual </b:ThesisType>
    <b:RefOrder>92</b:RefOrder>
  </b:Source>
  <b:Source>
    <b:Tag>Eur211</b:Tag>
    <b:SourceType>InternetSite</b:SourceType>
    <b:Guid>{B0F055C2-669B-427F-806C-2E105545F47E}</b:Guid>
    <b:Author>
      <b:Author>
        <b:Corporate>Eurofund</b:Corporate>
      </b:Author>
    </b:Author>
    <b:Title>https://www.eurofound.europa.eu/el/topic/neets</b:Title>
    <b:Year>2021</b:Year>
    <b:Month>March</b:Month>
    <b:Day>2</b:Day>
    <b:YearAccessed>2021</b:YearAccessed>
    <b:MonthAccessed>March</b:MonthAccessed>
    <b:DayAccessed>25</b:DayAccessed>
    <b:RefOrder>63</b:RefOrder>
  </b:Source>
  <b:Source>
    <b:Tag>Eur212</b:Tag>
    <b:SourceType>InternetSite</b:SourceType>
    <b:Guid>{3CF2F1A6-840C-414F-99E9-4E976D796F99}</b:Guid>
    <b:Author>
      <b:Author>
        <b:Corporate>European Commission</b:Corporate>
      </b:Author>
    </b:Author>
    <b:Title>https://digital-strategy.ec.europa.eu/en/policies/digital-skills-and-jobs</b:Title>
    <b:Year>2021</b:Year>
    <b:Month>March</b:Month>
    <b:Day>9</b:Day>
    <b:YearAccessed>2021</b:YearAccessed>
    <b:MonthAccessed>March</b:MonthAccessed>
    <b:DayAccessed>26</b:DayAccessed>
    <b:RefOrder>68</b:RefOrder>
  </b:Source>
  <b:Source>
    <b:Tag>Kha18</b:Tag>
    <b:SourceType>Report</b:SourceType>
    <b:Guid>{007615AC-522C-4342-B7A3-991441034039}</b:Guid>
    <b:Author>
      <b:Author>
        <b:NameList>
          <b:Person>
            <b:Last>Kharlamova</b:Last>
            <b:First>G.,</b:First>
            <b:Middle>Stavytskyy, A., &amp; Zarotiadis, G.</b:Middle>
          </b:Person>
        </b:NameList>
      </b:Author>
    </b:Author>
    <b:Title>The impact of technological changes on income inequality: the EU states case study. Journal of International Studies, 11 (2) </b:Title>
    <b:Year>2018</b:Year>
    <b:Publisher> Foundation of International Studies</b:Publisher>
    <b:RefOrder>93</b:RefOrder>
  </b:Source>
  <b:Source>
    <b:Tag>Placeholder1</b:Tag>
    <b:SourceType>Report</b:SourceType>
    <b:Guid>{E507ACB5-F5CF-46EF-B121-1B9264E3709F}</b:Guid>
    <b:Author>
      <b:Author>
        <b:NameList>
          <b:Person>
            <b:Last>Chatzidamianos</b:Last>
            <b:First>M.</b:First>
          </b:Person>
        </b:NameList>
      </b:Author>
    </b:Author>
    <b:Title>Interactive Journalism - Networking the Future</b:Title>
    <b:Year>2011</b:Year>
    <b:Publisher>AKMI VET Center</b:Publisher>
    <b:City>Athens</b:City>
    <b:RefOrder>94</b:RefOrder>
  </b:Source>
  <b:Source>
    <b:Tag>Ter09</b:Tag>
    <b:SourceType>Book</b:SourceType>
    <b:Guid>{0261924F-8BC4-4C4D-86C2-D03D266BFAD1}</b:Guid>
    <b:Title>Algorithms for a visual design Using the processing language</b:Title>
    <b:Year>2009</b:Year>
    <b:Author>
      <b:Author>
        <b:Corporate>Terzidis, K.</b:Corporate>
      </b:Author>
    </b:Author>
    <b:City>Indianapolis</b:City>
    <b:Publisher>Wiley Publishing Inc.</b:Publisher>
    <b:RefOrder>24</b:RefOrder>
  </b:Source>
  <b:Source>
    <b:Tag>Eur215</b:Tag>
    <b:SourceType>InternetSite</b:SourceType>
    <b:Guid>{A398EEE5-E8EB-42A8-A952-C07B60762D06}</b:Guid>
    <b:Title>https://eic.ec.europa.eu/index_en</b:Title>
    <b:Year>2021</b:Year>
    <b:Author>
      <b:Author>
        <b:Corporate>European Commission</b:Corporate>
      </b:Author>
    </b:Author>
    <b:Month>March</b:Month>
    <b:Day>18</b:Day>
    <b:YearAccessed>2021</b:YearAccessed>
    <b:MonthAccessed>March</b:MonthAccessed>
    <b:DayAccessed>20</b:DayAccessed>
    <b:RefOrder>2</b:RefOrder>
  </b:Source>
  <b:Source>
    <b:Tag>Eur206</b:Tag>
    <b:SourceType>InternetSite</b:SourceType>
    <b:Guid>{50FD40B9-2342-4F4C-9A7E-38E3F18D650D}</b:Guid>
    <b:Author>
      <b:Author>
        <b:Corporate>European Commission</b:Corporate>
      </b:Author>
    </b:Author>
    <b:Title>https://ec.europa.eu/info/horizon-europe/missions-horizon-europe/climate-neutral-and-smart-cities_en</b:Title>
    <b:Year>2020</b:Year>
    <b:YearAccessed>2021</b:YearAccessed>
    <b:MonthAccessed>March </b:MonthAccessed>
    <b:DayAccessed>22</b:DayAccessed>
    <b:RefOrder>9</b:RefOrder>
  </b:Source>
  <b:Source>
    <b:Tag>Eur207</b:Tag>
    <b:SourceType>InternetSite</b:SourceType>
    <b:Guid>{843EB375-0237-4AEB-A820-97DDC0CC4D97}</b:Guid>
    <b:Author>
      <b:Author>
        <b:Corporate>European Commission</b:Corporate>
      </b:Author>
    </b:Author>
    <b:Title>https://ec.europa.eu/info/horizon-europe/missions-horizon-europe/adaptation-climate-change-including-societal-transformation_en</b:Title>
    <b:Year>2020</b:Year>
    <b:YearAccessed>2021</b:YearAccessed>
    <b:MonthAccessed>March</b:MonthAccessed>
    <b:DayAccessed>15</b:DayAccessed>
    <b:RefOrder>8</b:RefOrder>
  </b:Source>
  <b:Source>
    <b:Tag>Eur217</b:Tag>
    <b:SourceType>InternetSite</b:SourceType>
    <b:Guid>{5CF52A2E-93AA-4CB6-8FA1-6E4B28AE238A}</b:Guid>
    <b:Author>
      <b:Author>
        <b:Corporate>European Commission</b:Corporate>
      </b:Author>
    </b:Author>
    <b:Title>https://ec.europa.eu/commission/presscorner/detail/en/IP_21_1122</b:Title>
    <b:Year>2021</b:Year>
    <b:Month>March</b:Month>
    <b:Day>15</b:Day>
    <b:YearAccessed>2021</b:YearAccessed>
    <b:MonthAccessed>March</b:MonthAccessed>
    <b:DayAccessed>21</b:DayAccessed>
    <b:RefOrder>7</b:RefOrder>
  </b:Source>
  <b:Source>
    <b:Tag>Blo211</b:Tag>
    <b:SourceType>InternetSite</b:SourceType>
    <b:Guid>{776205A6-ACDF-4D46-A067-F4B1B0E6C68C}</b:Guid>
    <b:Author>
      <b:Author>
        <b:Corporate>Bloomberg L.P.</b:Corporate>
      </b:Author>
    </b:Author>
    <b:Title>https://finance.yahoo.com/news/eu-deploys-region-largest-vc-060000023.html</b:Title>
    <b:Year>2021</b:Year>
    <b:Month>March</b:Month>
    <b:Day>25</b:Day>
    <b:YearAccessed>2021</b:YearAccessed>
    <b:MonthAccessed>March</b:MonthAccessed>
    <b:DayAccessed>25</b:DayAccessed>
    <b:RefOrder>10</b:RefOrder>
  </b:Source>
  <b:Source>
    <b:Tag>Eur208</b:Tag>
    <b:SourceType>DocumentFromInternetSite</b:SourceType>
    <b:Guid>{2B9A69F0-BF96-4430-A17C-8E933F9B141F}</b:Guid>
    <b:Title>europa.eu</b:Title>
    <b:Year>2020</b:Year>
    <b:Month>June</b:Month>
    <b:Day>22</b:Day>
    <b:YearAccessed>2021</b:YearAccessed>
    <b:MonthAccessed>March </b:MonthAccessed>
    <b:DayAccessed>1</b:DayAccessed>
    <b:Author>
      <b:Author>
        <b:Corporate>European Commission</b:Corporate>
      </b:Author>
    </b:Author>
    <b:InternetSiteTitle>ec.europa.eu</b:InternetSiteTitle>
    <b:RefOrder>11</b:RefOrder>
  </b:Source>
  <b:Source>
    <b:Tag>OEC202</b:Tag>
    <b:SourceType>DocumentFromInternetSite</b:SourceType>
    <b:Guid>{6A7B6B40-F0BA-47ED-B5A2-44782B78FFF6}</b:Guid>
    <b:Author>
      <b:Author>
        <b:Corporate>OECD</b:Corporate>
      </b:Author>
    </b:Author>
    <b:Title>oecd.org</b:Title>
    <b:InternetSiteTitle>https://read.oecd-ilibrary.org/economics/oecd-economic-surveys-greece-2020_b04b25de-en#page4</b:InternetSiteTitle>
    <b:Year>2020</b:Year>
    <b:YearAccessed>2021</b:YearAccessed>
    <b:MonthAccessed>March</b:MonthAccessed>
    <b:DayAccessed>3</b:DayAccessed>
    <b:RefOrder>12</b:RefOrder>
  </b:Source>
  <b:Source>
    <b:Tag>Dir202</b:Tag>
    <b:SourceType>DocumentFromInternetSite</b:SourceType>
    <b:Guid>{605A33A4-642F-4253-A597-50EF41B0351E}</b:Guid>
    <b:Author>
      <b:Author>
        <b:Corporate>Directorate-General for Research and Innovation</b:Corporate>
      </b:Author>
    </b:Author>
    <b:Title>europa.eu</b:Title>
    <b:InternetSiteTitle>https://op.europa.eu/en/web/eu-law-and-publications/publication-detail/-/publication/b0d08b49-3061-11eb-b27b-01aa75ed71a1</b:InternetSiteTitle>
    <b:Year>2020</b:Year>
    <b:Month>November</b:Month>
    <b:Day>27</b:Day>
    <b:YearAccessed>2021</b:YearAccessed>
    <b:MonthAccessed>March</b:MonthAccessed>
    <b:DayAccessed>7</b:DayAccessed>
    <b:RefOrder>13</b:RefOrder>
  </b:Source>
  <b:Source>
    <b:Tag>Buc05</b:Tag>
    <b:SourceType>Book</b:SourceType>
    <b:Guid>{FFB911B2-27C1-456F-9CEE-92A24AA81339}</b:Guid>
    <b:Author>
      <b:Author>
        <b:Corporate>Buchanan, I. &amp; Lambert, G. edts.</b:Corporate>
      </b:Author>
    </b:Author>
    <b:Title>Deleuze and Space</b:Title>
    <b:Year>2005</b:Year>
    <b:City>Edinburgh</b:City>
    <b:Publisher>Edinburgh University Press, 2005</b:Publisher>
    <b:RefOrder>27</b:RefOrder>
  </b:Source>
  <b:Source>
    <b:Tag>Par15</b:Tag>
    <b:SourceType>Book</b:SourceType>
    <b:Guid>{D3417865-A1A0-4D81-BD63-727872EFC231}</b:Guid>
    <b:Title>The shape of the design object</b:Title>
    <b:Year>2015</b:Year>
    <b:Author>
      <b:Author>
        <b:Corporate>Parmenidis, G. &amp; Charalampidou-Divani, S.</b:Corporate>
      </b:Author>
    </b:Author>
    <b:City>Thessaloniki</b:City>
    <b:Publisher>Paratiritis</b:Publisher>
    <b:RefOrder>26</b:RefOrder>
  </b:Source>
  <b:Source>
    <b:Tag>Bak04</b:Tag>
    <b:SourceType>Book</b:SourceType>
    <b:Guid>{E39A6429-CE55-4130-9A39-C5A4BC1D13D2}</b:Guid>
    <b:Author>
      <b:Author>
        <b:Corporate>Baker, R., Christenson, C. &amp; Orde, H, edts.</b:Corporate>
      </b:Author>
    </b:Author>
    <b:Title>Riemann, Bernhard Collected papers.</b:Title>
    <b:Year>2004</b:Year>
    <b:City>Heber City</b:City>
    <b:Publisher>Kendrick Press</b:Publisher>
    <b:RefOrder>28</b:RefOrder>
  </b:Source>
  <b:Source>
    <b:Tag>SON20</b:Tag>
    <b:SourceType>InternetSite</b:SourceType>
    <b:Guid>{6124CD8B-0196-4D2C-AD06-B4C16030293F}</b:Guid>
    <b:Title>https://www.playstation.com/en-us/ps-vr/</b:Title>
    <b:Year>2020</b:Year>
    <b:Author>
      <b:Author>
        <b:Corporate>SONY Interactive Entertaintment LLC</b:Corporate>
      </b:Author>
    </b:Author>
    <b:YearAccessed>2021</b:YearAccessed>
    <b:MonthAccessed>March</b:MonthAccessed>
    <b:DayAccessed>28</b:DayAccessed>
    <b:RefOrder>34</b:RefOrder>
  </b:Source>
  <b:Source>
    <b:Tag>HTC20</b:Tag>
    <b:SourceType>InternetSite</b:SourceType>
    <b:Guid>{24D07DB7-7858-4E46-83F8-0E13EB978E4D}</b:Guid>
    <b:Author>
      <b:Author>
        <b:NameList>
          <b:Person>
            <b:Last>HTC</b:Last>
          </b:Person>
        </b:NameList>
      </b:Author>
    </b:Author>
    <b:Title>https://www.vive.com/us/</b:Title>
    <b:Year>2020</b:Year>
    <b:YearAccessed>2021</b:YearAccessed>
    <b:MonthAccessed>March</b:MonthAccessed>
    <b:DayAccessed>28</b:DayAccessed>
    <b:RefOrder>36</b:RefOrder>
  </b:Source>
  <b:Source>
    <b:Tag>Fac20</b:Tag>
    <b:SourceType>InternetSite</b:SourceType>
    <b:Guid>{36A5826C-4A7A-4347-9C92-9550EF0B81A7}</b:Guid>
    <b:Author>
      <b:Author>
        <b:Corporate>Facebook LLC</b:Corporate>
      </b:Author>
    </b:Author>
    <b:Title>https://www.oculus.com/rift/#oui-csl-rift-games=robo-recall</b:Title>
    <b:Year>2020</b:Year>
    <b:YearAccessed>2021</b:YearAccessed>
    <b:MonthAccessed>March</b:MonthAccessed>
    <b:DayAccessed>28</b:DayAccessed>
    <b:RefOrder>37</b:RefOrder>
  </b:Source>
  <b:Source>
    <b:Tag>Goo20</b:Tag>
    <b:SourceType>InternetSite</b:SourceType>
    <b:Guid>{233F3B26-EE42-49CF-9A32-95A2D6CC50B5}</b:Guid>
    <b:Author>
      <b:Author>
        <b:Corporate>Google LLC</b:Corporate>
      </b:Author>
    </b:Author>
    <b:Title>https://arvr.google.com/daydream/</b:Title>
    <b:Year>2020</b:Year>
    <b:YearAccessed>2021</b:YearAccessed>
    <b:MonthAccessed>March</b:MonthAccessed>
    <b:DayAccessed>28</b:DayAccessed>
    <b:RefOrder>35</b:RefOrder>
  </b:Source>
  <b:Source>
    <b:Tag>Bat21</b:Tag>
    <b:SourceType>InternetSite</b:SourceType>
    <b:Guid>{B56BEC1E-EC3E-47CB-A789-2D56F56D8EDA}</b:Guid>
    <b:Author>
      <b:Author>
        <b:Corporate>Bates-Ramirez, V.</b:Corporate>
      </b:Author>
    </b:Author>
    <b:Title>https://singularityhub.com/2021/03/10/microsoft-mesh-will-let-us-beam-ourselves-to-work-as-holograms/?fbclid=IwAR2SNfQ1Apj925T_Q0hEs7nuBxXT1c5LKN-PvZNCCdumSviBjXr4T42Aer0</b:Title>
    <b:Year>2021</b:Year>
    <b:Month>March</b:Month>
    <b:Day>10</b:Day>
    <b:YearAccessed>2021</b:YearAccessed>
    <b:MonthAccessed>March</b:MonthAccessed>
    <b:DayAccessed>28</b:DayAccessed>
    <b:RefOrder>43</b:RefOrder>
  </b:Source>
  <b:Source>
    <b:Tag>Uni21</b:Tag>
    <b:SourceType>InternetSite</b:SourceType>
    <b:Guid>{2FD84CD7-9210-47A0-B30A-2A92B824D114}</b:Guid>
    <b:Author>
      <b:Author>
        <b:Corporate>University of Soutampton</b:Corporate>
      </b:Author>
    </b:Author>
    <b:Title>https://www.orc.soton.ac.uk/researchgroups</b:Title>
    <b:Year>2021</b:Year>
    <b:YearAccessed>2021</b:YearAccessed>
    <b:MonthAccessed>March</b:MonthAccessed>
    <b:DayAccessed>28</b:DayAccessed>
    <b:RefOrder>44</b:RefOrder>
  </b:Source>
  <b:Source>
    <b:Tag>Kha181</b:Tag>
    <b:SourceType>JournalArticle</b:SourceType>
    <b:Guid>{65E3797D-91BC-483A-BB56-1F100ADF5B27}</b:Guid>
    <b:Title>The impact of technological changes on income inequality: the EU states case study</b:Title>
    <b:Year>2018</b:Year>
    <b:Author>
      <b:Author>
        <b:Corporate>Kharlamova, G., Stavytskyy, A., &amp; Zarotiadis, G.</b:Corporate>
      </b:Author>
    </b:Author>
    <b:JournalName>Journal of International Studies</b:JournalName>
    <b:Pages>76-94</b:Pages>
    <b:RefOrder>57</b:RefOrder>
  </b:Source>
  <b:Source>
    <b:Tag>Foa11</b:Tag>
    <b:SourceType>Report</b:SourceType>
    <b:Guid>{7584880B-4EE4-424F-8195-2AFB155D34E4}</b:Guid>
    <b:Author>
      <b:Author>
        <b:Corporate>Foa, R.</b:Corporate>
      </b:Author>
    </b:Author>
    <b:Title>The Economic Rationale for Social Cohesion - The cross country evidence</b:Title>
    <b:Year>2011</b:Year>
    <b:Publisher>Harvard University</b:Publisher>
    <b:City>Cambridge</b:City>
    <b:RefOrder>58</b:RefOrder>
  </b:Source>
  <b:Source>
    <b:Tag>Eur218</b:Tag>
    <b:SourceType>InternetSite</b:SourceType>
    <b:Guid>{9971CFEA-13D7-4788-857F-6D496429E852}</b:Guid>
    <b:Title>https://digital-strategy.ec.europa.eu/en/policies/digital-skills-and-jobs</b:Title>
    <b:Year>2021</b:Year>
    <b:Author>
      <b:Author>
        <b:Corporate>European Commission</b:Corporate>
      </b:Author>
    </b:Author>
    <b:Month>March</b:Month>
    <b:Day>9</b:Day>
    <b:YearAccessed>2021</b:YearAccessed>
    <b:MonthAccessed>March</b:MonthAccessed>
    <b:DayAccessed>30</b:DayAccessed>
    <b:RefOrder>60</b:RefOrder>
  </b:Source>
  <b:Source>
    <b:Tag>Eur219</b:Tag>
    <b:SourceType>InternetSite</b:SourceType>
    <b:Guid>{583BDC7B-22C7-43C7-A65A-1D666A18ED89}</b:Guid>
    <b:Author>
      <b:Author>
        <b:Corporate>Eurofund</b:Corporate>
      </b:Author>
    </b:Author>
    <b:Title>https://www.eurofound.europa.eu/el/topic/neets</b:Title>
    <b:Year>2021</b:Year>
    <b:Month>March</b:Month>
    <b:Day>2</b:Day>
    <b:YearAccessed>2021</b:YearAccessed>
    <b:MonthAccessed>March</b:MonthAccessed>
    <b:DayAccessed>26</b:DayAccessed>
    <b:RefOrder>59</b:RefOrder>
  </b:Source>
  <b:Source>
    <b:Tag>EAS20</b:Tag>
    <b:SourceType>Report</b:SourceType>
    <b:Guid>{D1E0B564-D23E-420E-BFCD-2808F3DCB1A2}</b:Guid>
    <b:Author>
      <b:Author>
        <b:Corporate>EASO</b:Corporate>
      </b:Author>
    </b:Author>
    <b:Title>Annual Report on the Situation of Asylum in the European Union</b:Title>
    <b:Year>2020</b:Year>
    <b:Publisher>European Asylum Support Office</b:Publisher>
    <b:City>Brussels</b:City>
    <b:ThesisType>Annual </b:ThesisType>
    <b:RefOrder>61</b:RefOrder>
  </b:Source>
  <b:Source>
    <b:Tag>Esz21</b:Tag>
    <b:SourceType>JournalArticle</b:SourceType>
    <b:Guid>{91DC08A7-6DF7-422C-AE0F-0DEB85A5BF30}</b:Guid>
    <b:Title>Refugee Problem in Europe – Case Studies</b:Title>
    <b:Year>2015</b:Year>
    <b:Author>
      <b:Author>
        <b:Corporate>Esztella Varga</b:Corporate>
      </b:Author>
    </b:Author>
    <b:JournalName>Eurasian Journal of Social Sciences</b:JournalName>
    <b:Pages>37-45</b:Pages>
    <b:RefOrder>62</b:RefOrder>
  </b:Source>
  <b:Source>
    <b:Tag>Lew06</b:Tag>
    <b:SourceType>Book</b:SourceType>
    <b:Guid>{42B86262-754C-419B-9C83-5F93EED67B68}</b:Guid>
    <b:Title>When Cultures Collide: leading across cultures 3rd ed.</b:Title>
    <b:Year>2006</b:Year>
    <b:Author>
      <b:Author>
        <b:Corporate>Lewis, D. R.</b:Corporate>
      </b:Author>
    </b:Author>
    <b:City>Clerkenwell, Boston, USA</b:City>
    <b:Publisher>Nicholas Brealey Publishing</b:Publisher>
    <b:RefOrder>64</b:RefOrder>
  </b:Source>
  <b:Source>
    <b:Tag>Tok19</b:Tag>
    <b:SourceType>Report</b:SourceType>
    <b:Guid>{3D3C6E75-7427-427E-A8D9-F6AD7ACD4EC3}</b:Guid>
    <b:Author>
      <b:Author>
        <b:Corporate>Tokmakidou, X.</b:Corporate>
      </b:Author>
    </b:Author>
    <b:Title>Investigating the impact of the enriched digital sound-music linguistic iPad application “The Carnival of the Animals” and its sound diversity on the development of primary students' language skills</b:Title>
    <b:Year>2019</b:Year>
    <b:City>Thessaloniki</b:City>
    <b:Publisher>University of Macedonia</b:Publisher>
    <b:Medium>Dissertation</b:Medium>
    <b:ThesisType>PhD Thesis</b:ThesisType>
    <b:RefOrder>65</b:RefOrder>
  </b:Source>
  <b:Source>
    <b:Tag>Eur209</b:Tag>
    <b:SourceType>InternetSite</b:SourceType>
    <b:Guid>{65A15188-C315-485D-8505-11DD7CB0DB24}</b:Guid>
    <b:Title>https://ec.europa.eu/digital-single-market/en/future-emerging-technologies-fet</b:Title>
    <b:Year>2020</b:Year>
    <b:Author>
      <b:Author>
        <b:Corporate>European Commission</b:Corporate>
      </b:Author>
    </b:Author>
    <b:Month>October</b:Month>
    <b:Day>28</b:Day>
    <b:YearAccessed>2021</b:YearAccessed>
    <b:MonthAccessed>March</b:MonthAccessed>
    <b:DayAccessed>1</b:DayAccessed>
    <b:RefOrder>5</b:RefOrder>
  </b:Source>
  <b:Source>
    <b:Tag>Eur2110</b:Tag>
    <b:SourceType>InternetSite</b:SourceType>
    <b:Guid>{2D2227B6-F33A-4AB1-B0AD-C1473F02306D}</b:Guid>
    <b:Author>
      <b:Author>
        <b:Corporate>European Commission</b:Corporate>
      </b:Author>
    </b:Author>
    <b:Title>https://digital-strategy.ec.europa.eu/en/policies/digital-skills-and-jobs</b:Title>
    <b:Year>2021</b:Year>
    <b:Month>March</b:Month>
    <b:Day>9</b:Day>
    <b:YearAccessed>2021</b:YearAccessed>
    <b:MonthAccessed>March</b:MonthAccessed>
    <b:DayAccessed>28</b:DayAccessed>
    <b:RefOrder>67</b:RefOrder>
  </b:Source>
  <b:Source>
    <b:Tag>Lee151</b:Tag>
    <b:SourceType>Book</b:SourceType>
    <b:Guid>{5DFF8733-3382-4914-99D5-A44639593A3F}</b:Guid>
    <b:Title>Hallyu 2.0: The Korean Wave in the Age of Social Media</b:Title>
    <b:Year>2015</b:Year>
    <b:YearAccessed>2021</b:YearAccessed>
    <b:MonthAccessed>February</b:MonthAccessed>
    <b:Author>
      <b:Author>
        <b:Corporate>Lee, S. &amp; Nornes, A.</b:Corporate>
      </b:Author>
    </b:Author>
    <b:DOI>10.3998/mpub.7651262</b:DOI>
    <b:Publisher>DOI:10.3998/mpub.7651262</b:Publisher>
    <b:RefOrder>69</b:RefOrder>
  </b:Source>
  <b:Source>
    <b:Tag>Bor16</b:Tag>
    <b:SourceType>Report</b:SourceType>
    <b:Guid>{6DF8F232-4009-48EA-A539-92FA68F98B76}</b:Guid>
    <b:Title>Digitization of heritagecollections as indicator of innovation, Economics of Innovation and New Technology</b:Title>
    <b:Year>2016</b:Year>
    <b:Medium>DOI:10.1080/10438599.2016.1164488</b:Medium>
    <b:Author>
      <b:Author>
        <b:Corporate>Borowiecki, K. J. &amp; Navarrete, T. </b:Corporate>
      </b:Author>
    </b:Author>
    <b:Publisher>Taylor &amp; Francis</b:Publisher>
    <b:ThesisType>Article</b:ThesisType>
    <b:RefOrder>71</b:RefOrder>
  </b:Source>
  <b:Source>
    <b:Tag>Gop97</b:Tag>
    <b:SourceType>JournalArticle</b:SourceType>
    <b:Guid>{E92BB1AA-4F87-45F0-837A-B85CE8C4C662}</b:Guid>
    <b:Title>A Review of Innovation Research in Economics, Sociology and Technology Management</b:Title>
    <b:Year>1997</b:Year>
    <b:Medium>Document</b:Medium>
    <b:Author>
      <b:Author>
        <b:Corporate>Gopalakrishnan, S. &amp; Damanpour, F.</b:Corporate>
      </b:Author>
    </b:Author>
    <b:JournalName>Omega, Int. J. Mgmt Sci.</b:JournalName>
    <b:Pages>15-28</b:Pages>
    <b:RefOrder>72</b:RefOrder>
  </b:Source>
  <b:Source>
    <b:Tag>Jha09</b:Tag>
    <b:SourceType>Report</b:SourceType>
    <b:Guid>{2CA8BE0F-8C5C-4141-AE07-9AFBFBD3E8B2}</b:Guid>
    <b:Title>Innovation Economics</b:Title>
    <b:Year>2009</b:Year>
    <b:Medium>Document</b:Medium>
    <b:Author>
      <b:Author>
        <b:Corporate>Jha, N.</b:Corporate>
      </b:Author>
    </b:Author>
    <b:Publisher>The National Law Institute University</b:Publisher>
    <b:City>Bhopal</b:City>
    <b:ThesisType>Project</b:ThesisType>
    <b:RefOrder>73</b:RefOrder>
  </b:Source>
  <b:Source>
    <b:Tag>Yer07</b:Tag>
    <b:SourceType>Report</b:SourceType>
    <b:Guid>{A152A1AE-652F-4467-BB89-7B18A3B1C380}</b:Guid>
    <b:Title>Three essays on the economics of innovation and regional economics</b:Title>
    <b:Year>2007</b:Year>
    <b:Publisher>ProQuest Information and Learning Company (Iowa State University)</b:Publisher>
    <b:City>Iowa</b:City>
    <b:ThesisType>Dissertation</b:ThesisType>
    <b:Author>
      <b:Author>
        <b:Corporate>Yerokhin, O.</b:Corporate>
      </b:Author>
    </b:Author>
    <b:RefOrder>74</b:RefOrder>
  </b:Source>
  <b:Source>
    <b:Tag>Cor10</b:Tag>
    <b:SourceType>Report</b:SourceType>
    <b:Guid>{89BDBD4C-1937-4093-BD03-E8C9A08DF126}</b:Guid>
    <b:Author>
      <b:Author>
        <b:Corporate>Cordes, C.</b:Corporate>
      </b:Author>
    </b:Author>
    <b:Title>Innovation Economics: Theory</b:Title>
    <b:Year>2010</b:Year>
    <b:Publisher>University of Bremen </b:Publisher>
    <b:City>Bremen</b:City>
    <b:ThesisType>Presentation</b:ThesisType>
    <b:RefOrder>75</b:RefOrder>
  </b:Source>
  <b:Source>
    <b:Tag>Mos16</b:Tag>
    <b:SourceType>JournalArticle</b:SourceType>
    <b:Guid>{920212F3-21BC-43A5-AEF0-E9416FE7A366}</b:Guid>
    <b:Title>ICT spilloversand productivity in Canada: provincial and industry analysis</b:Title>
    <b:Year>2016</b:Year>
    <b:Author>
      <b:Author>
        <b:Corporate>Moshiri, S.</b:Corporate>
      </b:Author>
    </b:Author>
    <b:JournalName>Economics of Innovation and New Technology</b:JournalName>
    <b:RefOrder>76</b:RefOrder>
  </b:Source>
  <b:Source>
    <b:Tag>DeO21</b:Tag>
    <b:SourceType>DocumentFromInternetSite</b:SourceType>
    <b:Guid>{5B579F79-3EB2-4E7E-A319-014FE5F0F893}</b:Guid>
    <b:Author>
      <b:Author>
        <b:Corporate>De Obeso-Orendain, A., Lopez-Neri, E., Donneaud-Bechelani, C.</b:Corporate>
      </b:Author>
    </b:Author>
    <b:Title>https://smartcities.ieee.org/images/files/pdf/dav_datascientist_v12_final_tjc-eln.pdf</b:Title>
    <b:Medium>Paper</b:Medium>
    <b:InternetSiteTitle>https://smartcities.ieee.org</b:InternetSiteTitle>
    <b:YearAccessed>2021</b:YearAccessed>
    <b:MonthAccessed>March </b:MonthAccessed>
    <b:DayAccessed>28</b:DayAccessed>
    <b:RefOrder>66</b:RefOrder>
  </b:Source>
  <b:Source>
    <b:Tag>Eur216</b:Tag>
    <b:SourceType>InternetSite</b:SourceType>
    <b:Guid>{B86341BE-F7D5-4BAE-B33D-DB9B46C152FE}</b:Guid>
    <b:Author>
      <b:Author>
        <b:Corporate>European Commission</b:Corporate>
      </b:Author>
    </b:Author>
    <b:Title>https://ec.europa.eu/commission/presscorner/detail/en/ip_20_1158</b:Title>
    <b:Year>2020</b:Year>
    <b:Month>June</b:Month>
    <b:Day>23</b:Day>
    <b:YearAccessed>2021</b:YearAccessed>
    <b:MonthAccessed>March</b:MonthAccessed>
    <b:DayAccessed>22</b:DayAccessed>
    <b:RefOrder>3</b:RefOrder>
  </b:Source>
  <b:Source>
    <b:Tag>Von19</b:Tag>
    <b:SourceType>JournalArticle</b:SourceType>
    <b:Guid>{923B9E61-12D4-4121-9454-E3904FE7E9D9}</b:Guid>
    <b:Title>Technology in the Age of Innovation: Responsible Innovation as a New Subdomain Within the Philosophy of Technology</b:Title>
    <b:Year>2019</b:Year>
    <b:Author>
      <b:Author>
        <b:Corporate>Von Schomberg, L. &amp; Block, V.</b:Corporate>
      </b:Author>
    </b:Author>
    <b:Publisher>Self published</b:Publisher>
    <b:JournalName>Philosophy &amp; Technology</b:JournalName>
    <b:RefOrder>78</b:RefOrder>
  </b:Source>
  <b:Source>
    <b:Tag>She15</b:Tag>
    <b:SourceType>ConferenceProceedings</b:SourceType>
    <b:Guid>{2E4E2F58-9C0C-45F3-8B19-21B57B389ADD}</b:Guid>
    <b:Author>
      <b:Author>
        <b:Corporate>Shea, P.</b:Corporate>
      </b:Author>
    </b:Author>
    <b:Title>Appropriate technology design and digital social innovation</b:Title>
    <b:Year>2015</b:Year>
    <b:ConferenceName>CulTech2015: Cultural Diversity and Technology Design workshop. Communities and Technologies conference</b:ConferenceName>
    <b:Publisher>Limerick</b:Publisher>
    <b:RefOrder>77</b:RefOrder>
  </b:Source>
  <b:Source>
    <b:Tag>She18</b:Tag>
    <b:SourceType>JournalArticle</b:SourceType>
    <b:Guid>{185B9D34-4144-42D2-ADA8-E6599E02F8AD}</b:Guid>
    <b:Title>Science and Economics of Blockchain Technologyand its Noteworthy Applications</b:Title>
    <b:Year>2018</b:Year>
    <b:Author>
      <b:Author>
        <b:Corporate>Shekhar, S.</b:Corporate>
      </b:Author>
    </b:Author>
    <b:JournalName>International Journal of Scientific Technology Research</b:JournalName>
    <b:RefOrder>79</b:RefOrder>
  </b:Source>
  <b:Source>
    <b:Tag>Dec18</b:Tag>
    <b:SourceType>InternetSite</b:SourceType>
    <b:Guid>{167C5940-D991-4DFF-AE67-83404AC79EDA}</b:Guid>
    <b:Title>https://decentraland.org/blog/technology/what-are-nfts/</b:Title>
    <b:Year>2018</b:Year>
    <b:Medium>Article</b:Medium>
    <b:Author>
      <b:Author>
        <b:Corporate>Decentraland</b:Corporate>
      </b:Author>
    </b:Author>
    <b:Month>August</b:Month>
    <b:Day>8</b:Day>
    <b:YearAccessed>2021</b:YearAccessed>
    <b:MonthAccessed>March</b:MonthAccessed>
    <b:DayAccessed>28</b:DayAccessed>
    <b:RefOrder>80</b:RefOrder>
  </b:Source>
  <b:Source>
    <b:Tag>Big03</b:Tag>
    <b:SourceType>JournalArticle</b:SourceType>
    <b:Guid>{03956536-6E0F-416C-882F-952302FD8C0D}</b:Guid>
    <b:Title>Literacy, technology and the economics of attention</b:Title>
    <b:Year>2003</b:Year>
    <b:Author>
      <b:Author>
        <b:Corporate>Bigum, C., Knobel, M., Lankshear, C. and Rowan, L.</b:Corporate>
      </b:Author>
    </b:Author>
    <b:PeriodicalTitle>Educational Studies in Language and Literature</b:PeriodicalTitle>
    <b:Pages>95-122</b:Pages>
    <b:JournalName>Educational Studies in Language and Literature</b:JournalName>
    <b:RefOrder>84</b:RefOrder>
  </b:Source>
  <b:Source>
    <b:Tag>Sit09</b:Tag>
    <b:SourceType>JournalArticle</b:SourceType>
    <b:Guid>{0D69321E-4678-4448-9866-22901501A74C}</b:Guid>
    <b:Author>
      <b:Author>
        <b:Corporate>Situngkir, H.</b:Corporate>
      </b:Author>
    </b:Author>
    <b:Title>Evolutionary economics celebrates innovation and creativity-based economy</b:Title>
    <b:JournalName>The Icfai University Journal of Knowledge</b:JournalName>
    <b:Year>2009</b:Year>
    <b:RefOrder>85</b:RefOrder>
  </b:Source>
  <b:Source>
    <b:Tag>Ern19</b:Tag>
    <b:SourceType>ConferenceProceedings</b:SourceType>
    <b:Guid>{0779E496-F588-4E22-9A21-D6D11F92DE85}</b:Guid>
    <b:Title>Adopting Human-Centered Technology for Social Innovation of Economics and Environment Sustainability</b:Title>
    <b:Year>2019</b:Year>
    <b:Author>
      <b:Author>
        <b:Corporate>Ernestivita, G.</b:Corporate>
      </b:Author>
    </b:Author>
    <b:ConferenceName>Proceeding UG Economics Faculty International Conference</b:ConferenceName>
    <b:City>Bekasi</b:City>
    <b:Publisher>Gunadarma Uhniversity</b:Publisher>
    <b:RefOrder>88</b:RefOrder>
  </b:Source>
  <b:Source>
    <b:Tag>Mis17</b:Tag>
    <b:SourceType>JournalArticle</b:SourceType>
    <b:Guid>{E0904712-A010-43BF-830A-0ECABAD00918}</b:Guid>
    <b:Title>Pioneering innovation and economics growth</b:Title>
    <b:Year>2017</b:Year>
    <b:Author>
      <b:Author>
        <b:Corporate>Mishra, A. K.</b:Corporate>
      </b:Author>
    </b:Author>
    <b:JournalName>International Research Journal Commerce Arts Science</b:JournalName>
    <b:RefOrder>83</b:RefOrder>
  </b:Source>
  <b:Source>
    <b:Tag>Pet01</b:Tag>
    <b:SourceType>ElectronicSource</b:SourceType>
    <b:Guid>{D9A2D967-05EC-4958-B6D0-ABFAD035E2FE}</b:Guid>
    <b:Title>Economics of appropriate technology</b:Title>
    <b:Year>2001</b:Year>
    <b:Author>
      <b:Author>
        <b:Corporate>Petrina, S. &amp;</b:Corporate>
      </b:Author>
    </b:Author>
    <b:City>Brittih Columbia</b:City>
    <b:RefOrder>87</b:RefOrder>
  </b:Source>
  <b:Source>
    <b:Tag>Gan98</b:Tag>
    <b:SourceType>ElectronicSource</b:SourceType>
    <b:Guid>{59BF443C-ECC2-4FE0-AD8D-A43CA6C13F5C}</b:Guid>
    <b:Author>
      <b:Author>
        <b:Corporate>Gans, J., S. &amp; Stern, S.</b:Corporate>
      </b:Author>
    </b:Author>
    <b:Title>The economics of user-based innovation</b:Title>
    <b:City>Victoria</b:City>
    <b:Medium>Paper</b:Medium>
    <b:Year>1998</b:Year>
    <b:Month>September</b:Month>
    <b:Day>23</b:Day>
    <b:RefOrder>86</b:RefOrder>
  </b:Source>
  <b:Source>
    <b:Tag>Wim16</b:Tag>
    <b:SourceType>JournalArticle</b:SourceType>
    <b:Guid>{F66D7B41-77FB-4993-BFF8-EF355DF9AD96}</b:Guid>
    <b:Author>
      <b:Author>
        <b:Corporate>Wimmer, A. &amp; Duncan, W. B.</b:Corporate>
      </b:Author>
    </b:Author>
    <b:Title>Circular Economics: Innovation or Reiteration</b:Title>
    <b:Year>2016</b:Year>
    <b:JournalName>Deutsches Asienforschungszentrum</b:JournalName>
    <b:RefOrder>89</b:RefOrder>
  </b:Source>
  <b:Source>
    <b:Tag>Veg15</b:Tag>
    <b:SourceType>JournalArticle</b:SourceType>
    <b:Guid>{C78FD697-A779-4A3A-BBF0-B00EC2E23906}</b:Guid>
    <b:Author>
      <b:Author>
        <b:Corporate>Vega-Jurado, J.</b:Corporate>
      </b:Author>
    </b:Author>
    <b:Title>Integrating Technology, Management and Marketing Innovation through Open Innovation Models</b:Title>
    <b:JournalName>Journal of Technology Management Innovation </b:JournalName>
    <b:Year>2015</b:Year>
    <b:Pages>85-90</b:Pages>
    <b:RefOrder>90</b:RefOrder>
  </b:Source>
  <b:Source>
    <b:Tag>Cle21</b:Tag>
    <b:SourceType>InternetSite</b:SourceType>
    <b:Guid>{5CA78DA7-58B3-48A7-A686-AE95F28E0E77}</b:Guid>
    <b:Title>https://www.statista.com/statistics/293304/number-video-gamers/</b:Title>
    <b:Year>2021</b:Year>
    <b:Author>
      <b:Author>
        <b:Corporate>Clement, J.</b:Corporate>
      </b:Author>
    </b:Author>
    <b:Month>January</b:Month>
    <b:Day>29</b:Day>
    <b:YearAccessed>2021</b:YearAccessed>
    <b:MonthAccessed>Arpil</b:MonthAccessed>
    <b:DayAccessed>15</b:DayAccessed>
    <b:RefOrder>70</b:RefOrder>
  </b:Source>
  <b:Source>
    <b:Tag>Reg19</b:Tag>
    <b:SourceType>ElectronicSource</b:SourceType>
    <b:Guid>{1EB4EBAA-0955-4AA1-9E79-B0A807CDAF9D}</b:Guid>
    <b:Author>
      <b:Author>
        <b:Corporate>Regner, F., Schweizer, A., Urbach, N.</b:Corporate>
      </b:Author>
    </b:Author>
    <b:Title>NFTs in Practice: Non-Fungible Tokens as core component of a blockchain-based event ticketing application</b:Title>
    <b:City>Munich</b:City>
    <b:Medium>Document</b:Medium>
    <b:Year>2019</b:Year>
    <b:Month>December</b:Month>
    <b:RefOrder>81</b:RefOrder>
  </b:Source>
  <b:Source>
    <b:Tag>Lau20</b:Tag>
    <b:SourceType>Report</b:SourceType>
    <b:Guid>{040AA309-E413-4AD6-AB0C-87D7A3066DC9}</b:Guid>
    <b:Author>
      <b:Author>
        <b:Corporate>Lau, K.</b:Corporate>
      </b:Author>
    </b:Author>
    <b:Title>Non-Fungible Tokens: a brief introduction and history</b:Title>
    <b:Medium>Document</b:Medium>
    <b:Year>2020</b:Year>
    <b:Month>November</b:Month>
    <b:Publisher>crypto.com</b:Publisher>
    <b:ThesisType>macroeconomic research</b:ThesisType>
    <b:RefOrder>82</b:RefOrder>
  </b:Source>
</b:Sources>
</file>

<file path=customXml/itemProps1.xml><?xml version="1.0" encoding="utf-8"?>
<ds:datastoreItem xmlns:ds="http://schemas.openxmlformats.org/officeDocument/2006/customXml" ds:itemID="{8351C944-2C66-4FB0-A0EB-86A8DBE77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13495</Words>
  <Characters>72879</Characters>
  <Application>Microsoft Office Word</Application>
  <DocSecurity>0</DocSecurity>
  <Lines>607</Lines>
  <Paragraphs>172</Paragraphs>
  <ScaleCrop>false</ScaleCrop>
  <HeadingPairs>
    <vt:vector size="2" baseType="variant">
      <vt:variant>
        <vt:lpstr>Title</vt:lpstr>
      </vt:variant>
      <vt:variant>
        <vt:i4>1</vt:i4>
      </vt:variant>
    </vt:vector>
  </HeadingPairs>
  <TitlesOfParts>
    <vt:vector size="1" baseType="lpstr">
      <vt:lpstr>ERC Advanced Grant</vt:lpstr>
    </vt:vector>
  </TitlesOfParts>
  <Company>European Commission</Company>
  <LinksUpToDate>false</LinksUpToDate>
  <CharactersWithSpaces>86202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 Advanced Grant</dc:title>
  <dc:creator>bitsami;Bezzan Joelle (ERCEA)</dc:creator>
  <cp:lastModifiedBy>ELENA</cp:lastModifiedBy>
  <cp:revision>2</cp:revision>
  <cp:lastPrinted>2019-05-28T08:09:00Z</cp:lastPrinted>
  <dcterms:created xsi:type="dcterms:W3CDTF">2021-04-18T09:26:00Z</dcterms:created>
  <dcterms:modified xsi:type="dcterms:W3CDTF">2021-04-18T09:26:00Z</dcterms:modified>
</cp:coreProperties>
</file>