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ΕΝΗΜΕΡΩΤΙΚΟ ΣΗΜΕΙΩΜΑ</w:t>
      </w:r>
    </w:p>
    <w:p w:rsidR="00000000" w:rsidDel="00000000" w:rsidP="00000000" w:rsidRDefault="00000000" w:rsidRPr="00000000" w14:paraId="0000000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b w:val="1"/>
          <w:sz w:val="24"/>
          <w:szCs w:val="24"/>
          <w:vertAlign w:val="superscript"/>
          <w:rtl w:val="0"/>
        </w:rPr>
        <w:t xml:space="preserve">Η</w:t>
      </w:r>
      <w:r w:rsidDel="00000000" w:rsidR="00000000" w:rsidRPr="00000000">
        <w:rPr>
          <w:rFonts w:ascii="Arial" w:cs="Arial" w:eastAsia="Arial" w:hAnsi="Arial"/>
          <w:b w:val="1"/>
          <w:sz w:val="24"/>
          <w:szCs w:val="24"/>
          <w:rtl w:val="0"/>
        </w:rPr>
        <w:t xml:space="preserve"> ΤΑΚΤΙΚΗ ΔΙΑΔΙΚΤΥΑΚΗ ΣΥΝΑΝΤΗΣΗ ΕΡΓΟΥ PRODESA</w:t>
      </w:r>
    </w:p>
    <w:p w:rsidR="00000000" w:rsidDel="00000000" w:rsidP="00000000" w:rsidRDefault="00000000" w:rsidRPr="00000000" w14:paraId="0000000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30.11.2020</w:t>
      </w:r>
    </w:p>
    <w:p w:rsidR="00000000" w:rsidDel="00000000" w:rsidP="00000000" w:rsidRDefault="00000000" w:rsidRPr="00000000" w14:paraId="0000000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Πραγματοποιήθηκε στις 30.11.2020, η 8</w:t>
      </w:r>
      <w:r w:rsidDel="00000000" w:rsidR="00000000" w:rsidRPr="00000000">
        <w:rPr>
          <w:rFonts w:ascii="Arial" w:cs="Arial" w:eastAsia="Arial" w:hAnsi="Arial"/>
          <w:sz w:val="24"/>
          <w:szCs w:val="24"/>
          <w:vertAlign w:val="superscript"/>
          <w:rtl w:val="0"/>
        </w:rPr>
        <w:t xml:space="preserve">η</w:t>
      </w:r>
      <w:r w:rsidDel="00000000" w:rsidR="00000000" w:rsidRPr="00000000">
        <w:rPr>
          <w:rFonts w:ascii="Arial" w:cs="Arial" w:eastAsia="Arial" w:hAnsi="Arial"/>
          <w:sz w:val="24"/>
          <w:szCs w:val="24"/>
          <w:rtl w:val="0"/>
        </w:rPr>
        <w:t xml:space="preserve"> Τακτική Συνάντηση των εταίρων του έργου PRODESA, ενός από τα πλέον καινοτόμα έργα στον τομέα της Ενέργειας στην Ελλάδα και ένα από τα συνολικά τέσσερα (4) που διενεργούνται για αυτή την προγραμματική περίοδο στην Ευρώπη ως έργα μεγάλου βεληνεκούς. </w:t>
      </w:r>
    </w:p>
    <w:p w:rsidR="00000000" w:rsidDel="00000000" w:rsidP="00000000" w:rsidRDefault="00000000" w:rsidRPr="00000000" w14:paraId="00000006">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Το τελικό παραδοτέο του έργου έγκειται στην ολοκλήρωση και υπογραφή  Συμβάσεων Ενεργειακής Απόδοσης  ύψους 20 εκατ. ευρώ (σε κτήρια και οδοφωτισμό) για τους Δήμους του consortium (Αλιμος, Άγιος Δημήτριος, Γλυφάδα, ΑΑΚ, ΒΒΒ) με χρήση μιας ποικιλίας χρηματοδοτικών εργαλείων που συνδυάζουν δημόσια και ιδιωτική χρηματοδότηση και με εχέγγυα που καθιστούν βιώσιμη αυτή τη συνεργασία.  Ηδη έχουν προετοιμαστεί Συμβάσεις που φθάνουν τα 28 εκατ. ευρώ. </w:t>
      </w:r>
    </w:p>
    <w:p w:rsidR="00000000" w:rsidDel="00000000" w:rsidP="00000000" w:rsidRDefault="00000000" w:rsidRPr="00000000" w14:paraId="00000007">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 ΚΕΔΕ ως ο εταίρος που παρακολουθεί την πορεία του έργου ώστε να υποστηρίξει όλους τους Δήμους που μετέχουν και να διαδώσει την πληροφόρηση σε όλους τους υπόλοιπους στην χώρα, διαμόρφωσε ένα Δίκτυο 30 Δήμων ανά την Ελλάδα στους οποίους θα παρασχεθεί δωρεάν τεχνική βοήθεια για την ωρίμανση έργων αντίστοιχου αντικειμένου και στους οποίους θα πραγματοποιηθούν 2 σεμινάρια επιμόρφωσης του προσωπικού που θα ασχοληθεί μέχρι την ολοκλήρωση του εκάστοτε έργου. </w:t>
      </w:r>
    </w:p>
    <w:p w:rsidR="00000000" w:rsidDel="00000000" w:rsidP="00000000" w:rsidRDefault="00000000" w:rsidRPr="00000000" w14:paraId="00000008">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Μετά την πρόσκληση που στάλθηκε αρχές Νοεμβρίου σε όλους τους Δήμους της χώρας εκδηλώθηκε άμεσα το ενδιαφέρον τους για συμμετοχή στο Δίκτυο και ήδη έχουν συγκεντρωθεί αιτήσεις που ξεπερνούν τις 30 (αρχικός στόχος). Όλοι οι δήμοι που εξέφρασαν ενδιαφέρον έχουν ενημερωθεί για τα επόμενα βήματα της συνεργασίας. Κατ αρχάς θα σταλούν ερωτηματολόγια που θα εντοπίζουν τους τομείς που χρειάζονται άμεση παρέμβαση για κάθε δήμο του Δικτύου.</w:t>
      </w:r>
    </w:p>
    <w:p w:rsidR="00000000" w:rsidDel="00000000" w:rsidP="00000000" w:rsidRDefault="00000000" w:rsidRPr="00000000" w14:paraId="00000009">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Καθ όλη τη διάρκεια της διαδικασίας, Ομάδα του PRODESA αποτελούμενη από εκπροσώπους της ΚΕΔΕ, της εταιρείας ΕΥΔΙΤΗ και του ΚΑΠΕ θα υποστηρίζει συνεχώς όλο το δίκτυο των δήμων παρέχοντας τόσο τεχνική βοήθεια όσο και εκπαιδευτικές συμβουλές και κατάρτιση. Ο κάθε δήμος δύναται να συμμετάσχει στην όλη συνεργασία με 2 ή 3 άτομα και κάθε δήμος θα αντιμετωπίζεται ως μεμονωμένη περίπτωση με εξατομικευμένες συναντήσεις που θα εστιάζουν στα συγκεκριμένα προβλήματα του Δήμου, όπως αυτά θα έχουν αναδειχθεί από το προαναφερθέν ερωτηματολόγιο.</w:t>
      </w:r>
    </w:p>
    <w:p w:rsidR="00000000" w:rsidDel="00000000" w:rsidP="00000000" w:rsidRDefault="00000000" w:rsidRPr="00000000" w14:paraId="0000000A">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Η καλή πρακτική θα αποτυπωθεί σε ειδικό Οδηγό ο οποίος θα κοινοποιηθεί σε όλους τους Δήμους της χώρας, αποτελώντας χρήσιμο και απαραίτητο εργαλείο με πρακτική εφαρμογή στην ωρίμανση αντίστοιχων έργων.</w:t>
      </w:r>
    </w:p>
    <w:p w:rsidR="00000000" w:rsidDel="00000000" w:rsidP="00000000" w:rsidRDefault="00000000" w:rsidRPr="00000000" w14:paraId="0000000B">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Επιπλέον στις 30.11.2020 παρουσιάστηκε από την ΚΕΔΕ το χρονοδιάγραμμα των μελλοντικών δράσεων της σχετικά με το έργο μέχρι τον Μάιο 2021 οπότε και θα διοργανώσει το Διαδικτυακό Τελικό Συνέδριο του έργου. </w:t>
      </w:r>
    </w:p>
    <w:p w:rsidR="00000000" w:rsidDel="00000000" w:rsidP="00000000" w:rsidRDefault="00000000" w:rsidRPr="00000000" w14:paraId="0000000C">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Η ΚΕΔΕ έχοντας μεγάλη πείρα ανά τις δεκαετίες στην επιτυχημένη διοργάνωση συνεδρίων μεγάλου βεληνεκούς, έχει περάσει πλέον στη νέα εποχή της διαδικτυακής ενημέρωσης διοργανώνοντας συνεχώς διαδικτυακές συναντήσεις τόσο των ΔΣ της ΚΕΔΕ, όσο και Δήμων αλλά και τις προ-συνεδριακές της εκδηλώσεις όλο τον μήνα Νοέμβριο 2020. </w:t>
      </w:r>
    </w:p>
    <w:p w:rsidR="00000000" w:rsidDel="00000000" w:rsidP="00000000" w:rsidRDefault="00000000" w:rsidRPr="00000000" w14:paraId="0000000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Αυτή η εμπειρία που συγκεντρώνεται, καθώς και η μακροχρόνια προετοιμασία του Συνεδρίου του 5.2021 αποτελούν εχέγγυο για την επιτυχία του Τελικού Συνεδρίου και την καλύτερη δυνατή προβολή ενός έργου που παραδίδει στην Ελληνική και Ευρωπαϊκή Τοπική Αυτοδιοίκηση ένα Οδηγό τυποποιημένων βημάτων προς τις ΣΕΑ που εξασφαλίζουν την καλύτερη  δυνατή εφαρμογή των τοπικών ενεργειακών σχεδίων των δήμων μας.</w:t>
      </w:r>
    </w:p>
    <w:p w:rsidR="00000000" w:rsidDel="00000000" w:rsidP="00000000" w:rsidRDefault="00000000" w:rsidRPr="00000000" w14:paraId="0000000E">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Χαμακιώτη Δέσποινα </w:t>
      </w:r>
    </w:p>
    <w:p w:rsidR="00000000" w:rsidDel="00000000" w:rsidP="00000000" w:rsidRDefault="00000000" w:rsidRPr="00000000" w14:paraId="00000010">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Ο.Ε Ευρωπαϊκών Προγραμμάτων</w:t>
      </w:r>
    </w:p>
    <w:p w:rsidR="00000000" w:rsidDel="00000000" w:rsidP="00000000" w:rsidRDefault="00000000" w:rsidRPr="00000000" w14:paraId="00000011">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ΚΕΔΕ </w:t>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